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255" w:afterAutospacing="0" w:line="615" w:lineRule="atLeast"/>
        <w:ind w:left="0" w:right="0" w:firstLine="480"/>
        <w:jc w:val="center"/>
        <w:rPr>
          <w:rFonts w:ascii="微软雅黑" w:hAnsi="微软雅黑" w:eastAsia="微软雅黑" w:cs="微软雅黑"/>
          <w:sz w:val="27"/>
          <w:szCs w:val="27"/>
        </w:rPr>
      </w:pPr>
      <w:r>
        <w:rPr>
          <w:rFonts w:ascii="黑体" w:hAnsi="宋体" w:eastAsia="黑体" w:cs="黑体"/>
          <w:sz w:val="43"/>
          <w:szCs w:val="43"/>
          <w:bdr w:val="none" w:color="auto" w:sz="0" w:space="0"/>
          <w:shd w:val="clear" w:fill="FFFFFF"/>
        </w:rPr>
        <w:t>毕节市实验高级中学招聘2020届</w:t>
      </w:r>
      <w:r>
        <w:rPr>
          <w:rFonts w:hint="eastAsia" w:ascii="黑体" w:hAnsi="宋体" w:eastAsia="黑体" w:cs="黑体"/>
          <w:sz w:val="43"/>
          <w:szCs w:val="43"/>
          <w:bdr w:val="none" w:color="auto" w:sz="0" w:space="0"/>
          <w:shd w:val="clear" w:fill="FFFFFF"/>
        </w:rPr>
        <w:t>教育部直属师范大学公费师范生简章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sz w:val="27"/>
          <w:szCs w:val="27"/>
        </w:rPr>
      </w:pPr>
      <w:r>
        <w:rPr>
          <w:rFonts w:hint="eastAsia" w:ascii="黑体" w:hAnsi="宋体" w:eastAsia="黑体" w:cs="黑体"/>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sz w:val="27"/>
          <w:szCs w:val="27"/>
        </w:rPr>
      </w:pPr>
      <w:r>
        <w:rPr>
          <w:rFonts w:ascii="仿宋" w:hAnsi="仿宋" w:eastAsia="仿宋" w:cs="仿宋"/>
          <w:sz w:val="31"/>
          <w:szCs w:val="31"/>
          <w:bdr w:val="none" w:color="auto" w:sz="0" w:space="0"/>
          <w:shd w:val="clear" w:fill="FFFFFF"/>
        </w:rPr>
        <w:t>根据《国务院办公厅转发教育部等部门关于教育部直属师范大学师范生免费教育实施办法（试行）的通知》（国发办〔2007〕34号）文件，为解决我校教师不足的困难，经学校研究，决定面向教育部直属六</w:t>
      </w:r>
      <w:bookmarkStart w:id="0" w:name="_GoBack"/>
      <w:bookmarkEnd w:id="0"/>
      <w:r>
        <w:rPr>
          <w:rFonts w:ascii="仿宋" w:hAnsi="仿宋" w:eastAsia="仿宋" w:cs="仿宋"/>
          <w:sz w:val="31"/>
          <w:szCs w:val="31"/>
          <w:bdr w:val="none" w:color="auto" w:sz="0" w:space="0"/>
          <w:shd w:val="clear" w:fill="FFFFFF"/>
        </w:rPr>
        <w:t>所师范大学招聘2020届公费师范毕业生。为确保招聘工作顺利进行, 特拟定本方案。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95" w:afterAutospacing="0" w:line="480" w:lineRule="atLeast"/>
        <w:ind w:left="0" w:right="0" w:firstLine="645"/>
        <w:rPr>
          <w:rFonts w:hint="eastAsia" w:ascii="微软雅黑" w:hAnsi="微软雅黑" w:eastAsia="微软雅黑" w:cs="微软雅黑"/>
          <w:sz w:val="27"/>
          <w:szCs w:val="27"/>
        </w:rPr>
      </w:pPr>
      <w:r>
        <w:rPr>
          <w:rFonts w:hint="eastAsia" w:ascii="黑体" w:hAnsi="宋体" w:eastAsia="黑体" w:cs="黑体"/>
          <w:b/>
          <w:sz w:val="31"/>
          <w:szCs w:val="31"/>
          <w:bdr w:val="none" w:color="auto" w:sz="0" w:space="0"/>
          <w:shd w:val="clear" w:fill="FFFFFF"/>
        </w:rPr>
        <w:t>一、招聘原则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sz w:val="27"/>
          <w:szCs w:val="27"/>
        </w:rPr>
      </w:pPr>
      <w:r>
        <w:rPr>
          <w:rFonts w:hint="eastAsia" w:ascii="仿宋" w:hAnsi="仿宋" w:eastAsia="仿宋" w:cs="仿宋"/>
          <w:sz w:val="31"/>
          <w:szCs w:val="31"/>
          <w:bdr w:val="none" w:color="auto" w:sz="0" w:space="0"/>
          <w:shd w:val="clear" w:fill="FFFFFF"/>
        </w:rPr>
        <w:t>1.坚持德才兼备、学历与能力并重、注重能力水平的原则。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sz w:val="27"/>
          <w:szCs w:val="27"/>
        </w:rPr>
      </w:pPr>
      <w:r>
        <w:rPr>
          <w:rFonts w:hint="eastAsia" w:ascii="仿宋" w:hAnsi="仿宋" w:eastAsia="仿宋" w:cs="仿宋"/>
          <w:sz w:val="31"/>
          <w:szCs w:val="31"/>
          <w:bdr w:val="none" w:color="auto" w:sz="0" w:space="0"/>
          <w:shd w:val="clear" w:fill="FFFFFF"/>
        </w:rPr>
        <w:t>2.坚持公开、平等、竞争、择优选聘的原则。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95" w:afterAutospacing="0" w:line="480" w:lineRule="atLeast"/>
        <w:ind w:left="0" w:right="0" w:firstLine="645"/>
        <w:rPr>
          <w:rFonts w:hint="eastAsia" w:ascii="微软雅黑" w:hAnsi="微软雅黑" w:eastAsia="微软雅黑" w:cs="微软雅黑"/>
          <w:sz w:val="27"/>
          <w:szCs w:val="27"/>
        </w:rPr>
      </w:pPr>
      <w:r>
        <w:rPr>
          <w:rFonts w:hint="eastAsia" w:ascii="黑体" w:hAnsi="宋体" w:eastAsia="黑体" w:cs="黑体"/>
          <w:b/>
          <w:sz w:val="31"/>
          <w:szCs w:val="31"/>
          <w:bdr w:val="none" w:color="auto" w:sz="0" w:space="0"/>
          <w:shd w:val="clear" w:fill="FFFFFF"/>
        </w:rPr>
        <w:t>二、招聘职位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95" w:afterAutospacing="0" w:line="480" w:lineRule="atLeast"/>
        <w:ind w:left="0" w:right="0" w:firstLine="645"/>
        <w:rPr>
          <w:rFonts w:hint="eastAsia" w:ascii="微软雅黑" w:hAnsi="微软雅黑" w:eastAsia="微软雅黑" w:cs="微软雅黑"/>
          <w:sz w:val="27"/>
          <w:szCs w:val="27"/>
        </w:rPr>
      </w:pPr>
      <w:r>
        <w:rPr>
          <w:rFonts w:ascii="仿宋_GB2312" w:hAnsi="微软雅黑" w:eastAsia="仿宋_GB2312" w:cs="仿宋_GB2312"/>
          <w:sz w:val="31"/>
          <w:szCs w:val="31"/>
          <w:bdr w:val="none" w:color="auto" w:sz="0" w:space="0"/>
          <w:shd w:val="clear" w:fill="FFFFFF"/>
        </w:rPr>
        <w:t>招聘职位及要求详见《毕节市实验高级中学招聘2020届教育部直属师范大学公费师范生职位表》（以下简称《职位表》附件1），招聘专业参照贵州省公务员考试录用专业设置。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95" w:afterAutospacing="0" w:line="480" w:lineRule="atLeast"/>
        <w:ind w:left="0" w:right="0" w:firstLine="645"/>
        <w:rPr>
          <w:rFonts w:hint="eastAsia" w:ascii="微软雅黑" w:hAnsi="微软雅黑" w:eastAsia="微软雅黑" w:cs="微软雅黑"/>
          <w:sz w:val="27"/>
          <w:szCs w:val="27"/>
        </w:rPr>
      </w:pPr>
      <w:r>
        <w:rPr>
          <w:rFonts w:hint="eastAsia" w:ascii="黑体" w:hAnsi="宋体" w:eastAsia="黑体" w:cs="黑体"/>
          <w:b/>
          <w:sz w:val="31"/>
          <w:szCs w:val="31"/>
          <w:bdr w:val="none" w:color="auto" w:sz="0" w:space="0"/>
          <w:shd w:val="clear" w:fill="FFFFFF"/>
        </w:rPr>
        <w:t>三、招聘对象及条件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sz w:val="27"/>
          <w:szCs w:val="27"/>
        </w:rPr>
      </w:pPr>
      <w:r>
        <w:rPr>
          <w:rFonts w:hint="eastAsia" w:ascii="仿宋" w:hAnsi="仿宋" w:eastAsia="仿宋" w:cs="仿宋"/>
          <w:sz w:val="31"/>
          <w:szCs w:val="31"/>
          <w:bdr w:val="none" w:color="auto" w:sz="0" w:space="0"/>
          <w:shd w:val="clear" w:fill="FFFFFF"/>
        </w:rPr>
        <w:t>(一)招聘对象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sz w:val="27"/>
          <w:szCs w:val="27"/>
        </w:rPr>
      </w:pPr>
      <w:r>
        <w:rPr>
          <w:rFonts w:hint="eastAsia" w:ascii="仿宋" w:hAnsi="仿宋" w:eastAsia="仿宋" w:cs="仿宋"/>
          <w:sz w:val="31"/>
          <w:szCs w:val="31"/>
          <w:bdr w:val="none" w:color="auto" w:sz="0" w:space="0"/>
          <w:shd w:val="clear" w:fill="FFFFFF"/>
        </w:rPr>
        <w:t>教育部直属6所师范大学(西南大学、陕西师范大学、东北师范大学、华东师范大学、华中师范大学、北京师范大学)2020年毕业的公费师范本科生，所学专业与</w:t>
      </w:r>
      <w:r>
        <w:rPr>
          <w:rFonts w:hint="eastAsia" w:ascii="微软雅黑" w:hAnsi="微软雅黑" w:eastAsia="微软雅黑" w:cs="微软雅黑"/>
          <w:color w:val="353535"/>
          <w:sz w:val="19"/>
          <w:szCs w:val="19"/>
          <w:u w:val="none"/>
          <w:bdr w:val="none" w:color="auto" w:sz="0" w:space="0"/>
          <w:shd w:val="clear" w:fill="FFFFFF"/>
        </w:rPr>
        <w:fldChar w:fldCharType="begin"/>
      </w:r>
      <w:r>
        <w:rPr>
          <w:rFonts w:hint="eastAsia" w:ascii="微软雅黑" w:hAnsi="微软雅黑" w:eastAsia="微软雅黑" w:cs="微软雅黑"/>
          <w:color w:val="353535"/>
          <w:sz w:val="19"/>
          <w:szCs w:val="19"/>
          <w:u w:val="none"/>
          <w:bdr w:val="none" w:color="auto" w:sz="0" w:space="0"/>
          <w:shd w:val="clear" w:fill="FFFFFF"/>
        </w:rPr>
        <w:instrText xml:space="preserve"> HYPERLINK "http://www.hteacher.net/zhaojiao/" \t "http://bkjyw.swu.edu.cn/s/bkjy/wlzp/20200228/_blank" </w:instrText>
      </w:r>
      <w:r>
        <w:rPr>
          <w:rFonts w:hint="eastAsia" w:ascii="微软雅黑" w:hAnsi="微软雅黑" w:eastAsia="微软雅黑" w:cs="微软雅黑"/>
          <w:color w:val="353535"/>
          <w:sz w:val="19"/>
          <w:szCs w:val="19"/>
          <w:u w:val="none"/>
          <w:bdr w:val="none" w:color="auto" w:sz="0" w:space="0"/>
          <w:shd w:val="clear" w:fill="FFFFFF"/>
        </w:rPr>
        <w:fldChar w:fldCharType="separate"/>
      </w:r>
      <w:r>
        <w:rPr>
          <w:rStyle w:val="6"/>
          <w:rFonts w:hint="eastAsia" w:ascii="仿宋" w:hAnsi="仿宋" w:eastAsia="仿宋" w:cs="仿宋"/>
          <w:color w:val="auto"/>
          <w:sz w:val="31"/>
          <w:szCs w:val="31"/>
          <w:u w:val="none"/>
          <w:bdr w:val="none" w:color="auto" w:sz="0" w:space="0"/>
          <w:shd w:val="clear" w:fill="FFFFFF"/>
        </w:rPr>
        <w:t>招聘</w:t>
      </w:r>
      <w:r>
        <w:rPr>
          <w:rFonts w:hint="eastAsia" w:ascii="微软雅黑" w:hAnsi="微软雅黑" w:eastAsia="微软雅黑" w:cs="微软雅黑"/>
          <w:color w:val="353535"/>
          <w:sz w:val="19"/>
          <w:szCs w:val="19"/>
          <w:u w:val="none"/>
          <w:bdr w:val="none" w:color="auto" w:sz="0" w:space="0"/>
          <w:shd w:val="clear" w:fill="FFFFFF"/>
        </w:rPr>
        <w:fldChar w:fldCharType="end"/>
      </w:r>
      <w:r>
        <w:rPr>
          <w:rFonts w:hint="eastAsia" w:ascii="仿宋" w:hAnsi="仿宋" w:eastAsia="仿宋" w:cs="仿宋"/>
          <w:sz w:val="31"/>
          <w:szCs w:val="31"/>
          <w:bdr w:val="none" w:color="auto" w:sz="0" w:space="0"/>
          <w:shd w:val="clear" w:fill="FFFFFF"/>
        </w:rPr>
        <w:t>学科专业要求相同。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sz w:val="27"/>
          <w:szCs w:val="27"/>
        </w:rPr>
      </w:pPr>
      <w:r>
        <w:rPr>
          <w:rFonts w:hint="eastAsia" w:ascii="仿宋" w:hAnsi="仿宋" w:eastAsia="仿宋" w:cs="仿宋"/>
          <w:sz w:val="31"/>
          <w:szCs w:val="31"/>
          <w:bdr w:val="none" w:color="auto" w:sz="0" w:space="0"/>
          <w:shd w:val="clear" w:fill="FFFFFF"/>
        </w:rPr>
        <w:t>(二)招聘条件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sz w:val="27"/>
          <w:szCs w:val="27"/>
        </w:rPr>
      </w:pPr>
      <w:r>
        <w:rPr>
          <w:rFonts w:hint="eastAsia" w:ascii="仿宋" w:hAnsi="仿宋" w:eastAsia="仿宋" w:cs="仿宋"/>
          <w:sz w:val="31"/>
          <w:szCs w:val="31"/>
          <w:bdr w:val="none" w:color="auto" w:sz="0" w:space="0"/>
          <w:shd w:val="clear" w:fill="FFFFFF"/>
        </w:rPr>
        <w:t>1.热爱教育事业，遵纪守法，具有良好的品行，身体健康。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sz w:val="27"/>
          <w:szCs w:val="27"/>
        </w:rPr>
      </w:pPr>
      <w:r>
        <w:rPr>
          <w:rFonts w:hint="eastAsia" w:ascii="仿宋" w:hAnsi="仿宋" w:eastAsia="仿宋" w:cs="仿宋"/>
          <w:sz w:val="31"/>
          <w:szCs w:val="31"/>
          <w:bdr w:val="none" w:color="auto" w:sz="0" w:space="0"/>
          <w:shd w:val="clear" w:fill="FFFFFF"/>
        </w:rPr>
        <w:t>2.毕业时取得毕业证书和学位证书。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sz w:val="27"/>
          <w:szCs w:val="27"/>
        </w:rPr>
      </w:pPr>
      <w:r>
        <w:rPr>
          <w:rFonts w:hint="eastAsia" w:ascii="仿宋" w:hAnsi="仿宋" w:eastAsia="仿宋" w:cs="仿宋"/>
          <w:sz w:val="31"/>
          <w:szCs w:val="31"/>
          <w:bdr w:val="none" w:color="auto" w:sz="0" w:space="0"/>
          <w:shd w:val="clear" w:fill="FFFFFF"/>
        </w:rPr>
        <w:t>3.具有高级中学</w:t>
      </w:r>
      <w:r>
        <w:rPr>
          <w:rFonts w:hint="eastAsia" w:ascii="微软雅黑" w:hAnsi="微软雅黑" w:eastAsia="微软雅黑" w:cs="微软雅黑"/>
          <w:color w:val="353535"/>
          <w:sz w:val="19"/>
          <w:szCs w:val="19"/>
          <w:u w:val="none"/>
          <w:bdr w:val="none" w:color="auto" w:sz="0" w:space="0"/>
          <w:shd w:val="clear" w:fill="FFFFFF"/>
        </w:rPr>
        <w:fldChar w:fldCharType="begin"/>
      </w:r>
      <w:r>
        <w:rPr>
          <w:rFonts w:hint="eastAsia" w:ascii="微软雅黑" w:hAnsi="微软雅黑" w:eastAsia="微软雅黑" w:cs="微软雅黑"/>
          <w:color w:val="353535"/>
          <w:sz w:val="19"/>
          <w:szCs w:val="19"/>
          <w:u w:val="none"/>
          <w:bdr w:val="none" w:color="auto" w:sz="0" w:space="0"/>
          <w:shd w:val="clear" w:fill="FFFFFF"/>
        </w:rPr>
        <w:instrText xml:space="preserve"> HYPERLINK "http://www.hteacher.net/" \t "http://bkjyw.swu.edu.cn/s/bkjy/wlzp/20200228/_blank" </w:instrText>
      </w:r>
      <w:r>
        <w:rPr>
          <w:rFonts w:hint="eastAsia" w:ascii="微软雅黑" w:hAnsi="微软雅黑" w:eastAsia="微软雅黑" w:cs="微软雅黑"/>
          <w:color w:val="353535"/>
          <w:sz w:val="19"/>
          <w:szCs w:val="19"/>
          <w:u w:val="none"/>
          <w:bdr w:val="none" w:color="auto" w:sz="0" w:space="0"/>
          <w:shd w:val="clear" w:fill="FFFFFF"/>
        </w:rPr>
        <w:fldChar w:fldCharType="separate"/>
      </w:r>
      <w:r>
        <w:rPr>
          <w:rStyle w:val="6"/>
          <w:rFonts w:hint="eastAsia" w:ascii="仿宋" w:hAnsi="仿宋" w:eastAsia="仿宋" w:cs="仿宋"/>
          <w:color w:val="auto"/>
          <w:sz w:val="31"/>
          <w:szCs w:val="31"/>
          <w:u w:val="none"/>
          <w:bdr w:val="none" w:color="auto" w:sz="0" w:space="0"/>
          <w:shd w:val="clear" w:fill="FFFFFF"/>
        </w:rPr>
        <w:t>教师资格证</w:t>
      </w:r>
      <w:r>
        <w:rPr>
          <w:rFonts w:hint="eastAsia" w:ascii="微软雅黑" w:hAnsi="微软雅黑" w:eastAsia="微软雅黑" w:cs="微软雅黑"/>
          <w:color w:val="353535"/>
          <w:sz w:val="19"/>
          <w:szCs w:val="19"/>
          <w:u w:val="none"/>
          <w:bdr w:val="none" w:color="auto" w:sz="0" w:space="0"/>
          <w:shd w:val="clear" w:fill="FFFFFF"/>
        </w:rPr>
        <w:fldChar w:fldCharType="end"/>
      </w:r>
      <w:r>
        <w:rPr>
          <w:rFonts w:hint="eastAsia" w:ascii="仿宋" w:hAnsi="仿宋" w:eastAsia="仿宋" w:cs="仿宋"/>
          <w:sz w:val="31"/>
          <w:szCs w:val="31"/>
          <w:bdr w:val="none" w:color="auto" w:sz="0" w:space="0"/>
          <w:shd w:val="clear" w:fill="FFFFFF"/>
        </w:rPr>
        <w:t>，语文学科普通话达二级甲等及以上水平，其他学科普通话达二级乙等及以上水平。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sz w:val="27"/>
          <w:szCs w:val="27"/>
        </w:rPr>
      </w:pPr>
      <w:r>
        <w:rPr>
          <w:rFonts w:hint="eastAsia" w:ascii="仿宋" w:hAnsi="仿宋" w:eastAsia="仿宋" w:cs="仿宋"/>
          <w:sz w:val="31"/>
          <w:szCs w:val="31"/>
          <w:bdr w:val="none" w:color="auto" w:sz="0" w:space="0"/>
          <w:shd w:val="clear" w:fill="FFFFFF"/>
        </w:rPr>
        <w:t>4. 无违法违纪行为。</w:t>
      </w:r>
      <w:r>
        <w:rPr>
          <w:rFonts w:hint="eastAsia" w:ascii="宋体" w:hAnsi="宋体" w:eastAsia="宋体" w:cs="宋体"/>
          <w:color w:val="333333"/>
          <w:sz w:val="30"/>
          <w:szCs w:val="3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95" w:lineRule="atLeast"/>
        <w:ind w:left="0" w:right="0" w:firstLine="600"/>
        <w:jc w:val="both"/>
        <w:rPr>
          <w:rFonts w:hint="eastAsia" w:ascii="微软雅黑" w:hAnsi="微软雅黑" w:eastAsia="微软雅黑" w:cs="微软雅黑"/>
          <w:sz w:val="27"/>
          <w:szCs w:val="27"/>
        </w:rPr>
      </w:pPr>
      <w:r>
        <w:rPr>
          <w:rFonts w:hint="eastAsia" w:ascii="仿宋" w:hAnsi="仿宋" w:eastAsia="仿宋" w:cs="仿宋"/>
          <w:sz w:val="31"/>
          <w:szCs w:val="31"/>
          <w:bdr w:val="none" w:color="auto" w:sz="0" w:space="0"/>
          <w:shd w:val="clear" w:fill="FFFFFF"/>
        </w:rPr>
        <w:t>5.拥护中华人民共和国宪法，拥护中国共产党的领导，热爱社会主义，具有良好的政治素质和品行，具有为人民服务的思想，遵纪守法。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95" w:lineRule="atLeast"/>
        <w:ind w:left="0" w:right="0" w:firstLine="600"/>
        <w:jc w:val="both"/>
        <w:rPr>
          <w:rFonts w:hint="eastAsia" w:ascii="微软雅黑" w:hAnsi="微软雅黑" w:eastAsia="微软雅黑" w:cs="微软雅黑"/>
          <w:sz w:val="27"/>
          <w:szCs w:val="27"/>
        </w:rPr>
      </w:pPr>
      <w:r>
        <w:rPr>
          <w:rFonts w:hint="eastAsia" w:ascii="仿宋" w:hAnsi="仿宋" w:eastAsia="仿宋" w:cs="仿宋"/>
          <w:sz w:val="31"/>
          <w:szCs w:val="31"/>
          <w:bdr w:val="none" w:color="auto" w:sz="0" w:space="0"/>
          <w:shd w:val="clear" w:fill="FFFFFF"/>
        </w:rPr>
        <w:t>6.具备拟报考职位所需的其他资格条件。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sz w:val="27"/>
          <w:szCs w:val="27"/>
        </w:rPr>
      </w:pPr>
      <w:r>
        <w:rPr>
          <w:rFonts w:hint="eastAsia" w:ascii="仿宋" w:hAnsi="仿宋" w:eastAsia="仿宋" w:cs="仿宋"/>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95" w:afterAutospacing="0" w:line="480" w:lineRule="atLeast"/>
        <w:ind w:left="0" w:right="0" w:firstLine="645"/>
        <w:rPr>
          <w:rFonts w:hint="eastAsia" w:ascii="微软雅黑" w:hAnsi="微软雅黑" w:eastAsia="微软雅黑" w:cs="微软雅黑"/>
          <w:sz w:val="27"/>
          <w:szCs w:val="27"/>
        </w:rPr>
      </w:pPr>
      <w:r>
        <w:rPr>
          <w:rFonts w:hint="eastAsia" w:ascii="黑体" w:hAnsi="宋体" w:eastAsia="黑体" w:cs="黑体"/>
          <w:b/>
          <w:sz w:val="31"/>
          <w:szCs w:val="31"/>
          <w:bdr w:val="none" w:color="auto" w:sz="0" w:space="0"/>
          <w:shd w:val="clear" w:fill="FFFFFF"/>
        </w:rPr>
        <w:t>四、报名、面试时间及地点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sz w:val="27"/>
          <w:szCs w:val="27"/>
        </w:rPr>
      </w:pPr>
      <w:r>
        <w:rPr>
          <w:rFonts w:hint="eastAsia" w:ascii="仿宋" w:hAnsi="仿宋" w:eastAsia="仿宋" w:cs="仿宋"/>
          <w:sz w:val="31"/>
          <w:szCs w:val="31"/>
          <w:bdr w:val="none" w:color="auto" w:sz="0" w:space="0"/>
          <w:shd w:val="clear" w:fill="FFFFFF"/>
        </w:rPr>
        <w:t>(一)招聘报名、面试和试教时间和地点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sz w:val="27"/>
          <w:szCs w:val="27"/>
        </w:rPr>
      </w:pPr>
      <w:r>
        <w:rPr>
          <w:rFonts w:hint="eastAsia" w:ascii="仿宋" w:hAnsi="仿宋" w:eastAsia="仿宋" w:cs="仿宋"/>
          <w:sz w:val="31"/>
          <w:szCs w:val="31"/>
          <w:bdr w:val="none" w:color="auto" w:sz="0" w:space="0"/>
          <w:shd w:val="clear" w:fill="FFFFFF"/>
        </w:rPr>
        <w:t>1.报名时间：2020年2月28日-3月15日。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sz w:val="27"/>
          <w:szCs w:val="27"/>
        </w:rPr>
      </w:pPr>
      <w:r>
        <w:rPr>
          <w:rFonts w:hint="eastAsia" w:ascii="仿宋" w:hAnsi="仿宋" w:eastAsia="仿宋" w:cs="仿宋"/>
          <w:color w:val="auto"/>
          <w:sz w:val="31"/>
          <w:szCs w:val="31"/>
          <w:bdr w:val="none" w:color="auto" w:sz="0" w:space="0"/>
          <w:shd w:val="clear" w:fill="FFFFFF"/>
        </w:rPr>
        <w:t>2.现场报名：毕节市实验高级中学党政办。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sz w:val="27"/>
          <w:szCs w:val="27"/>
        </w:rPr>
      </w:pPr>
      <w:r>
        <w:rPr>
          <w:rFonts w:hint="eastAsia" w:ascii="仿宋" w:hAnsi="仿宋" w:eastAsia="仿宋" w:cs="仿宋"/>
          <w:color w:val="auto"/>
          <w:sz w:val="31"/>
          <w:szCs w:val="31"/>
          <w:bdr w:val="none" w:color="auto" w:sz="0" w:space="0"/>
          <w:shd w:val="clear" w:fill="FFFFFF"/>
        </w:rPr>
        <w:t>3.网络报名：将个人简历发送到bjssygzdzb@163.com。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sz w:val="27"/>
          <w:szCs w:val="27"/>
        </w:rPr>
      </w:pPr>
      <w:r>
        <w:rPr>
          <w:rFonts w:hint="eastAsia" w:ascii="仿宋" w:hAnsi="仿宋" w:eastAsia="仿宋" w:cs="仿宋"/>
          <w:color w:val="auto"/>
          <w:sz w:val="31"/>
          <w:szCs w:val="31"/>
          <w:bdr w:val="none" w:color="auto" w:sz="0" w:space="0"/>
          <w:shd w:val="clear" w:fill="FFFFFF"/>
        </w:rPr>
        <w:t>4.面试和试教：报名截止后，学校统一安排集中面试，并确定是否进入下一步程序。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sz w:val="27"/>
          <w:szCs w:val="27"/>
        </w:rPr>
      </w:pPr>
      <w:r>
        <w:rPr>
          <w:rFonts w:hint="eastAsia" w:ascii="仿宋" w:hAnsi="仿宋" w:eastAsia="仿宋" w:cs="仿宋"/>
          <w:color w:val="auto"/>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sz w:val="27"/>
          <w:szCs w:val="27"/>
        </w:rPr>
      </w:pPr>
      <w:r>
        <w:rPr>
          <w:rFonts w:hint="eastAsia" w:ascii="仿宋" w:hAnsi="仿宋" w:eastAsia="仿宋" w:cs="仿宋"/>
          <w:sz w:val="31"/>
          <w:szCs w:val="31"/>
          <w:bdr w:val="none" w:color="auto" w:sz="0" w:space="0"/>
          <w:shd w:val="clear" w:fill="FFFFFF"/>
        </w:rPr>
        <w:t>(二)报名所需材料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sz w:val="27"/>
          <w:szCs w:val="27"/>
        </w:rPr>
      </w:pPr>
      <w:r>
        <w:rPr>
          <w:rFonts w:hint="eastAsia" w:ascii="仿宋" w:hAnsi="仿宋" w:eastAsia="仿宋" w:cs="仿宋"/>
          <w:sz w:val="31"/>
          <w:szCs w:val="31"/>
          <w:bdr w:val="none" w:color="auto" w:sz="0" w:space="0"/>
          <w:shd w:val="clear" w:fill="FFFFFF"/>
        </w:rPr>
        <w:t>审查时需提交材料：教育部直属师范大学师范生公费教育协议书、全国普通高等学校毕业生就业协议书、个人自荐书、身份证、普通话等级证书、获奖证书等，本人近期免冠1寸正面照片1张，部分证件(如毕业证、学位证、高中</w:t>
      </w:r>
      <w:r>
        <w:rPr>
          <w:rFonts w:hint="eastAsia" w:ascii="微软雅黑" w:hAnsi="微软雅黑" w:eastAsia="微软雅黑" w:cs="微软雅黑"/>
          <w:color w:val="353535"/>
          <w:sz w:val="19"/>
          <w:szCs w:val="19"/>
          <w:u w:val="none"/>
          <w:bdr w:val="none" w:color="auto" w:sz="0" w:space="0"/>
          <w:shd w:val="clear" w:fill="FFFFFF"/>
        </w:rPr>
        <w:fldChar w:fldCharType="begin"/>
      </w:r>
      <w:r>
        <w:rPr>
          <w:rFonts w:hint="eastAsia" w:ascii="微软雅黑" w:hAnsi="微软雅黑" w:eastAsia="微软雅黑" w:cs="微软雅黑"/>
          <w:color w:val="353535"/>
          <w:sz w:val="19"/>
          <w:szCs w:val="19"/>
          <w:u w:val="none"/>
          <w:bdr w:val="none" w:color="auto" w:sz="0" w:space="0"/>
          <w:shd w:val="clear" w:fill="FFFFFF"/>
        </w:rPr>
        <w:instrText xml:space="preserve"> HYPERLINK "http://www.hteacher.net/" \t "http://bkjyw.swu.edu.cn/s/bkjy/wlzp/20200228/_blank" </w:instrText>
      </w:r>
      <w:r>
        <w:rPr>
          <w:rFonts w:hint="eastAsia" w:ascii="微软雅黑" w:hAnsi="微软雅黑" w:eastAsia="微软雅黑" w:cs="微软雅黑"/>
          <w:color w:val="353535"/>
          <w:sz w:val="19"/>
          <w:szCs w:val="19"/>
          <w:u w:val="none"/>
          <w:bdr w:val="none" w:color="auto" w:sz="0" w:space="0"/>
          <w:shd w:val="clear" w:fill="FFFFFF"/>
        </w:rPr>
        <w:fldChar w:fldCharType="separate"/>
      </w:r>
      <w:r>
        <w:rPr>
          <w:rStyle w:val="6"/>
          <w:rFonts w:hint="eastAsia" w:ascii="仿宋" w:hAnsi="仿宋" w:eastAsia="仿宋" w:cs="仿宋"/>
          <w:color w:val="auto"/>
          <w:sz w:val="31"/>
          <w:szCs w:val="31"/>
          <w:u w:val="none"/>
          <w:bdr w:val="none" w:color="auto" w:sz="0" w:space="0"/>
          <w:shd w:val="clear" w:fill="FFFFFF"/>
        </w:rPr>
        <w:t>教师资格</w:t>
      </w:r>
      <w:r>
        <w:rPr>
          <w:rFonts w:hint="eastAsia" w:ascii="微软雅黑" w:hAnsi="微软雅黑" w:eastAsia="微软雅黑" w:cs="微软雅黑"/>
          <w:color w:val="353535"/>
          <w:sz w:val="19"/>
          <w:szCs w:val="19"/>
          <w:u w:val="none"/>
          <w:bdr w:val="none" w:color="auto" w:sz="0" w:space="0"/>
          <w:shd w:val="clear" w:fill="FFFFFF"/>
        </w:rPr>
        <w:fldChar w:fldCharType="end"/>
      </w:r>
      <w:r>
        <w:rPr>
          <w:rFonts w:hint="eastAsia" w:ascii="仿宋" w:hAnsi="仿宋" w:eastAsia="仿宋" w:cs="仿宋"/>
          <w:sz w:val="31"/>
          <w:szCs w:val="31"/>
          <w:bdr w:val="none" w:color="auto" w:sz="0" w:space="0"/>
          <w:shd w:val="clear" w:fill="FFFFFF"/>
        </w:rPr>
        <w:t>证等)可待毕业后报到时补验。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95" w:afterAutospacing="0" w:line="480" w:lineRule="atLeast"/>
        <w:ind w:left="0" w:right="0" w:firstLine="645"/>
        <w:rPr>
          <w:rFonts w:hint="eastAsia" w:ascii="微软雅黑" w:hAnsi="微软雅黑" w:eastAsia="微软雅黑" w:cs="微软雅黑"/>
          <w:sz w:val="27"/>
          <w:szCs w:val="27"/>
        </w:rPr>
      </w:pPr>
      <w:r>
        <w:rPr>
          <w:rFonts w:hint="eastAsia" w:ascii="黑体" w:hAnsi="宋体" w:eastAsia="黑体" w:cs="黑体"/>
          <w:b/>
          <w:sz w:val="31"/>
          <w:szCs w:val="31"/>
          <w:bdr w:val="none" w:color="auto" w:sz="0" w:space="0"/>
          <w:shd w:val="clear" w:fill="FFFFFF"/>
        </w:rPr>
        <w:t>五、选聘方式、办法及程序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sz w:val="27"/>
          <w:szCs w:val="27"/>
        </w:rPr>
      </w:pPr>
      <w:r>
        <w:rPr>
          <w:rFonts w:hint="eastAsia" w:ascii="仿宋" w:hAnsi="仿宋" w:eastAsia="仿宋" w:cs="仿宋"/>
          <w:sz w:val="31"/>
          <w:szCs w:val="31"/>
          <w:bdr w:val="none" w:color="auto" w:sz="0" w:space="0"/>
          <w:shd w:val="clear" w:fill="FFFFFF"/>
        </w:rPr>
        <w:t>(一) 选聘方式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sz w:val="27"/>
          <w:szCs w:val="27"/>
        </w:rPr>
      </w:pPr>
      <w:r>
        <w:rPr>
          <w:rFonts w:hint="eastAsia" w:ascii="仿宋" w:hAnsi="仿宋" w:eastAsia="仿宋" w:cs="仿宋"/>
          <w:sz w:val="31"/>
          <w:szCs w:val="31"/>
          <w:bdr w:val="none" w:color="auto" w:sz="0" w:space="0"/>
          <w:shd w:val="clear" w:fill="FFFFFF"/>
        </w:rPr>
        <w:t>集中组织面试和试教。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sz w:val="27"/>
          <w:szCs w:val="27"/>
        </w:rPr>
      </w:pPr>
      <w:r>
        <w:rPr>
          <w:rFonts w:hint="eastAsia" w:ascii="仿宋" w:hAnsi="仿宋" w:eastAsia="仿宋" w:cs="仿宋"/>
          <w:sz w:val="31"/>
          <w:szCs w:val="31"/>
          <w:bdr w:val="none" w:color="auto" w:sz="0" w:space="0"/>
          <w:shd w:val="clear" w:fill="FFFFFF"/>
        </w:rPr>
        <w:t>(二)招聘办法、程序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微软雅黑" w:hAnsi="微软雅黑" w:eastAsia="微软雅黑" w:cs="微软雅黑"/>
          <w:sz w:val="27"/>
          <w:szCs w:val="27"/>
        </w:rPr>
      </w:pPr>
      <w:r>
        <w:rPr>
          <w:rFonts w:hint="eastAsia" w:ascii="仿宋" w:hAnsi="仿宋" w:eastAsia="仿宋" w:cs="仿宋"/>
          <w:b w:val="0"/>
          <w:sz w:val="27"/>
          <w:szCs w:val="27"/>
          <w:bdr w:val="none" w:color="auto" w:sz="0" w:space="0"/>
          <w:shd w:val="clear" w:fill="FFFFFF"/>
        </w:rPr>
        <w:t>1.资格初审。应聘人员在现场报名时须填写《毕节市实验高级中学招聘2020届教育部直属师范大学公费师范生报名登记表》并递交教育部直属师范大学师范生公费教育协议书、全国普通高等学校毕业生就业协议书(一式三份)、个人自荐书、身份证、普通话等级证书等审查，部分证件(如毕业证、学位证、教师</w:t>
      </w:r>
      <w:r>
        <w:rPr>
          <w:rFonts w:hint="eastAsia" w:ascii="微软雅黑" w:hAnsi="微软雅黑" w:eastAsia="微软雅黑" w:cs="微软雅黑"/>
          <w:color w:val="353535"/>
          <w:sz w:val="19"/>
          <w:szCs w:val="19"/>
          <w:u w:val="none"/>
          <w:bdr w:val="none" w:color="auto" w:sz="0" w:space="0"/>
          <w:shd w:val="clear" w:fill="FFFFFF"/>
        </w:rPr>
        <w:fldChar w:fldCharType="begin"/>
      </w:r>
      <w:r>
        <w:rPr>
          <w:rFonts w:hint="eastAsia" w:ascii="微软雅黑" w:hAnsi="微软雅黑" w:eastAsia="微软雅黑" w:cs="微软雅黑"/>
          <w:color w:val="353535"/>
          <w:sz w:val="19"/>
          <w:szCs w:val="19"/>
          <w:u w:val="none"/>
          <w:bdr w:val="none" w:color="auto" w:sz="0" w:space="0"/>
          <w:shd w:val="clear" w:fill="FFFFFF"/>
        </w:rPr>
        <w:instrText xml:space="preserve"> HYPERLINK "http://www.hteacher.net/zige/" \t "http://bkjyw.swu.edu.cn/s/bkjy/wlzp/20200228/_blank" </w:instrText>
      </w:r>
      <w:r>
        <w:rPr>
          <w:rFonts w:hint="eastAsia" w:ascii="微软雅黑" w:hAnsi="微软雅黑" w:eastAsia="微软雅黑" w:cs="微软雅黑"/>
          <w:color w:val="353535"/>
          <w:sz w:val="19"/>
          <w:szCs w:val="19"/>
          <w:u w:val="none"/>
          <w:bdr w:val="none" w:color="auto" w:sz="0" w:space="0"/>
          <w:shd w:val="clear" w:fill="FFFFFF"/>
        </w:rPr>
        <w:fldChar w:fldCharType="separate"/>
      </w:r>
      <w:r>
        <w:rPr>
          <w:rStyle w:val="6"/>
          <w:rFonts w:hint="eastAsia" w:ascii="仿宋" w:hAnsi="仿宋" w:eastAsia="仿宋" w:cs="仿宋"/>
          <w:b w:val="0"/>
          <w:color w:val="auto"/>
          <w:sz w:val="31"/>
          <w:szCs w:val="31"/>
          <w:u w:val="none"/>
          <w:bdr w:val="none" w:color="auto" w:sz="0" w:space="0"/>
          <w:shd w:val="clear" w:fill="FFFFFF"/>
        </w:rPr>
        <w:t>资格证</w:t>
      </w:r>
      <w:r>
        <w:rPr>
          <w:rFonts w:hint="eastAsia" w:ascii="微软雅黑" w:hAnsi="微软雅黑" w:eastAsia="微软雅黑" w:cs="微软雅黑"/>
          <w:color w:val="353535"/>
          <w:sz w:val="19"/>
          <w:szCs w:val="19"/>
          <w:u w:val="none"/>
          <w:bdr w:val="none" w:color="auto" w:sz="0" w:space="0"/>
          <w:shd w:val="clear" w:fill="FFFFFF"/>
        </w:rPr>
        <w:fldChar w:fldCharType="end"/>
      </w:r>
      <w:r>
        <w:rPr>
          <w:rFonts w:hint="eastAsia" w:ascii="仿宋" w:hAnsi="仿宋" w:eastAsia="仿宋" w:cs="仿宋"/>
          <w:b w:val="0"/>
          <w:sz w:val="27"/>
          <w:szCs w:val="27"/>
          <w:bdr w:val="none" w:color="auto" w:sz="0" w:space="0"/>
          <w:shd w:val="clear" w:fill="FFFFFF"/>
        </w:rPr>
        <w:t>等)可待毕业后报到时补验。资格审查贯穿整个选聘过程，包括面试前的资格审查以及应聘人员个人档案审查、体检、政审等环节，若某个环节发现不符合应聘条件或弄虚作假者，取消面试或聘用资格。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sz w:val="27"/>
          <w:szCs w:val="27"/>
        </w:rPr>
      </w:pPr>
      <w:r>
        <w:rPr>
          <w:rFonts w:hint="eastAsia" w:ascii="仿宋" w:hAnsi="仿宋" w:eastAsia="仿宋" w:cs="仿宋"/>
          <w:sz w:val="31"/>
          <w:szCs w:val="31"/>
          <w:bdr w:val="none" w:color="auto" w:sz="0" w:space="0"/>
          <w:shd w:val="clear" w:fill="FFFFFF"/>
        </w:rPr>
        <w:t>2.面试。面试采取现场面谈和评委提问相结合的方式进行，包括考生自我介绍、专业答辩、评委提问等，满分为100分，时间15分钟，占总成绩40%。面试测试成绩达不到70分的视为不合格，不得进入下一环节。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微软雅黑" w:hAnsi="微软雅黑" w:eastAsia="微软雅黑" w:cs="微软雅黑"/>
          <w:sz w:val="27"/>
          <w:szCs w:val="27"/>
        </w:rPr>
      </w:pPr>
      <w:r>
        <w:rPr>
          <w:rFonts w:hint="default" w:ascii="Times New Roman" w:hAnsi="Times New Roman" w:eastAsia="微软雅黑" w:cs="Times New Roman"/>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645"/>
        <w:jc w:val="both"/>
        <w:rPr>
          <w:rFonts w:hint="eastAsia" w:ascii="微软雅黑" w:hAnsi="微软雅黑" w:eastAsia="微软雅黑" w:cs="微软雅黑"/>
          <w:sz w:val="27"/>
          <w:szCs w:val="27"/>
        </w:rPr>
      </w:pPr>
      <w:r>
        <w:rPr>
          <w:rFonts w:hint="eastAsia" w:ascii="仿宋" w:hAnsi="仿宋" w:eastAsia="仿宋" w:cs="仿宋"/>
          <w:sz w:val="31"/>
          <w:szCs w:val="31"/>
          <w:bdr w:val="none" w:color="auto" w:sz="0" w:space="0"/>
          <w:shd w:val="clear" w:fill="FFFFFF"/>
        </w:rPr>
        <w:t>3.</w:t>
      </w:r>
      <w:r>
        <w:rPr>
          <w:rFonts w:hint="eastAsia" w:ascii="微软雅黑" w:hAnsi="微软雅黑" w:eastAsia="微软雅黑" w:cs="微软雅黑"/>
          <w:sz w:val="27"/>
          <w:szCs w:val="27"/>
          <w:bdr w:val="none" w:color="auto" w:sz="0" w:space="0"/>
          <w:shd w:val="clear" w:fill="FFFFFF"/>
        </w:rPr>
        <w:t> </w:t>
      </w:r>
      <w:r>
        <w:rPr>
          <w:rFonts w:hint="eastAsia" w:ascii="仿宋" w:hAnsi="仿宋" w:eastAsia="仿宋" w:cs="仿宋"/>
          <w:sz w:val="31"/>
          <w:szCs w:val="31"/>
          <w:bdr w:val="none" w:color="auto" w:sz="0" w:space="0"/>
          <w:shd w:val="clear" w:fill="FFFFFF"/>
        </w:rPr>
        <w:t>试教。试教满分100分，时间20分钟，占总成绩60%。上课内容临时确定。试教成绩达不到70分的视为不合格，不得进入下一环节。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95" w:lineRule="atLeast"/>
        <w:ind w:left="0" w:right="0" w:firstLine="645"/>
        <w:jc w:val="both"/>
        <w:rPr>
          <w:rFonts w:hint="eastAsia" w:ascii="微软雅黑" w:hAnsi="微软雅黑" w:eastAsia="微软雅黑" w:cs="微软雅黑"/>
          <w:sz w:val="27"/>
          <w:szCs w:val="27"/>
        </w:rPr>
      </w:pPr>
      <w:r>
        <w:rPr>
          <w:rFonts w:hint="eastAsia" w:ascii="仿宋" w:hAnsi="仿宋" w:eastAsia="仿宋" w:cs="仿宋"/>
          <w:sz w:val="31"/>
          <w:szCs w:val="31"/>
          <w:bdr w:val="none" w:color="auto" w:sz="0" w:space="0"/>
          <w:shd w:val="clear" w:fill="FFFFFF"/>
        </w:rPr>
        <w:t>4.总成绩计算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95" w:lineRule="atLeast"/>
        <w:ind w:left="0" w:right="0" w:firstLine="645"/>
        <w:jc w:val="both"/>
        <w:rPr>
          <w:rFonts w:hint="eastAsia" w:ascii="微软雅黑" w:hAnsi="微软雅黑" w:eastAsia="微软雅黑" w:cs="微软雅黑"/>
          <w:sz w:val="27"/>
          <w:szCs w:val="27"/>
        </w:rPr>
      </w:pPr>
      <w:r>
        <w:rPr>
          <w:rFonts w:hint="eastAsia" w:ascii="仿宋" w:hAnsi="仿宋" w:eastAsia="仿宋" w:cs="仿宋"/>
          <w:sz w:val="31"/>
          <w:szCs w:val="31"/>
          <w:bdr w:val="none" w:color="auto" w:sz="0" w:space="0"/>
          <w:shd w:val="clear" w:fill="FFFFFF"/>
        </w:rPr>
        <w:t>总成绩按百分制计算。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95" w:lineRule="atLeast"/>
        <w:ind w:left="0" w:right="0" w:firstLine="645"/>
        <w:jc w:val="both"/>
        <w:rPr>
          <w:rFonts w:hint="eastAsia" w:ascii="微软雅黑" w:hAnsi="微软雅黑" w:eastAsia="微软雅黑" w:cs="微软雅黑"/>
          <w:sz w:val="27"/>
          <w:szCs w:val="27"/>
        </w:rPr>
      </w:pPr>
      <w:r>
        <w:rPr>
          <w:rFonts w:hint="eastAsia" w:ascii="仿宋" w:hAnsi="仿宋" w:eastAsia="仿宋" w:cs="仿宋"/>
          <w:sz w:val="31"/>
          <w:szCs w:val="31"/>
          <w:bdr w:val="none" w:color="auto" w:sz="0" w:space="0"/>
          <w:shd w:val="clear" w:fill="FFFFFF"/>
        </w:rPr>
        <w:t>总成绩=面试成绩×40%+试教成绩×60%。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95" w:lineRule="atLeast"/>
        <w:ind w:left="0" w:right="0" w:firstLine="645"/>
        <w:jc w:val="both"/>
        <w:rPr>
          <w:rFonts w:hint="eastAsia" w:ascii="微软雅黑" w:hAnsi="微软雅黑" w:eastAsia="微软雅黑" w:cs="微软雅黑"/>
          <w:sz w:val="27"/>
          <w:szCs w:val="27"/>
        </w:rPr>
      </w:pPr>
      <w:r>
        <w:rPr>
          <w:rFonts w:hint="eastAsia" w:ascii="仿宋" w:hAnsi="仿宋" w:eastAsia="仿宋" w:cs="仿宋"/>
          <w:sz w:val="31"/>
          <w:szCs w:val="31"/>
          <w:bdr w:val="none" w:color="auto" w:sz="0" w:space="0"/>
          <w:shd w:val="clear" w:fill="FFFFFF"/>
        </w:rPr>
        <w:t>面试成绩、试教成绩和总成绩均按“四舍五入”保留小数点后两位数字。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sz w:val="27"/>
          <w:szCs w:val="27"/>
        </w:rPr>
      </w:pPr>
      <w:r>
        <w:rPr>
          <w:rFonts w:hint="eastAsia" w:ascii="仿宋" w:hAnsi="仿宋" w:eastAsia="仿宋" w:cs="仿宋"/>
          <w:sz w:val="31"/>
          <w:szCs w:val="31"/>
          <w:bdr w:val="none" w:color="auto" w:sz="0" w:space="0"/>
          <w:shd w:val="clear" w:fill="FFFFFF"/>
        </w:rPr>
        <w:t>5.考察。根据总成绩排序，按照招聘岗位数择优等额确定拟招聘人选，经考察合格的，签订就业意向协议书。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95" w:afterAutospacing="0" w:line="480" w:lineRule="atLeast"/>
        <w:ind w:left="0" w:right="0" w:firstLine="645"/>
        <w:rPr>
          <w:rFonts w:hint="eastAsia" w:ascii="微软雅黑" w:hAnsi="微软雅黑" w:eastAsia="微软雅黑" w:cs="微软雅黑"/>
          <w:sz w:val="27"/>
          <w:szCs w:val="27"/>
        </w:rPr>
      </w:pPr>
      <w:r>
        <w:rPr>
          <w:rFonts w:hint="eastAsia" w:ascii="黑体" w:hAnsi="宋体" w:eastAsia="黑体" w:cs="黑体"/>
          <w:b/>
          <w:sz w:val="31"/>
          <w:szCs w:val="31"/>
          <w:bdr w:val="none" w:color="auto" w:sz="0" w:space="0"/>
          <w:shd w:val="clear" w:fill="FFFFFF"/>
        </w:rPr>
        <w:t>六、体检、政审、公示、聘用及待遇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sz w:val="27"/>
          <w:szCs w:val="27"/>
        </w:rPr>
      </w:pPr>
      <w:r>
        <w:rPr>
          <w:rFonts w:hint="eastAsia" w:ascii="仿宋" w:hAnsi="仿宋" w:eastAsia="仿宋" w:cs="仿宋"/>
          <w:sz w:val="31"/>
          <w:szCs w:val="31"/>
          <w:bdr w:val="none" w:color="auto" w:sz="0" w:space="0"/>
          <w:shd w:val="clear" w:fill="FFFFFF"/>
        </w:rPr>
        <w:t>（一）根据综合考察情况，择优确定聘用人员，经学校招聘考核小组确定，当即签订就业意向协议。被聘用者在聘用前由毕节市实验高级中学统一组织体检。体检标准参照《公务员录用体检通用标准(试行)》(国人部〔2005〕发1号)、《公务员录用体检操作手册(试行)》、《关于修订〈公务员录用体检通用标准(试行)〉及〈公务员录用体检操作手册〉(试行)的通知》(人社部〔2010〕发19号)等有关规定执行。对主检医生认为需要进一步检查方能出判断的，由招聘工作领导小组研究同意后可进行复查，复查只能进行一次，体检结果以复检结论为准。体检费和复检费由聘用单位负责。体检、政审合格，在毕节市教育局、毕节市实验高级中学网站(网址http://bjssygjzx.zx.bjjyy.net/)上公示7天后，报毕节市人力资源和社会保障局审核同意后即可办理入职手续。同时按（黔府办发〔2003〕73号）文件规定签订聘用合同，报人事部门鉴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sz w:val="27"/>
          <w:szCs w:val="27"/>
        </w:rPr>
      </w:pPr>
      <w:r>
        <w:rPr>
          <w:rFonts w:hint="eastAsia" w:ascii="仿宋" w:hAnsi="仿宋" w:eastAsia="仿宋" w:cs="仿宋"/>
          <w:sz w:val="31"/>
          <w:szCs w:val="31"/>
          <w:bdr w:val="none" w:color="auto" w:sz="0" w:space="0"/>
          <w:shd w:val="clear" w:fill="FFFFFF"/>
        </w:rPr>
        <w:t>（二）签订就业意向协议的人员可以到毕节市实验高级中学实习。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sz w:val="27"/>
          <w:szCs w:val="27"/>
        </w:rPr>
      </w:pPr>
      <w:r>
        <w:rPr>
          <w:rFonts w:hint="eastAsia" w:ascii="仿宋" w:hAnsi="仿宋" w:eastAsia="仿宋" w:cs="仿宋"/>
          <w:sz w:val="31"/>
          <w:szCs w:val="31"/>
          <w:bdr w:val="none" w:color="auto" w:sz="0" w:space="0"/>
          <w:shd w:val="clear" w:fill="FFFFFF"/>
        </w:rPr>
        <w:t>（三）被聘用人员身份为全额在编事业单位专业技术人员，被聘用人员实行试用期制度，试用期为半年，试用期满经考核合格，由本人和用人单位签订正式聘用合同，试用期满考核不合格者，取消其聘用资格。2020年毕业后未按时办理相关聘用手续的按违约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95" w:afterAutospacing="0" w:line="480" w:lineRule="atLeast"/>
        <w:ind w:left="0" w:right="0" w:firstLine="645"/>
        <w:rPr>
          <w:rFonts w:hint="eastAsia" w:ascii="微软雅黑" w:hAnsi="微软雅黑" w:eastAsia="微软雅黑" w:cs="微软雅黑"/>
          <w:sz w:val="27"/>
          <w:szCs w:val="27"/>
        </w:rPr>
      </w:pPr>
      <w:r>
        <w:rPr>
          <w:rFonts w:hint="eastAsia" w:ascii="黑体" w:hAnsi="宋体" w:eastAsia="黑体" w:cs="黑体"/>
          <w:b/>
          <w:sz w:val="31"/>
          <w:szCs w:val="31"/>
          <w:bdr w:val="none" w:color="auto" w:sz="0" w:space="0"/>
          <w:shd w:val="clear" w:fill="FFFFFF"/>
        </w:rPr>
        <w:t>七、相关规定及纪律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sz w:val="27"/>
          <w:szCs w:val="27"/>
        </w:rPr>
      </w:pPr>
      <w:r>
        <w:rPr>
          <w:rFonts w:hint="eastAsia" w:ascii="仿宋" w:hAnsi="仿宋" w:eastAsia="仿宋" w:cs="仿宋"/>
          <w:sz w:val="31"/>
          <w:szCs w:val="31"/>
          <w:bdr w:val="none" w:color="auto" w:sz="0" w:space="0"/>
          <w:shd w:val="clear" w:fill="FFFFFF"/>
        </w:rPr>
        <w:t>1.严格公开选聘纪律，加强监督检查。对在报名、面试、考察、体检、政审等招聘环节上弄虚作假的应聘人员不予聘用，并按照有关法律和规定严肃处理。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sz w:val="27"/>
          <w:szCs w:val="27"/>
        </w:rPr>
      </w:pPr>
      <w:r>
        <w:rPr>
          <w:rFonts w:hint="eastAsia" w:ascii="仿宋" w:hAnsi="仿宋" w:eastAsia="仿宋" w:cs="仿宋"/>
          <w:sz w:val="31"/>
          <w:szCs w:val="31"/>
          <w:bdr w:val="none" w:color="auto" w:sz="0" w:space="0"/>
          <w:shd w:val="clear" w:fill="FFFFFF"/>
        </w:rPr>
        <w:t>2.拟聘用人员于2020年7月30日前报到，报到前将个人人事档案直接寄毕节市实验高级中学党政办，报到时将毕业证、学位证和高中教师资格证原件及政审证明等交毕节市实验高级中学党政办审核办理相关录用手续，再按规定期限到学校报到，与学校签订聘用合同，对不按时到校报到签订聘用合同者，取消聘用资格，按所签协议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sz w:val="27"/>
          <w:szCs w:val="27"/>
        </w:rPr>
      </w:pPr>
      <w:r>
        <w:rPr>
          <w:rFonts w:hint="eastAsia" w:ascii="仿宋" w:hAnsi="仿宋" w:eastAsia="仿宋" w:cs="仿宋"/>
          <w:sz w:val="31"/>
          <w:szCs w:val="31"/>
          <w:bdr w:val="none" w:color="auto" w:sz="0" w:space="0"/>
          <w:shd w:val="clear" w:fill="FFFFFF"/>
        </w:rPr>
        <w:t>八、未尽事宜，由毕节市实验高级中学招聘2020届教育部直属师范大学公费师范生领导小组负责解释。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sz w:val="27"/>
          <w:szCs w:val="27"/>
        </w:rPr>
      </w:pPr>
      <w:r>
        <w:rPr>
          <w:rFonts w:hint="eastAsia" w:ascii="仿宋" w:hAnsi="仿宋" w:eastAsia="仿宋" w:cs="仿宋"/>
          <w:sz w:val="31"/>
          <w:szCs w:val="31"/>
          <w:bdr w:val="none" w:color="auto" w:sz="0" w:space="0"/>
          <w:shd w:val="clear" w:fill="FFFFFF"/>
        </w:rPr>
        <w:t>联系电话：18386273699（李老师）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sz w:val="27"/>
          <w:szCs w:val="27"/>
        </w:rPr>
      </w:pPr>
      <w:r>
        <w:rPr>
          <w:rFonts w:hint="eastAsia" w:ascii="仿宋" w:hAnsi="仿宋" w:eastAsia="仿宋" w:cs="仿宋"/>
          <w:sz w:val="31"/>
          <w:szCs w:val="31"/>
          <w:bdr w:val="none" w:color="auto" w:sz="0" w:space="0"/>
          <w:shd w:val="clear" w:fill="FFFFFF"/>
        </w:rPr>
        <w:t>邮箱：bjssygzdzb@163.com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default" w:ascii="仿宋_GB2312" w:hAnsi="微软雅黑" w:eastAsia="仿宋_GB2312" w:cs="仿宋_GB2312"/>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sz w:val="27"/>
          <w:szCs w:val="27"/>
        </w:rPr>
      </w:pPr>
      <w:r>
        <w:rPr>
          <w:rFonts w:hint="eastAsia" w:ascii="仿宋" w:hAnsi="仿宋" w:eastAsia="仿宋" w:cs="仿宋"/>
          <w:sz w:val="31"/>
          <w:szCs w:val="31"/>
          <w:bdr w:val="none" w:color="auto" w:sz="0" w:space="0"/>
          <w:shd w:val="clear" w:fill="FFFFFF"/>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960" w:right="0" w:firstLine="420"/>
        <w:jc w:val="both"/>
        <w:rPr>
          <w:rFonts w:hint="eastAsia" w:ascii="微软雅黑" w:hAnsi="微软雅黑" w:eastAsia="微软雅黑" w:cs="微软雅黑"/>
          <w:sz w:val="27"/>
          <w:szCs w:val="27"/>
        </w:rPr>
      </w:pPr>
      <w:r>
        <w:rPr>
          <w:rFonts w:hint="eastAsia" w:ascii="仿宋" w:hAnsi="仿宋" w:eastAsia="仿宋" w:cs="仿宋"/>
          <w:sz w:val="31"/>
          <w:szCs w:val="31"/>
          <w:bdr w:val="none" w:color="auto" w:sz="0" w:space="0"/>
          <w:shd w:val="clear" w:fill="FFFFFF"/>
        </w:rPr>
        <w:t>1.贵州省毕节市实验高级中学招聘2020届教育部直属师范大学公费师范生职位表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960" w:right="0" w:firstLine="420"/>
        <w:jc w:val="both"/>
        <w:rPr>
          <w:rFonts w:hint="eastAsia" w:ascii="微软雅黑" w:hAnsi="微软雅黑" w:eastAsia="微软雅黑" w:cs="微软雅黑"/>
          <w:sz w:val="27"/>
          <w:szCs w:val="27"/>
        </w:rPr>
      </w:pPr>
      <w:r>
        <w:rPr>
          <w:rFonts w:hint="eastAsia" w:ascii="仿宋" w:hAnsi="仿宋" w:eastAsia="仿宋" w:cs="仿宋"/>
          <w:sz w:val="31"/>
          <w:szCs w:val="31"/>
          <w:bdr w:val="none" w:color="auto" w:sz="0" w:space="0"/>
          <w:shd w:val="clear" w:fill="FFFFFF"/>
        </w:rPr>
        <w:t>2.贵州省毕节市实验高级中学招聘2020届教育部直属师范大学公费师范生报名表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仿宋" w:hAnsi="仿宋" w:eastAsia="仿宋" w:cs="仿宋"/>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both"/>
        <w:rPr>
          <w:rFonts w:hint="eastAsia" w:ascii="微软雅黑" w:hAnsi="微软雅黑" w:eastAsia="微软雅黑" w:cs="微软雅黑"/>
          <w:sz w:val="27"/>
          <w:szCs w:val="27"/>
        </w:rPr>
      </w:pPr>
      <w:r>
        <w:rPr>
          <w:rFonts w:hint="default" w:ascii="仿宋_GB2312" w:hAnsi="微软雅黑" w:eastAsia="仿宋_GB2312" w:cs="仿宋_GB2312"/>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both"/>
        <w:rPr>
          <w:rFonts w:hint="eastAsia" w:ascii="微软雅黑" w:hAnsi="微软雅黑" w:eastAsia="微软雅黑" w:cs="微软雅黑"/>
          <w:sz w:val="27"/>
          <w:szCs w:val="27"/>
        </w:rPr>
      </w:pPr>
      <w:r>
        <w:rPr>
          <w:rFonts w:hint="default" w:ascii="仿宋_GB2312" w:hAnsi="微软雅黑" w:eastAsia="仿宋_GB2312" w:cs="仿宋_GB2312"/>
          <w:sz w:val="31"/>
          <w:szCs w:val="31"/>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微软雅黑" w:hAnsi="微软雅黑" w:eastAsia="微软雅黑" w:cs="微软雅黑"/>
          <w:sz w:val="27"/>
          <w:szCs w:val="27"/>
        </w:rPr>
      </w:pPr>
      <w:r>
        <w:rPr>
          <w:rFonts w:hint="default" w:ascii="仿宋_GB2312" w:hAnsi="微软雅黑" w:eastAsia="仿宋_GB2312" w:cs="仿宋_GB2312"/>
          <w:b/>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微软雅黑" w:hAnsi="微软雅黑" w:eastAsia="微软雅黑" w:cs="微软雅黑"/>
          <w:sz w:val="27"/>
          <w:szCs w:val="27"/>
        </w:rPr>
      </w:pPr>
      <w:r>
        <w:rPr>
          <w:rFonts w:hint="default" w:ascii="仿宋_GB2312" w:hAnsi="微软雅黑" w:eastAsia="仿宋_GB2312" w:cs="仿宋_GB2312"/>
          <w:b/>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微软雅黑" w:hAnsi="微软雅黑" w:eastAsia="微软雅黑" w:cs="微软雅黑"/>
          <w:sz w:val="27"/>
          <w:szCs w:val="27"/>
        </w:rPr>
      </w:pPr>
      <w:r>
        <w:rPr>
          <w:rFonts w:hint="default" w:ascii="仿宋_GB2312" w:hAnsi="微软雅黑" w:eastAsia="仿宋_GB2312" w:cs="仿宋_GB2312"/>
          <w:b/>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微软雅黑" w:hAnsi="微软雅黑" w:eastAsia="微软雅黑" w:cs="微软雅黑"/>
          <w:sz w:val="27"/>
          <w:szCs w:val="27"/>
        </w:rPr>
      </w:pPr>
      <w:r>
        <w:rPr>
          <w:rFonts w:hint="default" w:ascii="仿宋_GB2312" w:hAnsi="微软雅黑" w:eastAsia="仿宋_GB2312" w:cs="仿宋_GB2312"/>
          <w:b/>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微软雅黑" w:hAnsi="微软雅黑" w:eastAsia="微软雅黑" w:cs="微软雅黑"/>
          <w:sz w:val="27"/>
          <w:szCs w:val="27"/>
        </w:rPr>
      </w:pPr>
      <w:r>
        <w:rPr>
          <w:rFonts w:hint="default" w:ascii="仿宋_GB2312" w:hAnsi="微软雅黑" w:eastAsia="仿宋_GB2312" w:cs="仿宋_GB2312"/>
          <w:b/>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微软雅黑" w:hAnsi="微软雅黑" w:eastAsia="微软雅黑" w:cs="微软雅黑"/>
          <w:sz w:val="27"/>
          <w:szCs w:val="27"/>
        </w:rPr>
      </w:pPr>
      <w:r>
        <w:rPr>
          <w:rFonts w:hint="default" w:ascii="仿宋_GB2312" w:hAnsi="微软雅黑" w:eastAsia="仿宋_GB2312" w:cs="仿宋_GB2312"/>
          <w:b/>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微软雅黑" w:hAnsi="微软雅黑" w:eastAsia="微软雅黑" w:cs="微软雅黑"/>
          <w:sz w:val="27"/>
          <w:szCs w:val="27"/>
        </w:rPr>
      </w:pPr>
      <w:r>
        <w:rPr>
          <w:rFonts w:hint="default" w:ascii="仿宋_GB2312" w:hAnsi="微软雅黑" w:eastAsia="仿宋_GB2312" w:cs="仿宋_GB2312"/>
          <w:b/>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微软雅黑" w:hAnsi="微软雅黑" w:eastAsia="微软雅黑" w:cs="微软雅黑"/>
          <w:sz w:val="27"/>
          <w:szCs w:val="27"/>
        </w:rPr>
      </w:pPr>
      <w:r>
        <w:rPr>
          <w:rFonts w:hint="default" w:ascii="仿宋_GB2312" w:hAnsi="微软雅黑" w:eastAsia="仿宋_GB2312" w:cs="仿宋_GB2312"/>
          <w:b/>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微软雅黑" w:hAnsi="微软雅黑" w:eastAsia="微软雅黑" w:cs="微软雅黑"/>
          <w:sz w:val="27"/>
          <w:szCs w:val="27"/>
        </w:rPr>
      </w:pPr>
      <w:r>
        <w:rPr>
          <w:rFonts w:hint="default" w:ascii="仿宋_GB2312" w:hAnsi="微软雅黑" w:eastAsia="仿宋_GB2312" w:cs="仿宋_GB2312"/>
          <w:b/>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微软雅黑" w:hAnsi="微软雅黑" w:eastAsia="微软雅黑" w:cs="微软雅黑"/>
          <w:sz w:val="27"/>
          <w:szCs w:val="27"/>
        </w:rPr>
      </w:pPr>
      <w:r>
        <w:rPr>
          <w:rFonts w:hint="default" w:ascii="仿宋_GB2312" w:hAnsi="微软雅黑" w:eastAsia="仿宋_GB2312" w:cs="仿宋_GB2312"/>
          <w:b/>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微软雅黑" w:hAnsi="微软雅黑" w:eastAsia="微软雅黑" w:cs="微软雅黑"/>
          <w:sz w:val="27"/>
          <w:szCs w:val="27"/>
        </w:rPr>
      </w:pPr>
      <w:r>
        <w:rPr>
          <w:rFonts w:hint="default" w:ascii="仿宋_GB2312" w:hAnsi="微软雅黑" w:eastAsia="仿宋_GB2312" w:cs="仿宋_GB2312"/>
          <w:b/>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微软雅黑" w:hAnsi="微软雅黑" w:eastAsia="微软雅黑" w:cs="微软雅黑"/>
          <w:sz w:val="27"/>
          <w:szCs w:val="27"/>
        </w:rPr>
      </w:pPr>
      <w:r>
        <w:rPr>
          <w:rFonts w:hint="default" w:ascii="仿宋_GB2312" w:hAnsi="微软雅黑" w:eastAsia="仿宋_GB2312" w:cs="仿宋_GB2312"/>
          <w:b/>
          <w:sz w:val="28"/>
          <w:szCs w:val="28"/>
          <w:bdr w:val="none" w:color="auto" w:sz="0" w:space="0"/>
          <w:shd w:val="clear" w:fill="FFFFFF"/>
        </w:rPr>
        <w:t> </w:t>
      </w:r>
    </w:p>
    <w:tbl>
      <w:tblPr>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50"/>
        <w:gridCol w:w="815"/>
        <w:gridCol w:w="680"/>
        <w:gridCol w:w="706"/>
        <w:gridCol w:w="641"/>
        <w:gridCol w:w="659"/>
        <w:gridCol w:w="914"/>
        <w:gridCol w:w="1166"/>
        <w:gridCol w:w="2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875" w:hRule="atLeast"/>
        </w:trPr>
        <w:tc>
          <w:tcPr>
            <w:tcW w:w="9075" w:type="dxa"/>
            <w:gridSpan w:val="8"/>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textAlignment w:val="center"/>
              <w:rPr>
                <w:sz w:val="21"/>
                <w:szCs w:val="21"/>
              </w:rPr>
            </w:pPr>
            <w:r>
              <w:rPr>
                <w:rFonts w:hint="eastAsia" w:ascii="黑体" w:hAnsi="宋体" w:eastAsia="黑体" w:cs="黑体"/>
                <w:sz w:val="28"/>
                <w:szCs w:val="28"/>
                <w:bdr w:val="none" w:color="auto" w:sz="0" w:space="0"/>
              </w:rPr>
              <w:t>附件1</w:t>
            </w:r>
            <w:r>
              <w:rPr>
                <w:rFonts w:hint="eastAsia" w:ascii="黑体" w:hAnsi="宋体" w:eastAsia="黑体" w:cs="黑体"/>
                <w:sz w:val="31"/>
                <w:szCs w:val="31"/>
                <w:bdr w:val="none" w:color="auto" w:sz="0" w:space="0"/>
              </w:rPr>
              <w:br w:type="textWrapping"/>
            </w:r>
            <w:r>
              <w:rPr>
                <w:rFonts w:hint="eastAsia" w:ascii="黑体" w:hAnsi="宋体" w:eastAsia="黑体" w:cs="黑体"/>
                <w:sz w:val="28"/>
                <w:szCs w:val="28"/>
                <w:bdr w:val="none" w:color="auto" w:sz="0" w:space="0"/>
              </w:rPr>
              <w:t>毕节市实验高级中学招聘2020届教育部直属师范大学公费师范生职位表</w:t>
            </w:r>
          </w:p>
        </w:tc>
        <w:tc>
          <w:tcPr>
            <w:tcW w:w="907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1245" w:type="dxa"/>
            <w:vMerge w:val="restart"/>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黑体" w:hAnsi="宋体" w:eastAsia="黑体" w:cs="黑体"/>
                <w:sz w:val="19"/>
                <w:szCs w:val="19"/>
                <w:bdr w:val="none" w:color="auto" w:sz="0" w:space="0"/>
              </w:rPr>
              <w:t>招聘单位名称</w:t>
            </w:r>
          </w:p>
        </w:tc>
        <w:tc>
          <w:tcPr>
            <w:tcW w:w="1245" w:type="dxa"/>
            <w:vMerge w:val="restart"/>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黑体" w:hAnsi="宋体" w:eastAsia="黑体" w:cs="黑体"/>
                <w:sz w:val="19"/>
                <w:szCs w:val="19"/>
                <w:bdr w:val="none" w:color="auto" w:sz="0" w:space="0"/>
              </w:rPr>
              <w:t>职位名称</w:t>
            </w:r>
          </w:p>
        </w:tc>
        <w:tc>
          <w:tcPr>
            <w:tcW w:w="780" w:type="dxa"/>
            <w:vMerge w:val="restart"/>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黑体" w:hAnsi="宋体" w:eastAsia="黑体" w:cs="黑体"/>
                <w:sz w:val="19"/>
                <w:szCs w:val="19"/>
                <w:bdr w:val="none" w:color="auto" w:sz="0" w:space="0"/>
              </w:rPr>
              <w:t>职位代码</w:t>
            </w:r>
          </w:p>
        </w:tc>
        <w:tc>
          <w:tcPr>
            <w:tcW w:w="870" w:type="dxa"/>
            <w:vMerge w:val="restart"/>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黑体" w:hAnsi="宋体" w:eastAsia="黑体" w:cs="黑体"/>
                <w:sz w:val="19"/>
                <w:szCs w:val="19"/>
                <w:bdr w:val="none" w:color="auto" w:sz="0" w:space="0"/>
              </w:rPr>
              <w:t>招聘人数</w:t>
            </w:r>
          </w:p>
        </w:tc>
        <w:tc>
          <w:tcPr>
            <w:tcW w:w="645" w:type="dxa"/>
            <w:vMerge w:val="restart"/>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黑体" w:hAnsi="宋体" w:eastAsia="黑体" w:cs="黑体"/>
                <w:sz w:val="19"/>
                <w:szCs w:val="19"/>
                <w:bdr w:val="none" w:color="auto" w:sz="0" w:space="0"/>
              </w:rPr>
              <w:t>学历要求</w:t>
            </w:r>
          </w:p>
        </w:tc>
        <w:tc>
          <w:tcPr>
            <w:tcW w:w="705" w:type="dxa"/>
            <w:vMerge w:val="restart"/>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黑体" w:hAnsi="宋体" w:eastAsia="黑体" w:cs="黑体"/>
                <w:sz w:val="19"/>
                <w:szCs w:val="19"/>
                <w:bdr w:val="none" w:color="auto" w:sz="0" w:space="0"/>
              </w:rPr>
              <w:t>学位</w:t>
            </w:r>
            <w:r>
              <w:rPr>
                <w:rFonts w:hint="eastAsia" w:ascii="黑体" w:hAnsi="宋体" w:eastAsia="黑体" w:cs="黑体"/>
                <w:sz w:val="19"/>
                <w:szCs w:val="19"/>
                <w:bdr w:val="none" w:color="auto" w:sz="0" w:space="0"/>
              </w:rPr>
              <w:br w:type="textWrapping"/>
            </w:r>
            <w:r>
              <w:rPr>
                <w:rFonts w:hint="eastAsia" w:ascii="黑体" w:hAnsi="宋体" w:eastAsia="黑体" w:cs="黑体"/>
                <w:sz w:val="19"/>
                <w:szCs w:val="19"/>
                <w:bdr w:val="none" w:color="auto" w:sz="0" w:space="0"/>
              </w:rPr>
              <w:t>要求</w:t>
            </w:r>
          </w:p>
        </w:tc>
        <w:tc>
          <w:tcPr>
            <w:tcW w:w="1590" w:type="dxa"/>
            <w:vMerge w:val="restart"/>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黑体" w:hAnsi="宋体" w:eastAsia="黑体" w:cs="黑体"/>
                <w:sz w:val="19"/>
                <w:szCs w:val="19"/>
                <w:bdr w:val="none" w:color="auto" w:sz="0" w:space="0"/>
              </w:rPr>
              <w:t>专业要求</w:t>
            </w:r>
          </w:p>
        </w:tc>
        <w:tc>
          <w:tcPr>
            <w:tcW w:w="1995" w:type="dxa"/>
            <w:vMerge w:val="restart"/>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黑体" w:hAnsi="宋体" w:eastAsia="黑体" w:cs="黑体"/>
                <w:sz w:val="19"/>
                <w:szCs w:val="19"/>
                <w:bdr w:val="none" w:color="auto" w:sz="0" w:space="0"/>
              </w:rPr>
              <w:t>其他报考条件</w:t>
            </w:r>
          </w:p>
        </w:tc>
        <w:tc>
          <w:tcPr>
            <w:tcW w:w="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24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124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780"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870"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64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70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1590"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199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50" w:hRule="atLeast"/>
        </w:trPr>
        <w:tc>
          <w:tcPr>
            <w:tcW w:w="1245" w:type="dxa"/>
            <w:vMerge w:val="restart"/>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sz w:val="24"/>
                <w:szCs w:val="24"/>
                <w:bdr w:val="none" w:color="auto" w:sz="0" w:space="0"/>
              </w:rPr>
              <w:t>毕节市实验高级中学</w:t>
            </w:r>
          </w:p>
        </w:tc>
        <w:tc>
          <w:tcPr>
            <w:tcW w:w="124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sz w:val="19"/>
                <w:szCs w:val="19"/>
                <w:bdr w:val="none" w:color="auto" w:sz="0" w:space="0"/>
              </w:rPr>
              <w:t>物理教师</w:t>
            </w:r>
          </w:p>
        </w:tc>
        <w:tc>
          <w:tcPr>
            <w:tcW w:w="78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sz w:val="19"/>
                <w:szCs w:val="19"/>
                <w:bdr w:val="none" w:color="auto" w:sz="0" w:space="0"/>
              </w:rPr>
              <w:t>01</w:t>
            </w:r>
          </w:p>
        </w:tc>
        <w:tc>
          <w:tcPr>
            <w:tcW w:w="87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sz w:val="19"/>
                <w:szCs w:val="19"/>
                <w:bdr w:val="none" w:color="auto" w:sz="0" w:space="0"/>
              </w:rPr>
              <w:t>2</w:t>
            </w:r>
          </w:p>
        </w:tc>
        <w:tc>
          <w:tcPr>
            <w:tcW w:w="64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sz w:val="19"/>
                <w:szCs w:val="19"/>
                <w:bdr w:val="none" w:color="auto" w:sz="0" w:space="0"/>
              </w:rPr>
              <w:t>本科</w:t>
            </w:r>
          </w:p>
        </w:tc>
        <w:tc>
          <w:tcPr>
            <w:tcW w:w="70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sz w:val="19"/>
                <w:szCs w:val="19"/>
                <w:bdr w:val="none" w:color="auto" w:sz="0" w:space="0"/>
              </w:rPr>
              <w:t>学士学位</w:t>
            </w:r>
          </w:p>
        </w:tc>
        <w:tc>
          <w:tcPr>
            <w:tcW w:w="159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sz w:val="19"/>
                <w:szCs w:val="19"/>
                <w:bdr w:val="none" w:color="auto" w:sz="0" w:space="0"/>
              </w:rPr>
              <w:t>物理</w:t>
            </w:r>
            <w:r>
              <w:rPr>
                <w:rFonts w:hint="eastAsia" w:ascii="宋体" w:hAnsi="宋体" w:eastAsia="宋体" w:cs="宋体"/>
                <w:sz w:val="21"/>
                <w:szCs w:val="21"/>
                <w:bdr w:val="none" w:color="auto" w:sz="0" w:space="0"/>
              </w:rPr>
              <w:t>学</w:t>
            </w:r>
          </w:p>
        </w:tc>
        <w:tc>
          <w:tcPr>
            <w:tcW w:w="199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sz w:val="19"/>
                <w:szCs w:val="19"/>
                <w:bdr w:val="none" w:color="auto" w:sz="0" w:space="0"/>
              </w:rPr>
              <w:t>2020届教育部直属师范大学公费师范生</w:t>
            </w:r>
          </w:p>
        </w:tc>
        <w:tc>
          <w:tcPr>
            <w:tcW w:w="199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5" w:hRule="atLeast"/>
        </w:trPr>
        <w:tc>
          <w:tcPr>
            <w:tcW w:w="124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124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sz w:val="19"/>
                <w:szCs w:val="19"/>
                <w:bdr w:val="none" w:color="auto" w:sz="0" w:space="0"/>
              </w:rPr>
              <w:t>化学教师</w:t>
            </w:r>
          </w:p>
        </w:tc>
        <w:tc>
          <w:tcPr>
            <w:tcW w:w="78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sz w:val="19"/>
                <w:szCs w:val="19"/>
                <w:bdr w:val="none" w:color="auto" w:sz="0" w:space="0"/>
              </w:rPr>
              <w:t>02</w:t>
            </w:r>
          </w:p>
        </w:tc>
        <w:tc>
          <w:tcPr>
            <w:tcW w:w="87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sz w:val="19"/>
                <w:szCs w:val="19"/>
                <w:bdr w:val="none" w:color="auto" w:sz="0" w:space="0"/>
              </w:rPr>
              <w:t>1</w:t>
            </w:r>
          </w:p>
        </w:tc>
        <w:tc>
          <w:tcPr>
            <w:tcW w:w="64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sz w:val="19"/>
                <w:szCs w:val="19"/>
                <w:bdr w:val="none" w:color="auto" w:sz="0" w:space="0"/>
              </w:rPr>
              <w:t>本科</w:t>
            </w:r>
          </w:p>
        </w:tc>
        <w:tc>
          <w:tcPr>
            <w:tcW w:w="70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sz w:val="19"/>
                <w:szCs w:val="19"/>
                <w:bdr w:val="none" w:color="auto" w:sz="0" w:space="0"/>
              </w:rPr>
              <w:t>学士学位</w:t>
            </w:r>
          </w:p>
        </w:tc>
        <w:tc>
          <w:tcPr>
            <w:tcW w:w="159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sz w:val="19"/>
                <w:szCs w:val="19"/>
                <w:bdr w:val="none" w:color="auto" w:sz="0" w:space="0"/>
              </w:rPr>
              <w:t>化学</w:t>
            </w:r>
          </w:p>
        </w:tc>
        <w:tc>
          <w:tcPr>
            <w:tcW w:w="199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sz w:val="19"/>
                <w:szCs w:val="19"/>
                <w:bdr w:val="none" w:color="auto" w:sz="0" w:space="0"/>
              </w:rPr>
              <w:t>2020届教育部直属师范大学公费师范生</w:t>
            </w:r>
          </w:p>
        </w:tc>
        <w:tc>
          <w:tcPr>
            <w:tcW w:w="199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5" w:hRule="atLeast"/>
        </w:trPr>
        <w:tc>
          <w:tcPr>
            <w:tcW w:w="124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124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sz w:val="19"/>
                <w:szCs w:val="19"/>
                <w:bdr w:val="none" w:color="auto" w:sz="0" w:space="0"/>
              </w:rPr>
              <w:t>生物教师</w:t>
            </w:r>
          </w:p>
        </w:tc>
        <w:tc>
          <w:tcPr>
            <w:tcW w:w="78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sz w:val="19"/>
                <w:szCs w:val="19"/>
                <w:bdr w:val="none" w:color="auto" w:sz="0" w:space="0"/>
              </w:rPr>
              <w:t>03</w:t>
            </w:r>
          </w:p>
        </w:tc>
        <w:tc>
          <w:tcPr>
            <w:tcW w:w="87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sz w:val="19"/>
                <w:szCs w:val="19"/>
                <w:bdr w:val="none" w:color="auto" w:sz="0" w:space="0"/>
              </w:rPr>
              <w:t>1</w:t>
            </w:r>
          </w:p>
        </w:tc>
        <w:tc>
          <w:tcPr>
            <w:tcW w:w="64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sz w:val="19"/>
                <w:szCs w:val="19"/>
                <w:bdr w:val="none" w:color="auto" w:sz="0" w:space="0"/>
              </w:rPr>
              <w:t>本科</w:t>
            </w:r>
          </w:p>
        </w:tc>
        <w:tc>
          <w:tcPr>
            <w:tcW w:w="70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sz w:val="19"/>
                <w:szCs w:val="19"/>
                <w:bdr w:val="none" w:color="auto" w:sz="0" w:space="0"/>
              </w:rPr>
              <w:t>学士学位</w:t>
            </w:r>
          </w:p>
        </w:tc>
        <w:tc>
          <w:tcPr>
            <w:tcW w:w="159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sz w:val="19"/>
                <w:szCs w:val="19"/>
                <w:bdr w:val="none" w:color="auto" w:sz="0" w:space="0"/>
              </w:rPr>
              <w:t>生物科学</w:t>
            </w:r>
          </w:p>
        </w:tc>
        <w:tc>
          <w:tcPr>
            <w:tcW w:w="199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sz w:val="19"/>
                <w:szCs w:val="19"/>
                <w:bdr w:val="none" w:color="auto" w:sz="0" w:space="0"/>
              </w:rPr>
              <w:t>2020届教育部直属师范大学公费师范生</w:t>
            </w:r>
          </w:p>
        </w:tc>
        <w:tc>
          <w:tcPr>
            <w:tcW w:w="199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5" w:hRule="atLeast"/>
        </w:trPr>
        <w:tc>
          <w:tcPr>
            <w:tcW w:w="124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124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sz w:val="19"/>
                <w:szCs w:val="19"/>
                <w:bdr w:val="none" w:color="auto" w:sz="0" w:space="0"/>
              </w:rPr>
              <w:t>数学教师</w:t>
            </w:r>
          </w:p>
        </w:tc>
        <w:tc>
          <w:tcPr>
            <w:tcW w:w="78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sz w:val="19"/>
                <w:szCs w:val="19"/>
                <w:bdr w:val="none" w:color="auto" w:sz="0" w:space="0"/>
              </w:rPr>
              <w:t>04</w:t>
            </w:r>
          </w:p>
        </w:tc>
        <w:tc>
          <w:tcPr>
            <w:tcW w:w="87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sz w:val="19"/>
                <w:szCs w:val="19"/>
                <w:bdr w:val="none" w:color="auto" w:sz="0" w:space="0"/>
              </w:rPr>
              <w:t>1</w:t>
            </w:r>
          </w:p>
        </w:tc>
        <w:tc>
          <w:tcPr>
            <w:tcW w:w="64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sz w:val="19"/>
                <w:szCs w:val="19"/>
                <w:bdr w:val="none" w:color="auto" w:sz="0" w:space="0"/>
              </w:rPr>
              <w:t>本科</w:t>
            </w:r>
          </w:p>
        </w:tc>
        <w:tc>
          <w:tcPr>
            <w:tcW w:w="70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sz w:val="19"/>
                <w:szCs w:val="19"/>
                <w:bdr w:val="none" w:color="auto" w:sz="0" w:space="0"/>
              </w:rPr>
              <w:t>学士学位</w:t>
            </w:r>
          </w:p>
        </w:tc>
        <w:tc>
          <w:tcPr>
            <w:tcW w:w="159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sz w:val="19"/>
                <w:szCs w:val="19"/>
                <w:bdr w:val="none" w:color="auto" w:sz="0" w:space="0"/>
              </w:rPr>
              <w:t>数学与应用数学</w:t>
            </w:r>
          </w:p>
        </w:tc>
        <w:tc>
          <w:tcPr>
            <w:tcW w:w="199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sz w:val="19"/>
                <w:szCs w:val="19"/>
                <w:bdr w:val="none" w:color="auto" w:sz="0" w:space="0"/>
              </w:rPr>
              <w:t>2020届教育部直属师范大学公费师范生</w:t>
            </w:r>
          </w:p>
        </w:tc>
        <w:tc>
          <w:tcPr>
            <w:tcW w:w="199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0" w:hRule="atLeast"/>
        </w:trPr>
        <w:tc>
          <w:tcPr>
            <w:tcW w:w="124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124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sz w:val="19"/>
                <w:szCs w:val="19"/>
                <w:bdr w:val="none" w:color="auto" w:sz="0" w:space="0"/>
              </w:rPr>
              <w:t>信息技术教师</w:t>
            </w:r>
          </w:p>
        </w:tc>
        <w:tc>
          <w:tcPr>
            <w:tcW w:w="78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sz w:val="19"/>
                <w:szCs w:val="19"/>
                <w:bdr w:val="none" w:color="auto" w:sz="0" w:space="0"/>
              </w:rPr>
              <w:t>05</w:t>
            </w:r>
          </w:p>
        </w:tc>
        <w:tc>
          <w:tcPr>
            <w:tcW w:w="87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sz w:val="19"/>
                <w:szCs w:val="19"/>
                <w:bdr w:val="none" w:color="auto" w:sz="0" w:space="0"/>
              </w:rPr>
              <w:t>1</w:t>
            </w:r>
          </w:p>
        </w:tc>
        <w:tc>
          <w:tcPr>
            <w:tcW w:w="64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sz w:val="19"/>
                <w:szCs w:val="19"/>
                <w:bdr w:val="none" w:color="auto" w:sz="0" w:space="0"/>
              </w:rPr>
              <w:t>本科</w:t>
            </w:r>
          </w:p>
        </w:tc>
        <w:tc>
          <w:tcPr>
            <w:tcW w:w="70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sz w:val="19"/>
                <w:szCs w:val="19"/>
                <w:bdr w:val="none" w:color="auto" w:sz="0" w:space="0"/>
              </w:rPr>
              <w:t>学士学位</w:t>
            </w:r>
          </w:p>
        </w:tc>
        <w:tc>
          <w:tcPr>
            <w:tcW w:w="159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sz w:val="19"/>
                <w:szCs w:val="19"/>
                <w:bdr w:val="none" w:color="auto" w:sz="0" w:space="0"/>
              </w:rPr>
              <w:t>计算机科学与技术</w:t>
            </w:r>
          </w:p>
        </w:tc>
        <w:tc>
          <w:tcPr>
            <w:tcW w:w="199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sz w:val="19"/>
                <w:szCs w:val="19"/>
                <w:bdr w:val="none" w:color="auto" w:sz="0" w:space="0"/>
              </w:rPr>
              <w:t>2020届教育部直属师范大学公费师范生</w:t>
            </w:r>
          </w:p>
        </w:tc>
        <w:tc>
          <w:tcPr>
            <w:tcW w:w="199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0" w:hRule="atLeast"/>
        </w:trPr>
        <w:tc>
          <w:tcPr>
            <w:tcW w:w="124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124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sz w:val="19"/>
                <w:szCs w:val="19"/>
                <w:bdr w:val="none" w:color="auto" w:sz="0" w:space="0"/>
              </w:rPr>
              <w:t>音乐教师</w:t>
            </w:r>
          </w:p>
        </w:tc>
        <w:tc>
          <w:tcPr>
            <w:tcW w:w="78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sz w:val="19"/>
                <w:szCs w:val="19"/>
                <w:bdr w:val="none" w:color="auto" w:sz="0" w:space="0"/>
              </w:rPr>
              <w:t>06</w:t>
            </w:r>
          </w:p>
        </w:tc>
        <w:tc>
          <w:tcPr>
            <w:tcW w:w="87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sz w:val="19"/>
                <w:szCs w:val="19"/>
                <w:bdr w:val="none" w:color="auto" w:sz="0" w:space="0"/>
              </w:rPr>
              <w:t>1</w:t>
            </w:r>
          </w:p>
        </w:tc>
        <w:tc>
          <w:tcPr>
            <w:tcW w:w="64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sz w:val="19"/>
                <w:szCs w:val="19"/>
                <w:bdr w:val="none" w:color="auto" w:sz="0" w:space="0"/>
              </w:rPr>
              <w:t>本科</w:t>
            </w:r>
          </w:p>
        </w:tc>
        <w:tc>
          <w:tcPr>
            <w:tcW w:w="70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sz w:val="19"/>
                <w:szCs w:val="19"/>
                <w:bdr w:val="none" w:color="auto" w:sz="0" w:space="0"/>
              </w:rPr>
              <w:t>学士学位</w:t>
            </w:r>
          </w:p>
        </w:tc>
        <w:tc>
          <w:tcPr>
            <w:tcW w:w="159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sz w:val="19"/>
                <w:szCs w:val="19"/>
                <w:bdr w:val="none" w:color="auto" w:sz="0" w:space="0"/>
              </w:rPr>
              <w:t>音乐</w:t>
            </w:r>
            <w:r>
              <w:rPr>
                <w:rFonts w:hint="eastAsia" w:ascii="宋体" w:hAnsi="宋体" w:eastAsia="宋体" w:cs="宋体"/>
                <w:sz w:val="21"/>
                <w:szCs w:val="21"/>
                <w:bdr w:val="none" w:color="auto" w:sz="0" w:space="0"/>
              </w:rPr>
              <w:t>学</w:t>
            </w:r>
          </w:p>
        </w:tc>
        <w:tc>
          <w:tcPr>
            <w:tcW w:w="199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sz w:val="19"/>
                <w:szCs w:val="19"/>
                <w:bdr w:val="none" w:color="auto" w:sz="0" w:space="0"/>
              </w:rPr>
              <w:t>2020届教育部直属师范大学公费师范生</w:t>
            </w:r>
          </w:p>
        </w:tc>
        <w:tc>
          <w:tcPr>
            <w:tcW w:w="199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0" w:hRule="atLeast"/>
        </w:trPr>
        <w:tc>
          <w:tcPr>
            <w:tcW w:w="124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124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sz w:val="19"/>
                <w:szCs w:val="19"/>
                <w:bdr w:val="none" w:color="auto" w:sz="0" w:space="0"/>
              </w:rPr>
              <w:t>心理健康教师</w:t>
            </w:r>
          </w:p>
        </w:tc>
        <w:tc>
          <w:tcPr>
            <w:tcW w:w="78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sz w:val="19"/>
                <w:szCs w:val="19"/>
                <w:bdr w:val="none" w:color="auto" w:sz="0" w:space="0"/>
              </w:rPr>
              <w:t>07</w:t>
            </w:r>
          </w:p>
        </w:tc>
        <w:tc>
          <w:tcPr>
            <w:tcW w:w="87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sz w:val="19"/>
                <w:szCs w:val="19"/>
                <w:bdr w:val="none" w:color="auto" w:sz="0" w:space="0"/>
              </w:rPr>
              <w:t>1</w:t>
            </w:r>
          </w:p>
        </w:tc>
        <w:tc>
          <w:tcPr>
            <w:tcW w:w="64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sz w:val="19"/>
                <w:szCs w:val="19"/>
                <w:bdr w:val="none" w:color="auto" w:sz="0" w:space="0"/>
              </w:rPr>
              <w:t>本科</w:t>
            </w:r>
          </w:p>
        </w:tc>
        <w:tc>
          <w:tcPr>
            <w:tcW w:w="70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sz w:val="19"/>
                <w:szCs w:val="19"/>
                <w:bdr w:val="none" w:color="auto" w:sz="0" w:space="0"/>
              </w:rPr>
              <w:t>学士学位</w:t>
            </w:r>
          </w:p>
        </w:tc>
        <w:tc>
          <w:tcPr>
            <w:tcW w:w="159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sz w:val="19"/>
                <w:szCs w:val="19"/>
                <w:bdr w:val="none" w:color="auto" w:sz="0" w:space="0"/>
              </w:rPr>
              <w:t>心理学</w:t>
            </w:r>
            <w:r>
              <w:rPr>
                <w:rFonts w:hint="eastAsia" w:ascii="宋体" w:hAnsi="宋体" w:eastAsia="宋体" w:cs="宋体"/>
                <w:sz w:val="21"/>
                <w:szCs w:val="21"/>
                <w:bdr w:val="none" w:color="auto" w:sz="0" w:space="0"/>
              </w:rPr>
              <w:t>类</w:t>
            </w:r>
          </w:p>
        </w:tc>
        <w:tc>
          <w:tcPr>
            <w:tcW w:w="199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sz w:val="19"/>
                <w:szCs w:val="19"/>
                <w:bdr w:val="none" w:color="auto" w:sz="0" w:space="0"/>
              </w:rPr>
              <w:t>2020届教育部直属师范大学公费师范生</w:t>
            </w:r>
          </w:p>
        </w:tc>
        <w:tc>
          <w:tcPr>
            <w:tcW w:w="199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5" w:hRule="atLeast"/>
        </w:trPr>
        <w:tc>
          <w:tcPr>
            <w:tcW w:w="1245"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124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sz w:val="19"/>
                <w:szCs w:val="19"/>
                <w:bdr w:val="none" w:color="auto" w:sz="0" w:space="0"/>
              </w:rPr>
              <w:t>美术教师</w:t>
            </w:r>
          </w:p>
        </w:tc>
        <w:tc>
          <w:tcPr>
            <w:tcW w:w="78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sz w:val="19"/>
                <w:szCs w:val="19"/>
                <w:bdr w:val="none" w:color="auto" w:sz="0" w:space="0"/>
              </w:rPr>
              <w:t>08</w:t>
            </w:r>
          </w:p>
        </w:tc>
        <w:tc>
          <w:tcPr>
            <w:tcW w:w="87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sz w:val="19"/>
                <w:szCs w:val="19"/>
                <w:bdr w:val="none" w:color="auto" w:sz="0" w:space="0"/>
              </w:rPr>
              <w:t>1</w:t>
            </w:r>
          </w:p>
        </w:tc>
        <w:tc>
          <w:tcPr>
            <w:tcW w:w="64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sz w:val="19"/>
                <w:szCs w:val="19"/>
                <w:bdr w:val="none" w:color="auto" w:sz="0" w:space="0"/>
              </w:rPr>
              <w:t>本科</w:t>
            </w:r>
          </w:p>
        </w:tc>
        <w:tc>
          <w:tcPr>
            <w:tcW w:w="70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sz w:val="19"/>
                <w:szCs w:val="19"/>
                <w:bdr w:val="none" w:color="auto" w:sz="0" w:space="0"/>
              </w:rPr>
              <w:t>学士学位</w:t>
            </w:r>
          </w:p>
        </w:tc>
        <w:tc>
          <w:tcPr>
            <w:tcW w:w="159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sz w:val="19"/>
                <w:szCs w:val="19"/>
                <w:bdr w:val="none" w:color="auto" w:sz="0" w:space="0"/>
              </w:rPr>
              <w:t>美术学</w:t>
            </w:r>
          </w:p>
        </w:tc>
        <w:tc>
          <w:tcPr>
            <w:tcW w:w="199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textAlignment w:val="center"/>
              <w:rPr>
                <w:sz w:val="21"/>
                <w:szCs w:val="21"/>
              </w:rPr>
            </w:pPr>
            <w:r>
              <w:rPr>
                <w:rFonts w:hint="eastAsia" w:ascii="宋体" w:hAnsi="宋体" w:eastAsia="宋体" w:cs="宋体"/>
                <w:sz w:val="19"/>
                <w:szCs w:val="19"/>
                <w:bdr w:val="none" w:color="auto" w:sz="0" w:space="0"/>
              </w:rPr>
              <w:t>2020届教育部直属师范大学公费师范生</w:t>
            </w:r>
          </w:p>
        </w:tc>
        <w:tc>
          <w:tcPr>
            <w:tcW w:w="199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微软雅黑" w:hAnsi="微软雅黑" w:eastAsia="微软雅黑" w:cs="微软雅黑"/>
          <w:sz w:val="27"/>
          <w:szCs w:val="27"/>
        </w:rPr>
      </w:pPr>
      <w:r>
        <w:rPr>
          <w:rFonts w:hint="default" w:ascii="仿宋_GB2312" w:hAnsi="微软雅黑" w:eastAsia="仿宋_GB2312" w:cs="仿宋_GB2312"/>
          <w:b/>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微软雅黑" w:hAnsi="微软雅黑" w:eastAsia="微软雅黑" w:cs="微软雅黑"/>
          <w:sz w:val="27"/>
          <w:szCs w:val="27"/>
        </w:rPr>
      </w:pPr>
      <w:r>
        <w:rPr>
          <w:rFonts w:hint="default" w:ascii="仿宋_GB2312" w:hAnsi="微软雅黑" w:eastAsia="仿宋_GB2312" w:cs="仿宋_GB2312"/>
          <w:b/>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微软雅黑" w:hAnsi="微软雅黑" w:eastAsia="微软雅黑" w:cs="微软雅黑"/>
          <w:sz w:val="27"/>
          <w:szCs w:val="27"/>
        </w:rPr>
      </w:pPr>
      <w:r>
        <w:rPr>
          <w:rFonts w:hint="default" w:ascii="仿宋_GB2312" w:hAnsi="微软雅黑" w:eastAsia="仿宋_GB2312" w:cs="仿宋_GB2312"/>
          <w:b/>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微软雅黑" w:hAnsi="微软雅黑" w:eastAsia="微软雅黑" w:cs="微软雅黑"/>
          <w:sz w:val="27"/>
          <w:szCs w:val="27"/>
        </w:rPr>
      </w:pPr>
      <w:r>
        <w:rPr>
          <w:rFonts w:hint="default" w:ascii="仿宋_GB2312" w:hAnsi="微软雅黑" w:eastAsia="仿宋_GB2312" w:cs="仿宋_GB2312"/>
          <w:b/>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微软雅黑" w:hAnsi="微软雅黑" w:eastAsia="微软雅黑" w:cs="微软雅黑"/>
          <w:sz w:val="27"/>
          <w:szCs w:val="27"/>
        </w:rPr>
      </w:pPr>
      <w:r>
        <w:rPr>
          <w:rFonts w:hint="default" w:ascii="仿宋_GB2312" w:hAnsi="微软雅黑" w:eastAsia="仿宋_GB2312" w:cs="仿宋_GB2312"/>
          <w:b/>
          <w:sz w:val="28"/>
          <w:szCs w:val="28"/>
          <w:bdr w:val="none" w:color="auto" w:sz="0" w:space="0"/>
          <w:shd w:val="clear" w:fill="FFFFFF"/>
        </w:rPr>
        <w:t>附2：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center"/>
        <w:rPr>
          <w:rFonts w:hint="eastAsia" w:ascii="微软雅黑" w:hAnsi="微软雅黑" w:eastAsia="微软雅黑" w:cs="微软雅黑"/>
          <w:sz w:val="27"/>
          <w:szCs w:val="27"/>
        </w:rPr>
      </w:pPr>
      <w:r>
        <w:rPr>
          <w:rFonts w:ascii="方正小标宋简体" w:hAnsi="方正小标宋简体" w:eastAsia="方正小标宋简体" w:cs="方正小标宋简体"/>
          <w:b/>
          <w:sz w:val="36"/>
          <w:szCs w:val="36"/>
          <w:bdr w:val="none" w:color="auto" w:sz="0" w:space="0"/>
          <w:shd w:val="clear" w:fill="FFFFFF"/>
        </w:rPr>
        <w:t>贵州省毕节市实验高级中学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center"/>
        <w:rPr>
          <w:rFonts w:hint="eastAsia" w:ascii="微软雅黑" w:hAnsi="微软雅黑" w:eastAsia="微软雅黑" w:cs="微软雅黑"/>
          <w:sz w:val="27"/>
          <w:szCs w:val="27"/>
        </w:rPr>
      </w:pPr>
      <w:r>
        <w:rPr>
          <w:rFonts w:hint="eastAsia" w:ascii="方正小标宋简体" w:hAnsi="方正小标宋简体" w:eastAsia="方正小标宋简体" w:cs="方正小标宋简体"/>
          <w:b/>
          <w:sz w:val="36"/>
          <w:szCs w:val="36"/>
          <w:bdr w:val="none" w:color="auto" w:sz="0" w:space="0"/>
          <w:shd w:val="clear" w:fill="FFFFFF"/>
        </w:rPr>
        <w:t>招聘2020届教育部直属师范大学公费师范生报名表</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030"/>
        <w:gridCol w:w="408"/>
        <w:gridCol w:w="687"/>
        <w:gridCol w:w="463"/>
        <w:gridCol w:w="1002"/>
        <w:gridCol w:w="227"/>
        <w:gridCol w:w="215"/>
        <w:gridCol w:w="1050"/>
        <w:gridCol w:w="1215"/>
        <w:gridCol w:w="1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3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sz w:val="21"/>
                <w:szCs w:val="21"/>
              </w:rPr>
            </w:pPr>
            <w:r>
              <w:rPr>
                <w:rFonts w:hint="eastAsia" w:ascii="宋体" w:hAnsi="宋体" w:eastAsia="宋体" w:cs="宋体"/>
                <w:sz w:val="28"/>
                <w:szCs w:val="28"/>
                <w:bdr w:val="none" w:color="auto" w:sz="0" w:space="0"/>
              </w:rPr>
              <w:t>姓   名</w:t>
            </w:r>
          </w:p>
        </w:tc>
        <w:tc>
          <w:tcPr>
            <w:tcW w:w="1095"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465"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135"/>
              <w:rPr>
                <w:sz w:val="21"/>
                <w:szCs w:val="21"/>
              </w:rPr>
            </w:pPr>
            <w:r>
              <w:rPr>
                <w:rFonts w:hint="eastAsia" w:ascii="宋体" w:hAnsi="宋体" w:eastAsia="宋体" w:cs="宋体"/>
                <w:sz w:val="28"/>
                <w:szCs w:val="28"/>
                <w:bdr w:val="none" w:color="auto" w:sz="0" w:space="0"/>
              </w:rPr>
              <w:t>性  别</w:t>
            </w:r>
          </w:p>
        </w:tc>
        <w:tc>
          <w:tcPr>
            <w:tcW w:w="442"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05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sz w:val="21"/>
                <w:szCs w:val="21"/>
              </w:rPr>
            </w:pPr>
            <w:r>
              <w:rPr>
                <w:rFonts w:hint="eastAsia" w:ascii="宋体" w:hAnsi="宋体" w:eastAsia="宋体" w:cs="宋体"/>
                <w:sz w:val="28"/>
                <w:szCs w:val="28"/>
                <w:bdr w:val="none" w:color="auto" w:sz="0" w:space="0"/>
              </w:rPr>
              <w:t>民族  </w:t>
            </w:r>
          </w:p>
        </w:tc>
        <w:tc>
          <w:tcPr>
            <w:tcW w:w="12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219"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285"/>
              <w:jc w:val="both"/>
              <w:rPr>
                <w:sz w:val="21"/>
                <w:szCs w:val="21"/>
              </w:rPr>
            </w:pPr>
            <w:r>
              <w:rPr>
                <w:rFonts w:hint="eastAsia" w:ascii="宋体" w:hAnsi="宋体" w:eastAsia="宋体" w:cs="宋体"/>
                <w:sz w:val="28"/>
                <w:szCs w:val="28"/>
                <w:bdr w:val="none" w:color="auto" w:sz="0" w:space="0"/>
              </w:rPr>
              <w:t>贴照片处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03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sz w:val="21"/>
                <w:szCs w:val="21"/>
              </w:rPr>
            </w:pPr>
            <w:r>
              <w:rPr>
                <w:rFonts w:hint="eastAsia" w:ascii="宋体" w:hAnsi="宋体" w:eastAsia="宋体" w:cs="宋体"/>
                <w:sz w:val="28"/>
                <w:szCs w:val="28"/>
                <w:bdr w:val="none" w:color="auto" w:sz="0" w:space="0"/>
              </w:rPr>
              <w:t>出生年月</w:t>
            </w:r>
          </w:p>
        </w:tc>
        <w:tc>
          <w:tcPr>
            <w:tcW w:w="2560" w:type="dxa"/>
            <w:gridSpan w:val="4"/>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492"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sz w:val="21"/>
                <w:szCs w:val="21"/>
              </w:rPr>
            </w:pPr>
            <w:r>
              <w:rPr>
                <w:rFonts w:hint="eastAsia" w:ascii="宋体" w:hAnsi="宋体" w:eastAsia="宋体" w:cs="宋体"/>
                <w:sz w:val="28"/>
                <w:szCs w:val="28"/>
                <w:bdr w:val="none" w:color="auto" w:sz="0" w:space="0"/>
              </w:rPr>
              <w:t>政治面貌</w:t>
            </w:r>
          </w:p>
        </w:tc>
        <w:tc>
          <w:tcPr>
            <w:tcW w:w="12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219"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03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sz w:val="21"/>
                <w:szCs w:val="21"/>
              </w:rPr>
            </w:pPr>
            <w:r>
              <w:rPr>
                <w:rFonts w:hint="eastAsia" w:ascii="宋体" w:hAnsi="宋体" w:eastAsia="宋体" w:cs="宋体"/>
                <w:sz w:val="28"/>
                <w:szCs w:val="28"/>
                <w:bdr w:val="none" w:color="auto" w:sz="0" w:space="0"/>
              </w:rPr>
              <w:t>籍   贯</w:t>
            </w:r>
          </w:p>
        </w:tc>
        <w:tc>
          <w:tcPr>
            <w:tcW w:w="2560" w:type="dxa"/>
            <w:gridSpan w:val="4"/>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492"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sz w:val="21"/>
                <w:szCs w:val="21"/>
              </w:rPr>
            </w:pPr>
            <w:r>
              <w:rPr>
                <w:rFonts w:hint="eastAsia" w:ascii="宋体" w:hAnsi="宋体" w:eastAsia="宋体" w:cs="宋体"/>
                <w:sz w:val="28"/>
                <w:szCs w:val="28"/>
                <w:bdr w:val="none" w:color="auto" w:sz="0" w:space="0"/>
              </w:rPr>
              <w:t>婚姻状况</w:t>
            </w:r>
          </w:p>
        </w:tc>
        <w:tc>
          <w:tcPr>
            <w:tcW w:w="12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219"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125"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sz w:val="21"/>
                <w:szCs w:val="21"/>
              </w:rPr>
            </w:pPr>
            <w:r>
              <w:rPr>
                <w:rFonts w:hint="eastAsia" w:ascii="宋体" w:hAnsi="宋体" w:eastAsia="宋体" w:cs="宋体"/>
                <w:sz w:val="28"/>
                <w:szCs w:val="28"/>
                <w:bdr w:val="none" w:color="auto" w:sz="0" w:space="0"/>
              </w:rPr>
              <w:t>毕业院校及专业</w:t>
            </w:r>
          </w:p>
        </w:tc>
        <w:tc>
          <w:tcPr>
            <w:tcW w:w="4172" w:type="dxa"/>
            <w:gridSpan w:val="6"/>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219"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03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sz w:val="21"/>
                <w:szCs w:val="21"/>
              </w:rPr>
            </w:pPr>
            <w:r>
              <w:rPr>
                <w:rFonts w:hint="eastAsia" w:ascii="宋体" w:hAnsi="宋体" w:eastAsia="宋体" w:cs="宋体"/>
                <w:sz w:val="28"/>
                <w:szCs w:val="28"/>
                <w:bdr w:val="none" w:color="auto" w:sz="0" w:space="0"/>
              </w:rPr>
              <w:t>所获学位</w:t>
            </w:r>
          </w:p>
        </w:tc>
        <w:tc>
          <w:tcPr>
            <w:tcW w:w="2560" w:type="dxa"/>
            <w:gridSpan w:val="4"/>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492"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285"/>
              <w:rPr>
                <w:sz w:val="21"/>
                <w:szCs w:val="21"/>
              </w:rPr>
            </w:pPr>
            <w:r>
              <w:rPr>
                <w:rFonts w:hint="eastAsia" w:ascii="宋体" w:hAnsi="宋体" w:eastAsia="宋体" w:cs="宋体"/>
                <w:sz w:val="28"/>
                <w:szCs w:val="28"/>
                <w:bdr w:val="none" w:color="auto" w:sz="0" w:space="0"/>
              </w:rPr>
              <w:t>生源地</w:t>
            </w:r>
          </w:p>
        </w:tc>
        <w:tc>
          <w:tcPr>
            <w:tcW w:w="2434"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588" w:type="dxa"/>
            <w:gridSpan w:val="4"/>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sz w:val="21"/>
                <w:szCs w:val="21"/>
              </w:rPr>
            </w:pPr>
            <w:r>
              <w:rPr>
                <w:rFonts w:hint="eastAsia" w:ascii="宋体" w:hAnsi="宋体" w:eastAsia="宋体" w:cs="宋体"/>
                <w:sz w:val="28"/>
                <w:szCs w:val="28"/>
                <w:bdr w:val="none" w:color="auto" w:sz="0" w:space="0"/>
              </w:rPr>
              <w:t>何时获取何种教师资格</w:t>
            </w:r>
          </w:p>
        </w:tc>
        <w:tc>
          <w:tcPr>
            <w:tcW w:w="4928" w:type="dxa"/>
            <w:gridSpan w:val="6"/>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03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sz w:val="21"/>
                <w:szCs w:val="21"/>
              </w:rPr>
            </w:pPr>
            <w:r>
              <w:rPr>
                <w:rFonts w:hint="eastAsia" w:ascii="宋体" w:hAnsi="宋体" w:eastAsia="宋体" w:cs="宋体"/>
                <w:sz w:val="28"/>
                <w:szCs w:val="28"/>
                <w:bdr w:val="none" w:color="auto" w:sz="0" w:space="0"/>
              </w:rPr>
              <w:t>外语等级</w:t>
            </w:r>
          </w:p>
        </w:tc>
        <w:tc>
          <w:tcPr>
            <w:tcW w:w="1095"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692"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sz w:val="21"/>
                <w:szCs w:val="21"/>
              </w:rPr>
            </w:pPr>
            <w:r>
              <w:rPr>
                <w:rFonts w:hint="eastAsia" w:ascii="宋体" w:hAnsi="宋体" w:eastAsia="宋体" w:cs="宋体"/>
                <w:sz w:val="28"/>
                <w:szCs w:val="28"/>
                <w:bdr w:val="none" w:color="auto" w:sz="0" w:space="0"/>
              </w:rPr>
              <w:t>计算机等级</w:t>
            </w:r>
          </w:p>
        </w:tc>
        <w:tc>
          <w:tcPr>
            <w:tcW w:w="1265"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2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sz w:val="21"/>
                <w:szCs w:val="21"/>
              </w:rPr>
            </w:pPr>
            <w:r>
              <w:rPr>
                <w:rFonts w:hint="eastAsia" w:ascii="宋体" w:hAnsi="宋体" w:eastAsia="宋体" w:cs="宋体"/>
                <w:sz w:val="28"/>
                <w:szCs w:val="28"/>
                <w:bdr w:val="none" w:color="auto" w:sz="0" w:space="0"/>
              </w:rPr>
              <w:t>普通话等级</w:t>
            </w:r>
          </w:p>
        </w:tc>
        <w:tc>
          <w:tcPr>
            <w:tcW w:w="1219"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438"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sz w:val="21"/>
                <w:szCs w:val="21"/>
              </w:rPr>
            </w:pPr>
            <w:r>
              <w:rPr>
                <w:rFonts w:hint="eastAsia" w:ascii="宋体" w:hAnsi="宋体" w:eastAsia="宋体" w:cs="宋体"/>
                <w:sz w:val="28"/>
                <w:szCs w:val="28"/>
                <w:bdr w:val="none" w:color="auto" w:sz="0" w:space="0"/>
              </w:rPr>
              <w:t>应聘职位</w:t>
            </w:r>
          </w:p>
        </w:tc>
        <w:tc>
          <w:tcPr>
            <w:tcW w:w="2379" w:type="dxa"/>
            <w:gridSpan w:val="4"/>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265"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sz w:val="21"/>
                <w:szCs w:val="21"/>
              </w:rPr>
            </w:pPr>
            <w:r>
              <w:rPr>
                <w:rFonts w:hint="eastAsia" w:ascii="宋体" w:hAnsi="宋体" w:eastAsia="宋体" w:cs="宋体"/>
                <w:sz w:val="28"/>
                <w:szCs w:val="28"/>
                <w:bdr w:val="none" w:color="auto" w:sz="0" w:space="0"/>
              </w:rPr>
              <w:t>联系电话</w:t>
            </w:r>
          </w:p>
        </w:tc>
        <w:tc>
          <w:tcPr>
            <w:tcW w:w="2434"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030"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sz w:val="28"/>
                <w:szCs w:val="28"/>
                <w:bdr w:val="none" w:color="auto" w:sz="0" w:space="0"/>
              </w:rPr>
              <w:t>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sz w:val="28"/>
                <w:szCs w:val="28"/>
                <w:bdr w:val="none" w:color="auto" w:sz="0" w:space="0"/>
              </w:rPr>
              <w:t>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sz w:val="28"/>
                <w:szCs w:val="28"/>
                <w:bdr w:val="none" w:color="auto" w:sz="0" w:space="0"/>
              </w:rPr>
              <w:t>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sz w:val="28"/>
                <w:szCs w:val="28"/>
                <w:bdr w:val="none" w:color="auto" w:sz="0" w:space="0"/>
              </w:rPr>
              <w:t>历</w:t>
            </w:r>
          </w:p>
        </w:tc>
        <w:tc>
          <w:tcPr>
            <w:tcW w:w="1095"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sz w:val="21"/>
                <w:szCs w:val="21"/>
              </w:rPr>
            </w:pPr>
            <w:r>
              <w:rPr>
                <w:rFonts w:hint="eastAsia" w:ascii="宋体" w:hAnsi="宋体" w:eastAsia="宋体" w:cs="宋体"/>
                <w:sz w:val="28"/>
                <w:szCs w:val="28"/>
                <w:bdr w:val="none" w:color="auto" w:sz="0" w:space="0"/>
              </w:rPr>
              <w:t>起止时间</w:t>
            </w:r>
          </w:p>
        </w:tc>
        <w:tc>
          <w:tcPr>
            <w:tcW w:w="5391" w:type="dxa"/>
            <w:gridSpan w:val="7"/>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sz w:val="21"/>
                <w:szCs w:val="21"/>
              </w:rPr>
            </w:pPr>
            <w:r>
              <w:rPr>
                <w:rFonts w:hint="eastAsia" w:ascii="宋体" w:hAnsi="宋体" w:eastAsia="宋体" w:cs="宋体"/>
                <w:sz w:val="28"/>
                <w:szCs w:val="28"/>
                <w:bdr w:val="none" w:color="auto" w:sz="0" w:space="0"/>
              </w:rPr>
              <w:t>在何处学习或工作    担任过何种职务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5" w:hRule="atLeast"/>
        </w:trPr>
        <w:tc>
          <w:tcPr>
            <w:tcW w:w="2030"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486" w:type="dxa"/>
            <w:gridSpan w:val="9"/>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70" w:hRule="atLeast"/>
        </w:trPr>
        <w:tc>
          <w:tcPr>
            <w:tcW w:w="203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sz w:val="21"/>
                <w:szCs w:val="21"/>
              </w:rPr>
            </w:pPr>
            <w:r>
              <w:rPr>
                <w:rFonts w:hint="eastAsia" w:ascii="宋体" w:hAnsi="宋体" w:eastAsia="宋体" w:cs="宋体"/>
                <w:sz w:val="28"/>
                <w:szCs w:val="28"/>
                <w:bdr w:val="none" w:color="auto" w:sz="0" w:space="0"/>
              </w:rPr>
              <w:t>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sz w:val="21"/>
                <w:szCs w:val="21"/>
              </w:rPr>
            </w:pPr>
            <w:r>
              <w:rPr>
                <w:rFonts w:ascii="Verdana" w:hAnsi="Verdana" w:cs="Verdana"/>
                <w:sz w:val="28"/>
                <w:szCs w:val="2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sz w:val="21"/>
                <w:szCs w:val="21"/>
              </w:rPr>
            </w:pPr>
            <w:r>
              <w:rPr>
                <w:rFonts w:hint="eastAsia" w:ascii="宋体" w:hAnsi="宋体" w:eastAsia="宋体" w:cs="宋体"/>
                <w:sz w:val="28"/>
                <w:szCs w:val="28"/>
                <w:bdr w:val="none" w:color="auto" w:sz="0" w:space="0"/>
              </w:rPr>
              <w:t>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sz w:val="21"/>
                <w:szCs w:val="21"/>
              </w:rPr>
            </w:pPr>
            <w:r>
              <w:rPr>
                <w:rFonts w:hint="default" w:ascii="Verdana" w:hAnsi="Verdana" w:cs="Verdana"/>
                <w:sz w:val="28"/>
                <w:szCs w:val="2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sz w:val="21"/>
                <w:szCs w:val="21"/>
              </w:rPr>
            </w:pPr>
            <w:r>
              <w:rPr>
                <w:rFonts w:hint="eastAsia" w:ascii="宋体" w:hAnsi="宋体" w:eastAsia="宋体" w:cs="宋体"/>
                <w:sz w:val="28"/>
                <w:szCs w:val="28"/>
                <w:bdr w:val="none" w:color="auto" w:sz="0" w:space="0"/>
              </w:rPr>
              <w:t>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sz w:val="21"/>
                <w:szCs w:val="21"/>
              </w:rPr>
            </w:pPr>
            <w:r>
              <w:rPr>
                <w:rFonts w:hint="default" w:ascii="Verdana" w:hAnsi="Verdana" w:cs="Verdana"/>
                <w:sz w:val="28"/>
                <w:szCs w:val="2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sz w:val="21"/>
                <w:szCs w:val="21"/>
              </w:rPr>
            </w:pPr>
            <w:r>
              <w:rPr>
                <w:rFonts w:hint="eastAsia" w:ascii="宋体" w:hAnsi="宋体" w:eastAsia="宋体" w:cs="宋体"/>
                <w:sz w:val="28"/>
                <w:szCs w:val="28"/>
                <w:bdr w:val="none" w:color="auto" w:sz="0" w:space="0"/>
              </w:rPr>
              <w:t>誉</w:t>
            </w:r>
          </w:p>
        </w:tc>
        <w:tc>
          <w:tcPr>
            <w:tcW w:w="6486" w:type="dxa"/>
            <w:gridSpan w:val="9"/>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2F12C0"/>
    <w:rsid w:val="1C2F12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2020-03-02T13:33:00Z</dcterms:created>
  <dc:creator>Administrator</dc:creator>
  <cp:lastModifiedBy>Administrator</cp:lastModifiedBy>
  <dcterms:modified xsi:type="dcterms:W3CDTF">2020-03-02T13:36:14Z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