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65BD" w14:textId="77777777" w:rsidR="00180983" w:rsidRDefault="003D5C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东胜教育基本情况</w:t>
      </w:r>
    </w:p>
    <w:p w14:paraId="1C96B557" w14:textId="77777777" w:rsidR="00180983" w:rsidRDefault="0018098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B78E7D" w14:textId="11C538FD" w:rsidR="00180983" w:rsidRDefault="003D5C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——学校情况：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年秋季，东胜区共有各级各类学校幼儿园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143</w:t>
      </w:r>
      <w:r>
        <w:rPr>
          <w:rFonts w:ascii="仿宋_GB2312" w:eastAsia="仿宋_GB2312" w:hAnsi="仿宋_GB2312" w:cs="仿宋_GB2312" w:hint="eastAsia"/>
          <w:sz w:val="32"/>
          <w:szCs w:val="32"/>
        </w:rPr>
        <w:t>所，其中公办学校80</w:t>
      </w:r>
      <w:r>
        <w:rPr>
          <w:rFonts w:ascii="仿宋_GB2312" w:eastAsia="仿宋_GB2312" w:hAnsi="仿宋_GB2312" w:cs="仿宋_GB2312" w:hint="eastAsia"/>
          <w:sz w:val="32"/>
          <w:szCs w:val="32"/>
        </w:rPr>
        <w:t>所，包括普通高中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所（东联现代高级中学）、九年一贯制学校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所（蒙古族学校、区一中南校区、东联学校）、初中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所、公办幼儿园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民办学校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所，包括普通高中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所（鄂尔多斯衡水实验中学、鄂尔多斯景泰艺术学校）、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所（鄂尔多斯蒙艺职业高中）九年一贯制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学校2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所（伏羲学校、枫叶国际学校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注册民办幼儿园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>所。</w:t>
      </w:r>
    </w:p>
    <w:p w14:paraId="08E240FB" w14:textId="3AB76162" w:rsidR="00180983" w:rsidRDefault="003D5C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——学生情况：共有在校（园）学生幼儿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5956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人，公办学校（园）学生幼儿</w:t>
      </w:r>
      <w:r>
        <w:rPr>
          <w:rFonts w:ascii="仿宋_GB2312" w:eastAsia="仿宋_GB2312" w:hAnsi="仿宋_GB2312" w:cs="仿宋_GB2312"/>
          <w:sz w:val="32"/>
          <w:szCs w:val="32"/>
        </w:rPr>
        <w:t>81277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人，民办学校（园）学生幼儿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4679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人，其中在园幼儿</w:t>
      </w:r>
      <w:r>
        <w:rPr>
          <w:rFonts w:ascii="仿宋_GB2312" w:eastAsia="仿宋_GB2312" w:hAnsi="仿宋_GB2312" w:cs="仿宋_GB2312"/>
          <w:sz w:val="32"/>
          <w:szCs w:val="32"/>
        </w:rPr>
        <w:t>23876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人，在校小学生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9509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人，在校初中生</w:t>
      </w:r>
      <w:r>
        <w:rPr>
          <w:rFonts w:ascii="仿宋_GB2312" w:eastAsia="仿宋_GB2312" w:hAnsi="仿宋_GB2312" w:cs="仿宋_GB2312"/>
          <w:sz w:val="32"/>
          <w:szCs w:val="32"/>
        </w:rPr>
        <w:t>17860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人，高中阶段在校学生</w:t>
      </w:r>
      <w:r>
        <w:rPr>
          <w:rFonts w:ascii="仿宋_GB2312" w:eastAsia="仿宋_GB2312" w:hAnsi="仿宋_GB2312" w:cs="仿宋_GB2312"/>
          <w:sz w:val="32"/>
          <w:szCs w:val="32"/>
        </w:rPr>
        <w:t>4711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6AE3A26A" w14:textId="27F725D2" w:rsidR="00180983" w:rsidRDefault="003D5C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——教师情况：共有校（园）教职工</w:t>
      </w:r>
      <w:r>
        <w:rPr>
          <w:rFonts w:ascii="仿宋_GB2312" w:eastAsia="仿宋_GB2312" w:hAnsi="仿宋_GB2312" w:cs="仿宋_GB2312"/>
          <w:sz w:val="32"/>
          <w:szCs w:val="32"/>
        </w:rPr>
        <w:t>10081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人（公办学校（园）教职工</w:t>
      </w:r>
      <w:r>
        <w:rPr>
          <w:rFonts w:ascii="仿宋_GB2312" w:eastAsia="仿宋_GB2312" w:hAnsi="仿宋_GB2312" w:cs="仿宋_GB2312"/>
          <w:sz w:val="32"/>
          <w:szCs w:val="32"/>
        </w:rPr>
        <w:t>7851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人（含临时聘用教师</w:t>
      </w:r>
      <w:r>
        <w:rPr>
          <w:rFonts w:ascii="仿宋_GB2312" w:eastAsia="仿宋_GB2312" w:hAnsi="仿宋_GB2312" w:cs="仿宋_GB2312"/>
          <w:sz w:val="32"/>
          <w:szCs w:val="32"/>
        </w:rPr>
        <w:t>1282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人），民办学校（园）教职工</w:t>
      </w:r>
      <w:r>
        <w:rPr>
          <w:rFonts w:ascii="仿宋_GB2312" w:eastAsia="仿宋_GB2312" w:hAnsi="仿宋_GB2312" w:cs="仿宋_GB2312"/>
          <w:sz w:val="32"/>
          <w:szCs w:val="32"/>
        </w:rPr>
        <w:t>2230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人），其中幼儿教职工</w:t>
      </w:r>
      <w:r>
        <w:rPr>
          <w:rFonts w:ascii="仿宋_GB2312" w:eastAsia="仿宋_GB2312" w:hAnsi="仿宋_GB2312" w:cs="仿宋_GB2312"/>
          <w:sz w:val="32"/>
          <w:szCs w:val="32"/>
        </w:rPr>
        <w:t>4106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人，小学教职工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人，初中教职工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435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人，高中阶段教职工</w:t>
      </w:r>
      <w:r>
        <w:rPr>
          <w:rFonts w:ascii="仿宋_GB2312" w:eastAsia="仿宋_GB2312" w:hAnsi="仿宋_GB2312" w:cs="仿宋_GB2312"/>
          <w:sz w:val="32"/>
          <w:szCs w:val="32"/>
        </w:rPr>
        <w:t>698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人，九年一贯制学校教职工5</w:t>
      </w:r>
      <w:r>
        <w:rPr>
          <w:rFonts w:ascii="仿宋_GB2312" w:eastAsia="仿宋_GB2312" w:hAnsi="仿宋_GB2312" w:cs="仿宋_GB2312"/>
          <w:sz w:val="32"/>
          <w:szCs w:val="32"/>
        </w:rPr>
        <w:t>83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39DAB66B" w14:textId="77777777" w:rsidR="00180983" w:rsidRDefault="003D5C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近年来，东胜区坚持教育优先发展，建立多元投入机制，目前全部教育硬件环境均达到自治区一类标准；坚持改革发展、创新驱动，在内蒙古自治区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率先推行校（园）长聘任制、学区制改革，成为“鄂尔多斯市全面深化基础教育综合改革试验区”；遵循“以人为本、专家办学、科研引领、内涵发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展、提升质量、创建品牌”的发展思路，教育教学质量不断提升，成为自治区第一个“双高普九”旗（区）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、自治区首批全国“义务教育发展基本均衡区”。</w:t>
      </w:r>
    </w:p>
    <w:sectPr w:rsidR="0018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83"/>
    <w:rsid w:val="00180983"/>
    <w:rsid w:val="003D5CE4"/>
    <w:rsid w:val="7FE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36D3"/>
  <w15:docId w15:val="{FA276835-7E3E-41FE-8B13-862296D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wang yi</cp:lastModifiedBy>
  <cp:revision>3</cp:revision>
  <dcterms:created xsi:type="dcterms:W3CDTF">2019-09-03T07:07:00Z</dcterms:created>
  <dcterms:modified xsi:type="dcterms:W3CDTF">2020-10-09T07:08:00Z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