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附件1　</w:t>
      </w:r>
      <w:r>
        <w:rPr>
          <w:rStyle w:val="6"/>
          <w:rFonts w:hint="eastAsia" w:ascii="宋体" w:hAnsi="宋体" w:eastAsia="宋体" w:cs="宋体"/>
          <w:i w:val="0"/>
          <w:iCs w:val="0"/>
          <w:caps w:val="0"/>
          <w:color w:val="333333"/>
          <w:spacing w:val="0"/>
          <w:sz w:val="27"/>
          <w:szCs w:val="27"/>
          <w:bdr w:val="none" w:color="auto" w:sz="0" w:space="0"/>
          <w:shd w:val="clear" w:fill="FFFFFF"/>
        </w:rPr>
        <w:t>将乐县赴赣南师范大学专项公开招聘紧缺急需专业新任教师岗位信息表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85"/>
        <w:gridCol w:w="1290"/>
        <w:gridCol w:w="450"/>
        <w:gridCol w:w="241"/>
        <w:gridCol w:w="450"/>
        <w:gridCol w:w="660"/>
        <w:gridCol w:w="241"/>
        <w:gridCol w:w="510"/>
        <w:gridCol w:w="450"/>
        <w:gridCol w:w="241"/>
        <w:gridCol w:w="241"/>
        <w:gridCol w:w="705"/>
        <w:gridCol w:w="585"/>
        <w:gridCol w:w="450"/>
        <w:gridCol w:w="450"/>
        <w:gridCol w:w="765"/>
        <w:gridCol w:w="10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序号</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主管部门</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招聘单位</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经费方式</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招聘岗位</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招聘人数</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免笔试类型</w:t>
            </w:r>
          </w:p>
        </w:tc>
        <w:tc>
          <w:tcPr>
            <w:tcW w:w="7845" w:type="dxa"/>
            <w:gridSpan w:val="9"/>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岗位资格条件</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最高年龄</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专业</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学历</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学位</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政治面貌</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性别</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招聘对象</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其他条件</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6"/>
                <w:rFonts w:hint="eastAsia" w:ascii="宋体" w:hAnsi="宋体" w:eastAsia="宋体" w:cs="宋体"/>
                <w:sz w:val="21"/>
                <w:szCs w:val="21"/>
                <w:bdr w:val="none" w:color="auto" w:sz="0" w:space="0"/>
              </w:rPr>
              <w:t>招聘单位审核人姓名、联系电话</w:t>
            </w: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12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将乐县第一中学</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专技人员（高中语文教师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研究生免笔试</w:t>
            </w:r>
          </w:p>
        </w:tc>
        <w:tc>
          <w:tcPr>
            <w:tcW w:w="48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35</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中国语言文学类、教育学类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具有高级中学语文教师资格证书</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noWrap/>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w:t>
            </w:r>
          </w:p>
        </w:tc>
        <w:tc>
          <w:tcPr>
            <w:tcW w:w="126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将乐县第四中学</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专技人员（初中生物教师）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生物科学类、生物工程类、教育学类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具有初级中学及以上生物教师资格证书</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w:t>
            </w:r>
          </w:p>
        </w:tc>
        <w:tc>
          <w:tcPr>
            <w:tcW w:w="126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将乐县第四中学</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专技人员（初中地理教师）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地理科学类、教育学类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具有初级中学及以上地理教师资格证书</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4</w:t>
            </w:r>
          </w:p>
        </w:tc>
        <w:tc>
          <w:tcPr>
            <w:tcW w:w="126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将乐县水南中学（高中部）</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专技人员（高中历史教师）</w:t>
            </w:r>
          </w:p>
        </w:tc>
        <w:tc>
          <w:tcPr>
            <w:tcW w:w="63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历史学类、教育学类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具有高级中学历史教师资格证书</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5</w:t>
            </w:r>
          </w:p>
        </w:tc>
        <w:tc>
          <w:tcPr>
            <w:tcW w:w="126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将乐县水南中学（高中部）</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专技人员（高中地理教师）</w:t>
            </w:r>
          </w:p>
        </w:tc>
        <w:tc>
          <w:tcPr>
            <w:tcW w:w="63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地理科学类、教育学类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具有高级中学地理科学教师资格证书</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6</w:t>
            </w:r>
          </w:p>
        </w:tc>
        <w:tc>
          <w:tcPr>
            <w:tcW w:w="12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将乐县实验小学</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专技人员（小学道德与法治教师）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政治学类、马克思主义理论类、教育学类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具有小学及以上思想品德、政治类教师资格证</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7</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将乐县第一中学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（高中数学教师）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35</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数学类、教育学类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具有高级中学数学教师资格证书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8</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将乐县第一中学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（高中语文教师）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35</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中国语言文学类、教育学类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具有高级中学语文教师资格证书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9</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将乐县第一中学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（高中化学教师）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35</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化学类、教育学类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具有高级中学化学教师资格证书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10</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将乐县第一中学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（高中生物教师）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35</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生物科学类、教育学类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研究生</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具有高级中学生物学教师资格证书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11</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将乐县水南中学（高中）</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（高中数学教师）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数学类、教育学类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具有高级中学数学教师资格证书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12</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将乐县第四中学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（初中数学教师）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数学类、教育学类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具有初级中学及以上数学教师资格证书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13</w:t>
            </w:r>
          </w:p>
        </w:tc>
        <w:tc>
          <w:tcPr>
            <w:tcW w:w="12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将乐县第四中学</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专技人员（初中道德与法治教师）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政治学类、教育学类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具有初级中学及以上思想品德、政治类教师资格证</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14</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将乐县第四中学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（初中历史教师）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历史学类、教育学类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具有初级中学及以上历史教师资格证书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15</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将乐县水南中学（初中）</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（初中语文教师）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中国语言文学类、教育学类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具有初级中学及以上语文教师资格证书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16</w:t>
            </w:r>
          </w:p>
        </w:tc>
        <w:tc>
          <w:tcPr>
            <w:tcW w:w="12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将乐县水南中学（初中）</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专技人员（初中道德与法治教师）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政治学类、教育学类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具有初级中学及以上思想品德、政治类教师资格证</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17</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将乐县水南中学（初中）</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（初中地理教师）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地理科学类、教育学类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具有初级中学及以上地理教师资格证书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18</w:t>
            </w:r>
          </w:p>
        </w:tc>
        <w:tc>
          <w:tcPr>
            <w:tcW w:w="126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将乐县白莲初级中学</w:t>
            </w:r>
          </w:p>
        </w:tc>
        <w:tc>
          <w:tcPr>
            <w:tcW w:w="525"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（初中数学教师）</w:t>
            </w:r>
          </w:p>
        </w:tc>
        <w:tc>
          <w:tcPr>
            <w:tcW w:w="63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数学类、教育学类</w:t>
            </w:r>
          </w:p>
        </w:tc>
        <w:tc>
          <w:tcPr>
            <w:tcW w:w="765"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大专及以上</w:t>
            </w:r>
          </w:p>
        </w:tc>
        <w:tc>
          <w:tcPr>
            <w:tcW w:w="66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675"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师范类专业毕业生，并具有初级中学及以上数学教师资格证书</w:t>
            </w:r>
          </w:p>
        </w:tc>
        <w:tc>
          <w:tcPr>
            <w:tcW w:w="84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top"/>
          </w:tcPr>
          <w:p>
            <w:pPr>
              <w:rPr>
                <w:rFonts w:hint="eastAsia" w:ascii="宋体" w:hAnsi="宋体" w:eastAsia="宋体" w:cs="宋体"/>
                <w:sz w:val="21"/>
                <w:szCs w:val="21"/>
              </w:rPr>
            </w:pPr>
          </w:p>
        </w:tc>
        <w:tc>
          <w:tcPr>
            <w:tcW w:w="1260" w:type="dxa"/>
            <w:vMerge w:val="continue"/>
            <w:shd w:val="clear"/>
            <w:vAlign w:val="top"/>
          </w:tcPr>
          <w:p>
            <w:pPr>
              <w:rPr>
                <w:rFonts w:hint="eastAsia" w:ascii="宋体" w:hAnsi="宋体" w:eastAsia="宋体" w:cs="宋体"/>
                <w:sz w:val="21"/>
                <w:szCs w:val="21"/>
              </w:rPr>
            </w:pPr>
          </w:p>
        </w:tc>
        <w:tc>
          <w:tcPr>
            <w:tcW w:w="1440" w:type="dxa"/>
            <w:vMerge w:val="continue"/>
            <w:shd w:val="clear"/>
            <w:vAlign w:val="top"/>
          </w:tcPr>
          <w:p>
            <w:pPr>
              <w:rPr>
                <w:rFonts w:hint="eastAsia" w:ascii="宋体" w:hAnsi="宋体" w:eastAsia="宋体" w:cs="宋体"/>
                <w:sz w:val="21"/>
                <w:szCs w:val="21"/>
              </w:rPr>
            </w:pPr>
          </w:p>
        </w:tc>
        <w:tc>
          <w:tcPr>
            <w:tcW w:w="525" w:type="dxa"/>
            <w:vMerge w:val="continue"/>
            <w:shd w:val="clear"/>
            <w:vAlign w:val="top"/>
          </w:tcPr>
          <w:p>
            <w:pPr>
              <w:rPr>
                <w:rFonts w:hint="eastAsia" w:ascii="宋体" w:hAnsi="宋体" w:eastAsia="宋体" w:cs="宋体"/>
                <w:sz w:val="21"/>
                <w:szCs w:val="21"/>
              </w:rPr>
            </w:pPr>
          </w:p>
        </w:tc>
        <w:tc>
          <w:tcPr>
            <w:tcW w:w="975" w:type="dxa"/>
            <w:vMerge w:val="continue"/>
            <w:shd w:val="clear"/>
            <w:vAlign w:val="top"/>
          </w:tcPr>
          <w:p>
            <w:pPr>
              <w:rPr>
                <w:rFonts w:hint="eastAsia" w:ascii="宋体" w:hAnsi="宋体" w:eastAsia="宋体" w:cs="宋体"/>
                <w:sz w:val="21"/>
                <w:szCs w:val="21"/>
              </w:rPr>
            </w:pPr>
          </w:p>
        </w:tc>
        <w:tc>
          <w:tcPr>
            <w:tcW w:w="630" w:type="dxa"/>
            <w:vMerge w:val="continue"/>
            <w:shd w:val="clear"/>
            <w:vAlign w:val="top"/>
          </w:tcPr>
          <w:p>
            <w:pPr>
              <w:rPr>
                <w:rFonts w:hint="eastAsia" w:ascii="宋体" w:hAnsi="宋体" w:eastAsia="宋体" w:cs="宋体"/>
                <w:sz w:val="21"/>
                <w:szCs w:val="21"/>
              </w:rPr>
            </w:pPr>
          </w:p>
        </w:tc>
        <w:tc>
          <w:tcPr>
            <w:tcW w:w="810" w:type="dxa"/>
            <w:vMerge w:val="continue"/>
            <w:shd w:val="clear"/>
            <w:vAlign w:val="top"/>
          </w:tcPr>
          <w:p>
            <w:pPr>
              <w:rPr>
                <w:rFonts w:hint="eastAsia" w:ascii="宋体" w:hAnsi="宋体" w:eastAsia="宋体" w:cs="宋体"/>
                <w:sz w:val="21"/>
                <w:szCs w:val="21"/>
              </w:rPr>
            </w:pPr>
          </w:p>
        </w:tc>
        <w:tc>
          <w:tcPr>
            <w:tcW w:w="480" w:type="dxa"/>
            <w:vMerge w:val="continue"/>
            <w:shd w:val="clear"/>
            <w:vAlign w:val="top"/>
          </w:tcPr>
          <w:p>
            <w:pPr>
              <w:rPr>
                <w:rFonts w:hint="eastAsia" w:ascii="宋体" w:hAnsi="宋体" w:eastAsia="宋体" w:cs="宋体"/>
                <w:sz w:val="21"/>
                <w:szCs w:val="21"/>
              </w:rPr>
            </w:pPr>
          </w:p>
        </w:tc>
        <w:tc>
          <w:tcPr>
            <w:tcW w:w="1275" w:type="dxa"/>
            <w:vMerge w:val="continue"/>
            <w:shd w:val="clear"/>
            <w:vAlign w:val="top"/>
          </w:tcPr>
          <w:p>
            <w:pPr>
              <w:rPr>
                <w:rFonts w:hint="eastAsia" w:ascii="宋体" w:hAnsi="宋体" w:eastAsia="宋体" w:cs="宋体"/>
                <w:sz w:val="21"/>
                <w:szCs w:val="21"/>
              </w:rPr>
            </w:pPr>
          </w:p>
        </w:tc>
        <w:tc>
          <w:tcPr>
            <w:tcW w:w="765" w:type="dxa"/>
            <w:vMerge w:val="continue"/>
            <w:shd w:val="clear"/>
            <w:vAlign w:val="top"/>
          </w:tcPr>
          <w:p>
            <w:pPr>
              <w:rPr>
                <w:rFonts w:hint="eastAsia" w:ascii="宋体" w:hAnsi="宋体" w:eastAsia="宋体" w:cs="宋体"/>
                <w:sz w:val="21"/>
                <w:szCs w:val="21"/>
              </w:rPr>
            </w:pPr>
          </w:p>
        </w:tc>
        <w:tc>
          <w:tcPr>
            <w:tcW w:w="660" w:type="dxa"/>
            <w:vMerge w:val="continue"/>
            <w:shd w:val="clear"/>
            <w:vAlign w:val="top"/>
          </w:tcPr>
          <w:p>
            <w:pPr>
              <w:rPr>
                <w:rFonts w:hint="eastAsia" w:ascii="宋体" w:hAnsi="宋体" w:eastAsia="宋体" w:cs="宋体"/>
                <w:sz w:val="21"/>
                <w:szCs w:val="21"/>
              </w:rPr>
            </w:pPr>
          </w:p>
        </w:tc>
        <w:tc>
          <w:tcPr>
            <w:tcW w:w="675" w:type="dxa"/>
            <w:vMerge w:val="continue"/>
            <w:shd w:val="clear"/>
            <w:vAlign w:val="top"/>
          </w:tcPr>
          <w:p>
            <w:pPr>
              <w:rPr>
                <w:rFonts w:hint="eastAsia" w:ascii="宋体" w:hAnsi="宋体" w:eastAsia="宋体" w:cs="宋体"/>
                <w:sz w:val="21"/>
                <w:szCs w:val="21"/>
              </w:rPr>
            </w:pPr>
          </w:p>
        </w:tc>
        <w:tc>
          <w:tcPr>
            <w:tcW w:w="555" w:type="dxa"/>
            <w:vMerge w:val="continue"/>
            <w:shd w:val="clear"/>
            <w:vAlign w:val="top"/>
          </w:tcPr>
          <w:p>
            <w:pPr>
              <w:rPr>
                <w:rFonts w:hint="eastAsia" w:ascii="宋体" w:hAnsi="宋体" w:eastAsia="宋体" w:cs="宋体"/>
                <w:sz w:val="21"/>
                <w:szCs w:val="21"/>
              </w:rPr>
            </w:pPr>
          </w:p>
        </w:tc>
        <w:tc>
          <w:tcPr>
            <w:tcW w:w="1290" w:type="dxa"/>
            <w:vMerge w:val="continue"/>
            <w:shd w:val="clear"/>
            <w:vAlign w:val="top"/>
          </w:tcPr>
          <w:p>
            <w:pPr>
              <w:rPr>
                <w:rFonts w:hint="eastAsia" w:ascii="宋体" w:hAnsi="宋体" w:eastAsia="宋体" w:cs="宋体"/>
                <w:sz w:val="21"/>
                <w:szCs w:val="21"/>
              </w:rPr>
            </w:pPr>
          </w:p>
        </w:tc>
        <w:tc>
          <w:tcPr>
            <w:tcW w:w="1290" w:type="dxa"/>
            <w:vMerge w:val="continue"/>
            <w:shd w:val="clear"/>
            <w:vAlign w:val="top"/>
          </w:tcPr>
          <w:p>
            <w:pPr>
              <w:rPr>
                <w:rFonts w:hint="eastAsia" w:ascii="宋体" w:hAnsi="宋体" w:eastAsia="宋体" w:cs="宋体"/>
                <w:sz w:val="21"/>
                <w:szCs w:val="21"/>
              </w:rPr>
            </w:pPr>
          </w:p>
        </w:tc>
        <w:tc>
          <w:tcPr>
            <w:tcW w:w="840" w:type="dxa"/>
            <w:vMerge w:val="continue"/>
            <w:shd w:val="clear"/>
            <w:vAlign w:val="top"/>
          </w:tcPr>
          <w:p>
            <w:pPr>
              <w:rPr>
                <w:rFonts w:hint="eastAsia" w:ascii="宋体" w:hAnsi="宋体" w:eastAsia="宋体" w:cs="宋体"/>
                <w:sz w:val="21"/>
                <w:szCs w:val="21"/>
              </w:rPr>
            </w:pPr>
          </w:p>
        </w:tc>
        <w:tc>
          <w:tcPr>
            <w:tcW w:w="990" w:type="dxa"/>
            <w:vMerge w:val="continue"/>
            <w:shd w:val="clear"/>
            <w:vAlign w:val="top"/>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19</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将乐县黄潭初级中学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（初中语文教师）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中国语言文学类、教育学类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大专及以上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师范类专业毕业生，并具有初级中学及以上语文教师资格证书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将乐县黄潭初级中学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（初中数学教师）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数学类、教育学类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大专及以上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师范类专业毕业生，并具有初级中学及以上数学教师资格证书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21</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将乐县余坊中心校（初中）</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（初中音乐教师）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表演艺术类、教育学类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具有初级中学及以上音乐教师资格证书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restart"/>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22</w:t>
            </w:r>
          </w:p>
        </w:tc>
        <w:tc>
          <w:tcPr>
            <w:tcW w:w="12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将乐县实验小学</w:t>
            </w:r>
          </w:p>
        </w:tc>
        <w:tc>
          <w:tcPr>
            <w:tcW w:w="52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（小学语文教师）</w:t>
            </w:r>
          </w:p>
        </w:tc>
        <w:tc>
          <w:tcPr>
            <w:tcW w:w="63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中国语言文学类、教育学类</w:t>
            </w:r>
          </w:p>
        </w:tc>
        <w:tc>
          <w:tcPr>
            <w:tcW w:w="76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具有小学及以上语文教师资格证书</w:t>
            </w:r>
          </w:p>
        </w:tc>
        <w:tc>
          <w:tcPr>
            <w:tcW w:w="8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vMerge w:val="continue"/>
            <w:shd w:val="clear"/>
            <w:noWrap/>
            <w:vAlign w:val="center"/>
          </w:tcPr>
          <w:p>
            <w:pPr>
              <w:rPr>
                <w:rFonts w:hint="eastAsia" w:ascii="宋体" w:hAnsi="宋体" w:eastAsia="宋体" w:cs="宋体"/>
                <w:sz w:val="21"/>
                <w:szCs w:val="21"/>
              </w:rPr>
            </w:pPr>
          </w:p>
        </w:tc>
        <w:tc>
          <w:tcPr>
            <w:tcW w:w="1260" w:type="dxa"/>
            <w:vMerge w:val="continue"/>
            <w:shd w:val="clear"/>
            <w:vAlign w:val="center"/>
          </w:tcPr>
          <w:p>
            <w:pPr>
              <w:rPr>
                <w:rFonts w:hint="eastAsia" w:ascii="宋体" w:hAnsi="宋体" w:eastAsia="宋体" w:cs="宋体"/>
                <w:sz w:val="21"/>
                <w:szCs w:val="21"/>
              </w:rPr>
            </w:pPr>
          </w:p>
        </w:tc>
        <w:tc>
          <w:tcPr>
            <w:tcW w:w="1440" w:type="dxa"/>
            <w:vMerge w:val="continue"/>
            <w:shd w:val="clear"/>
            <w:vAlign w:val="center"/>
          </w:tcPr>
          <w:p>
            <w:pPr>
              <w:rPr>
                <w:rFonts w:hint="eastAsia" w:ascii="宋体" w:hAnsi="宋体" w:eastAsia="宋体" w:cs="宋体"/>
                <w:sz w:val="21"/>
                <w:szCs w:val="21"/>
              </w:rPr>
            </w:pPr>
          </w:p>
        </w:tc>
        <w:tc>
          <w:tcPr>
            <w:tcW w:w="525" w:type="dxa"/>
            <w:vMerge w:val="continue"/>
            <w:shd w:val="clear"/>
            <w:vAlign w:val="center"/>
          </w:tcPr>
          <w:p>
            <w:pPr>
              <w:rPr>
                <w:rFonts w:hint="eastAsia" w:ascii="宋体" w:hAnsi="宋体" w:eastAsia="宋体" w:cs="宋体"/>
                <w:sz w:val="21"/>
                <w:szCs w:val="21"/>
              </w:rPr>
            </w:pPr>
          </w:p>
        </w:tc>
        <w:tc>
          <w:tcPr>
            <w:tcW w:w="975" w:type="dxa"/>
            <w:vMerge w:val="continue"/>
            <w:shd w:val="clear"/>
            <w:vAlign w:val="center"/>
          </w:tcPr>
          <w:p>
            <w:pPr>
              <w:rPr>
                <w:rFonts w:hint="eastAsia" w:ascii="宋体" w:hAnsi="宋体" w:eastAsia="宋体" w:cs="宋体"/>
                <w:sz w:val="21"/>
                <w:szCs w:val="21"/>
              </w:rPr>
            </w:pPr>
          </w:p>
        </w:tc>
        <w:tc>
          <w:tcPr>
            <w:tcW w:w="630" w:type="dxa"/>
            <w:vMerge w:val="continue"/>
            <w:shd w:val="clear"/>
            <w:vAlign w:val="center"/>
          </w:tcPr>
          <w:p>
            <w:pPr>
              <w:rPr>
                <w:rFonts w:hint="eastAsia" w:ascii="宋体" w:hAnsi="宋体" w:eastAsia="宋体" w:cs="宋体"/>
                <w:sz w:val="21"/>
                <w:szCs w:val="21"/>
              </w:rPr>
            </w:pPr>
          </w:p>
        </w:tc>
        <w:tc>
          <w:tcPr>
            <w:tcW w:w="810" w:type="dxa"/>
            <w:vMerge w:val="continue"/>
            <w:shd w:val="clear"/>
            <w:vAlign w:val="center"/>
          </w:tcPr>
          <w:p>
            <w:pPr>
              <w:rPr>
                <w:rFonts w:hint="eastAsia" w:ascii="宋体" w:hAnsi="宋体" w:eastAsia="宋体" w:cs="宋体"/>
                <w:sz w:val="21"/>
                <w:szCs w:val="21"/>
              </w:rPr>
            </w:pPr>
          </w:p>
        </w:tc>
        <w:tc>
          <w:tcPr>
            <w:tcW w:w="480" w:type="dxa"/>
            <w:vMerge w:val="continue"/>
            <w:shd w:val="clear"/>
            <w:vAlign w:val="center"/>
          </w:tcPr>
          <w:p>
            <w:pPr>
              <w:rPr>
                <w:rFonts w:hint="eastAsia" w:ascii="宋体" w:hAnsi="宋体" w:eastAsia="宋体" w:cs="宋体"/>
                <w:sz w:val="21"/>
                <w:szCs w:val="21"/>
              </w:rPr>
            </w:pPr>
          </w:p>
        </w:tc>
        <w:tc>
          <w:tcPr>
            <w:tcW w:w="1275" w:type="dxa"/>
            <w:vMerge w:val="continue"/>
            <w:shd w:val="clear"/>
            <w:vAlign w:val="center"/>
          </w:tcPr>
          <w:p>
            <w:pPr>
              <w:rPr>
                <w:rFonts w:hint="eastAsia" w:ascii="宋体" w:hAnsi="宋体" w:eastAsia="宋体" w:cs="宋体"/>
                <w:sz w:val="21"/>
                <w:szCs w:val="21"/>
              </w:rPr>
            </w:pPr>
          </w:p>
        </w:tc>
        <w:tc>
          <w:tcPr>
            <w:tcW w:w="765" w:type="dxa"/>
            <w:vMerge w:val="continue"/>
            <w:shd w:val="clear"/>
            <w:vAlign w:val="center"/>
          </w:tcPr>
          <w:p>
            <w:pPr>
              <w:rPr>
                <w:rFonts w:hint="eastAsia" w:ascii="宋体" w:hAnsi="宋体" w:eastAsia="宋体" w:cs="宋体"/>
                <w:sz w:val="21"/>
                <w:szCs w:val="21"/>
              </w:rPr>
            </w:pPr>
          </w:p>
        </w:tc>
        <w:tc>
          <w:tcPr>
            <w:tcW w:w="660" w:type="dxa"/>
            <w:vMerge w:val="continue"/>
            <w:shd w:val="clear"/>
            <w:vAlign w:val="center"/>
          </w:tcPr>
          <w:p>
            <w:pPr>
              <w:rPr>
                <w:rFonts w:hint="eastAsia" w:ascii="宋体" w:hAnsi="宋体" w:eastAsia="宋体" w:cs="宋体"/>
                <w:sz w:val="21"/>
                <w:szCs w:val="21"/>
              </w:rPr>
            </w:pPr>
          </w:p>
        </w:tc>
        <w:tc>
          <w:tcPr>
            <w:tcW w:w="675" w:type="dxa"/>
            <w:vMerge w:val="continue"/>
            <w:shd w:val="clear"/>
            <w:vAlign w:val="center"/>
          </w:tcPr>
          <w:p>
            <w:pPr>
              <w:rPr>
                <w:rFonts w:hint="eastAsia" w:ascii="宋体" w:hAnsi="宋体" w:eastAsia="宋体" w:cs="宋体"/>
                <w:sz w:val="21"/>
                <w:szCs w:val="21"/>
              </w:rPr>
            </w:pPr>
          </w:p>
        </w:tc>
        <w:tc>
          <w:tcPr>
            <w:tcW w:w="555"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1290" w:type="dxa"/>
            <w:vMerge w:val="continue"/>
            <w:shd w:val="clear"/>
            <w:vAlign w:val="center"/>
          </w:tcPr>
          <w:p>
            <w:pPr>
              <w:rPr>
                <w:rFonts w:hint="eastAsia" w:ascii="宋体" w:hAnsi="宋体" w:eastAsia="宋体" w:cs="宋体"/>
                <w:sz w:val="21"/>
                <w:szCs w:val="21"/>
              </w:rPr>
            </w:pPr>
          </w:p>
        </w:tc>
        <w:tc>
          <w:tcPr>
            <w:tcW w:w="840" w:type="dxa"/>
            <w:vMerge w:val="continue"/>
            <w:shd w:val="clear"/>
            <w:vAlign w:val="center"/>
          </w:tcPr>
          <w:p>
            <w:pPr>
              <w:rPr>
                <w:rFonts w:hint="eastAsia" w:ascii="宋体" w:hAnsi="宋体" w:eastAsia="宋体" w:cs="宋体"/>
                <w:sz w:val="21"/>
                <w:szCs w:val="21"/>
              </w:rPr>
            </w:pPr>
          </w:p>
        </w:tc>
        <w:tc>
          <w:tcPr>
            <w:tcW w:w="990" w:type="dxa"/>
            <w:vMerge w:val="continue"/>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555" w:type="dxa"/>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23</w:t>
            </w:r>
          </w:p>
        </w:tc>
        <w:tc>
          <w:tcPr>
            <w:tcW w:w="12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将乐县教育局</w:t>
            </w:r>
          </w:p>
        </w:tc>
        <w:tc>
          <w:tcPr>
            <w:tcW w:w="14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将乐县实验小学</w:t>
            </w:r>
          </w:p>
        </w:tc>
        <w:tc>
          <w:tcPr>
            <w:tcW w:w="5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财政核拨</w:t>
            </w:r>
          </w:p>
        </w:tc>
        <w:tc>
          <w:tcPr>
            <w:tcW w:w="9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（小学品社教师）</w:t>
            </w:r>
          </w:p>
        </w:tc>
        <w:tc>
          <w:tcPr>
            <w:tcW w:w="63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8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紧缺急需专业免笔试</w:t>
            </w:r>
          </w:p>
        </w:tc>
        <w:tc>
          <w:tcPr>
            <w:tcW w:w="48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30</w:t>
            </w:r>
          </w:p>
        </w:tc>
        <w:tc>
          <w:tcPr>
            <w:tcW w:w="12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政治学类、教育学类</w:t>
            </w:r>
          </w:p>
        </w:tc>
        <w:tc>
          <w:tcPr>
            <w:tcW w:w="7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w:t>
            </w:r>
          </w:p>
        </w:tc>
        <w:tc>
          <w:tcPr>
            <w:tcW w:w="66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学士及以上</w:t>
            </w:r>
          </w:p>
        </w:tc>
        <w:tc>
          <w:tcPr>
            <w:tcW w:w="67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55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不限</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应往届毕业生（我市机关事业单位在编在岗人员除外）</w:t>
            </w:r>
          </w:p>
        </w:tc>
        <w:tc>
          <w:tcPr>
            <w:tcW w:w="12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具有小学及以上思想品德、政治类教师资格证</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许建生，2269263</w:t>
            </w:r>
          </w:p>
        </w:tc>
        <w:tc>
          <w:tcPr>
            <w:tcW w:w="9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2021年未招满岗位</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附件2</w:t>
      </w:r>
      <w:r>
        <w:rPr>
          <w:rFonts w:hint="eastAsia" w:ascii="宋体" w:hAnsi="宋体" w:eastAsia="宋体" w:cs="宋体"/>
          <w:sz w:val="21"/>
          <w:szCs w:val="21"/>
          <w:lang w:eastAsia="zh-CN"/>
        </w:rPr>
        <w:t>：</w:t>
      </w:r>
      <w:r>
        <w:rPr>
          <w:rFonts w:hint="eastAsia" w:ascii="宋体" w:hAnsi="宋体" w:eastAsia="宋体" w:cs="宋体"/>
          <w:i w:val="0"/>
          <w:iCs w:val="0"/>
          <w:caps w:val="0"/>
          <w:color w:val="333333"/>
          <w:spacing w:val="0"/>
          <w:sz w:val="27"/>
          <w:szCs w:val="27"/>
          <w:bdr w:val="none" w:color="auto" w:sz="0" w:space="0"/>
          <w:shd w:val="clear" w:fill="FFFFFF"/>
        </w:rPr>
        <w:t>将乐县公开招聘紧缺急需专业教师报名表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629"/>
        <w:gridCol w:w="1219"/>
        <w:gridCol w:w="1773"/>
        <w:gridCol w:w="782"/>
        <w:gridCol w:w="861"/>
        <w:gridCol w:w="835"/>
        <w:gridCol w:w="729"/>
        <w:gridCol w:w="15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姓  名</w:t>
            </w:r>
          </w:p>
        </w:tc>
        <w:tc>
          <w:tcPr>
            <w:tcW w:w="198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性别</w:t>
            </w:r>
          </w:p>
        </w:tc>
        <w:tc>
          <w:tcPr>
            <w:tcW w:w="94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出生年月</w:t>
            </w:r>
          </w:p>
        </w:tc>
        <w:tc>
          <w:tcPr>
            <w:tcW w:w="244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政治面貌</w:t>
            </w:r>
          </w:p>
        </w:tc>
        <w:tc>
          <w:tcPr>
            <w:tcW w:w="198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民族</w:t>
            </w:r>
          </w:p>
        </w:tc>
        <w:tc>
          <w:tcPr>
            <w:tcW w:w="94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籍贯</w:t>
            </w:r>
          </w:p>
        </w:tc>
        <w:tc>
          <w:tcPr>
            <w:tcW w:w="244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教师资格证种类及任教学科</w:t>
            </w:r>
          </w:p>
        </w:tc>
        <w:tc>
          <w:tcPr>
            <w:tcW w:w="283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860"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证号</w:t>
            </w:r>
          </w:p>
        </w:tc>
        <w:tc>
          <w:tcPr>
            <w:tcW w:w="244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毕业学校</w:t>
            </w:r>
          </w:p>
        </w:tc>
        <w:tc>
          <w:tcPr>
            <w:tcW w:w="283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860"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毕业时间</w:t>
            </w:r>
          </w:p>
        </w:tc>
        <w:tc>
          <w:tcPr>
            <w:tcW w:w="244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学历</w:t>
            </w:r>
          </w:p>
        </w:tc>
        <w:tc>
          <w:tcPr>
            <w:tcW w:w="198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8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专业</w:t>
            </w:r>
          </w:p>
        </w:tc>
        <w:tc>
          <w:tcPr>
            <w:tcW w:w="1860"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7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学位</w:t>
            </w:r>
          </w:p>
        </w:tc>
        <w:tc>
          <w:tcPr>
            <w:tcW w:w="163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报考岗位</w:t>
            </w:r>
          </w:p>
        </w:tc>
        <w:tc>
          <w:tcPr>
            <w:tcW w:w="7155" w:type="dxa"/>
            <w:gridSpan w:val="6"/>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联系电话</w:t>
            </w:r>
          </w:p>
        </w:tc>
        <w:tc>
          <w:tcPr>
            <w:tcW w:w="4695" w:type="dxa"/>
            <w:gridSpan w:val="4"/>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7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邮编</w:t>
            </w:r>
          </w:p>
        </w:tc>
        <w:tc>
          <w:tcPr>
            <w:tcW w:w="163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通讯地址</w:t>
            </w:r>
          </w:p>
        </w:tc>
        <w:tc>
          <w:tcPr>
            <w:tcW w:w="7155" w:type="dxa"/>
            <w:gridSpan w:val="6"/>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6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县教育局意见</w:t>
            </w:r>
          </w:p>
        </w:tc>
        <w:tc>
          <w:tcPr>
            <w:tcW w:w="8490" w:type="dxa"/>
            <w:gridSpan w:val="7"/>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w:t>
      </w:r>
      <w:r>
        <w:rPr>
          <w:rStyle w:val="6"/>
          <w:rFonts w:hint="eastAsia" w:ascii="宋体" w:hAnsi="宋体" w:eastAsia="宋体" w:cs="宋体"/>
          <w:i w:val="0"/>
          <w:iCs w:val="0"/>
          <w:caps w:val="0"/>
          <w:color w:val="333333"/>
          <w:spacing w:val="0"/>
          <w:sz w:val="27"/>
          <w:szCs w:val="27"/>
          <w:bdr w:val="none" w:color="auto" w:sz="0" w:space="0"/>
          <w:shd w:val="clear" w:fill="FFFFFF"/>
        </w:rPr>
        <w:t>现场确认时需携带材料：</w:t>
      </w:r>
      <w:r>
        <w:rPr>
          <w:rFonts w:hint="eastAsia" w:ascii="宋体" w:hAnsi="宋体" w:eastAsia="宋体" w:cs="宋体"/>
          <w:i w:val="0"/>
          <w:iCs w:val="0"/>
          <w:caps w:val="0"/>
          <w:color w:val="333333"/>
          <w:spacing w:val="0"/>
          <w:sz w:val="27"/>
          <w:szCs w:val="27"/>
          <w:bdr w:val="none" w:color="auto" w:sz="0" w:space="0"/>
          <w:shd w:val="clear" w:fill="FFFFFF"/>
        </w:rPr>
        <w:t>身份证、毕业证、学位证、教师资格证（2022年全日制毕业生提供就业推荐表，非全日制毕业生提供本科所学课程成绩单或学信网查询的在线验证报告）原件和复印件各一份。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附件3</w:t>
      </w:r>
      <w:r>
        <w:rPr>
          <w:rFonts w:hint="eastAsia" w:ascii="宋体" w:hAnsi="宋体" w:eastAsia="宋体" w:cs="宋体"/>
          <w:sz w:val="21"/>
          <w:szCs w:val="21"/>
          <w:lang w:eastAsia="zh-CN"/>
        </w:rPr>
        <w:t>：</w:t>
      </w:r>
      <w:r>
        <w:rPr>
          <w:rFonts w:hint="eastAsia" w:ascii="宋体" w:hAnsi="宋体" w:eastAsia="宋体" w:cs="宋体"/>
          <w:i w:val="0"/>
          <w:iCs w:val="0"/>
          <w:caps w:val="0"/>
          <w:color w:val="333333"/>
          <w:spacing w:val="0"/>
          <w:sz w:val="27"/>
          <w:szCs w:val="27"/>
          <w:bdr w:val="none" w:color="auto" w:sz="0" w:space="0"/>
          <w:shd w:val="clear" w:fill="FFFFFF"/>
        </w:rPr>
        <w:t>赣南师范大学招聘会应聘人员健康承诺书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姓名：                   毕业院校及专业：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身份证号：               联系电话：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w:t>
      </w:r>
      <w:r>
        <w:rPr>
          <w:rStyle w:val="6"/>
          <w:rFonts w:hint="eastAsia" w:ascii="宋体" w:hAnsi="宋体" w:eastAsia="宋体" w:cs="宋体"/>
          <w:i w:val="0"/>
          <w:iCs w:val="0"/>
          <w:caps w:val="0"/>
          <w:color w:val="333333"/>
          <w:spacing w:val="0"/>
          <w:sz w:val="27"/>
          <w:szCs w:val="27"/>
          <w:bdr w:val="none" w:color="auto" w:sz="0" w:space="0"/>
          <w:shd w:val="clear" w:fill="FFFFFF"/>
        </w:rPr>
        <w:t>一、本人申明，以下所填写情况全部属实：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（一）本人是否来自江西省外？是（ ），否（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如“是”，在参加招聘会前3天内已接受过新冠病毒核酸检测，(采样日期   月   日，报告日期:  月  日)，检测结果为____性。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（二）抵达</w:t>
      </w:r>
      <w:r>
        <w:rPr>
          <w:rStyle w:val="6"/>
          <w:rFonts w:hint="eastAsia" w:ascii="宋体" w:hAnsi="宋体" w:eastAsia="宋体" w:cs="宋体"/>
          <w:i w:val="0"/>
          <w:iCs w:val="0"/>
          <w:caps w:val="0"/>
          <w:color w:val="333333"/>
          <w:spacing w:val="0"/>
          <w:sz w:val="27"/>
          <w:szCs w:val="27"/>
          <w:bdr w:val="none" w:color="auto" w:sz="0" w:space="0"/>
          <w:shd w:val="clear" w:fill="FFFFFF"/>
        </w:rPr>
        <w:t>赣州</w:t>
      </w:r>
      <w:r>
        <w:rPr>
          <w:rFonts w:hint="eastAsia" w:ascii="宋体" w:hAnsi="宋体" w:eastAsia="宋体" w:cs="宋体"/>
          <w:i w:val="0"/>
          <w:iCs w:val="0"/>
          <w:caps w:val="0"/>
          <w:color w:val="333333"/>
          <w:spacing w:val="0"/>
          <w:sz w:val="27"/>
          <w:szCs w:val="27"/>
          <w:bdr w:val="none" w:color="auto" w:sz="0" w:space="0"/>
          <w:shd w:val="clear" w:fill="FFFFFF"/>
        </w:rPr>
        <w:t>前14天内，是否有以下症状?如有请在（  ）内划√。</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发热（  ），乏力（  ），咳嗽（  ），咽痛（  ），鼻塞（  ），流涕（  ），腹泻（  ），呕吐（  ），黄疸（  ），皮疹（   ），结膜充血（  ），其他症状（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二、本人充分理解并遵守各项防疫工作要求,参加招聘会期间将自行做好防护工作,自觉开展健康监测。在招聘会期间如出现咳嗽、发热等身体不适情况,将主动报告，并自觉接受流行病学调查,配合落实相关疫情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三、本人保证以上声明信息真实、准确、完整,如有承诺不实、隐瞒病史和接触史、故意压制症状、瞒报漏报健康情况、逃避防疫措施的,愿承担相应法律责任。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本人签名：            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shd w:val="clear" w:fill="FFFFFF"/>
        </w:rPr>
        <w:t>　　</w:t>
      </w:r>
      <w:r>
        <w:rPr>
          <w:rFonts w:hint="eastAsia" w:ascii="宋体" w:hAnsi="宋体" w:eastAsia="宋体" w:cs="宋体"/>
          <w:i w:val="0"/>
          <w:iCs w:val="0"/>
          <w:caps w:val="0"/>
          <w:color w:val="333333"/>
          <w:spacing w:val="0"/>
          <w:sz w:val="27"/>
          <w:szCs w:val="27"/>
          <w:bdr w:val="none" w:color="auto" w:sz="0" w:space="0"/>
          <w:shd w:val="clear" w:fill="FFFFFF"/>
        </w:rPr>
        <w:drawing>
          <wp:inline distT="0" distB="0" distL="114300" distR="114300">
            <wp:extent cx="5610225" cy="9525"/>
            <wp:effectExtent l="0" t="0" r="0" b="0"/>
            <wp:docPr id="5" name="图片 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1"/>
                    <pic:cNvPicPr>
                      <a:picLocks noChangeAspect="1"/>
                    </pic:cNvPicPr>
                  </pic:nvPicPr>
                  <pic:blipFill>
                    <a:blip r:embed="rId4"/>
                    <a:stretch>
                      <a:fillRect/>
                    </a:stretch>
                  </pic:blipFill>
                  <pic:spPr>
                    <a:xfrm>
                      <a:off x="0" y="0"/>
                      <a:ext cx="5610225" cy="95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F38C2"/>
    <w:rsid w:val="207F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2021-11-29T01:56:00Z</dcterms:created>
  <dc:creator>Administrator</dc:creator>
  <cp:lastModifiedBy>Administrator</cp:lastModifiedBy>
  <dcterms:modified xsi:type="dcterms:W3CDTF">2021-11-29T05:34:35Z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5A21EF8404944688BD79210C8B78FDA4</vt:lpwstr>
  </property>
</Properties>
</file>