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黑体" w:hAnsi="黑体" w:eastAsia="黑体"/>
          <w:color w:val="000000"/>
          <w:kern w:val="0"/>
          <w:sz w:val="36"/>
          <w:szCs w:val="36"/>
        </w:rPr>
      </w:pPr>
      <w:r>
        <w:rPr>
          <w:rFonts w:hint="eastAsia" w:ascii="黑体" w:hAnsi="黑体" w:eastAsia="黑体" w:cs="黑体"/>
          <w:color w:val="000000"/>
          <w:kern w:val="0"/>
          <w:sz w:val="36"/>
          <w:szCs w:val="36"/>
        </w:rPr>
        <w:t>莆田市仙游县</w:t>
      </w:r>
      <w:r>
        <w:rPr>
          <w:rFonts w:ascii="黑体" w:hAnsi="黑体" w:eastAsia="黑体" w:cs="黑体"/>
          <w:color w:val="000000"/>
          <w:kern w:val="0"/>
          <w:sz w:val="36"/>
          <w:szCs w:val="36"/>
        </w:rPr>
        <w:t>2022</w:t>
      </w:r>
      <w:r>
        <w:rPr>
          <w:rFonts w:hint="eastAsia" w:ascii="黑体" w:hAnsi="黑体" w:eastAsia="黑体" w:cs="黑体"/>
          <w:color w:val="000000"/>
          <w:kern w:val="0"/>
          <w:sz w:val="36"/>
          <w:szCs w:val="36"/>
        </w:rPr>
        <w:t>年中小学教育高层次人才招聘方案</w:t>
      </w:r>
    </w:p>
    <w:p>
      <w:pPr>
        <w:spacing w:line="480" w:lineRule="exact"/>
        <w:ind w:firstLine="640" w:firstLineChars="200"/>
        <w:jc w:val="left"/>
        <w:rPr>
          <w:rFonts w:ascii="宋体" w:hAnsi="宋体" w:cs="仿宋_GB2312"/>
          <w:sz w:val="32"/>
          <w:szCs w:val="32"/>
        </w:rPr>
      </w:pPr>
      <w:r>
        <w:rPr>
          <w:rFonts w:hint="eastAsia" w:ascii="宋体" w:hAnsi="宋体" w:cs="仿宋_GB2312"/>
          <w:sz w:val="32"/>
          <w:szCs w:val="32"/>
        </w:rPr>
        <w:t>为深入实施人才强县战略，提高教师队伍整体素质，推进教育事业发展，结合我县人才发展需要和学校学科紧缺需要，拟招聘仙游县</w:t>
      </w:r>
      <w:r>
        <w:rPr>
          <w:rFonts w:ascii="宋体" w:hAnsi="宋体" w:cs="仿宋_GB2312"/>
          <w:sz w:val="32"/>
          <w:szCs w:val="32"/>
        </w:rPr>
        <w:t>2022</w:t>
      </w:r>
      <w:r>
        <w:rPr>
          <w:rFonts w:hint="eastAsia" w:ascii="宋体" w:hAnsi="宋体" w:cs="仿宋_GB2312"/>
          <w:sz w:val="32"/>
          <w:szCs w:val="32"/>
        </w:rPr>
        <w:t>年</w:t>
      </w:r>
      <w:r>
        <w:rPr>
          <w:rFonts w:hint="eastAsia" w:ascii="宋体" w:hAnsi="宋体" w:cs="仿宋_GB2312"/>
          <w:kern w:val="0"/>
          <w:sz w:val="32"/>
          <w:szCs w:val="32"/>
        </w:rPr>
        <w:t>中小</w:t>
      </w:r>
      <w:r>
        <w:rPr>
          <w:rFonts w:hint="eastAsia" w:ascii="宋体" w:hAnsi="宋体" w:cs="仿宋_GB2312"/>
          <w:sz w:val="32"/>
          <w:szCs w:val="32"/>
        </w:rPr>
        <w:t>学教育高层次人才2</w:t>
      </w:r>
      <w:r>
        <w:rPr>
          <w:rFonts w:ascii="宋体" w:hAnsi="宋体" w:cs="仿宋_GB2312"/>
          <w:sz w:val="32"/>
          <w:szCs w:val="32"/>
        </w:rPr>
        <w:t>8</w:t>
      </w:r>
      <w:r>
        <w:rPr>
          <w:rFonts w:hint="eastAsia" w:ascii="宋体" w:hAnsi="宋体" w:cs="仿宋_GB2312"/>
          <w:sz w:val="32"/>
          <w:szCs w:val="32"/>
        </w:rPr>
        <w:t>名（其中，仙游一中</w:t>
      </w:r>
      <w:r>
        <w:rPr>
          <w:rFonts w:ascii="宋体" w:hAnsi="宋体" w:cs="仿宋_GB2312"/>
          <w:sz w:val="32"/>
          <w:szCs w:val="32"/>
        </w:rPr>
        <w:t>7</w:t>
      </w:r>
      <w:r>
        <w:rPr>
          <w:rFonts w:hint="eastAsia" w:ascii="宋体" w:hAnsi="宋体" w:cs="仿宋_GB2312"/>
          <w:sz w:val="32"/>
          <w:szCs w:val="32"/>
        </w:rPr>
        <w:t>名、仙游二中</w:t>
      </w:r>
      <w:r>
        <w:rPr>
          <w:rFonts w:ascii="宋体" w:hAnsi="宋体" w:cs="仿宋_GB2312"/>
          <w:sz w:val="32"/>
          <w:szCs w:val="32"/>
        </w:rPr>
        <w:t>4</w:t>
      </w:r>
      <w:r>
        <w:rPr>
          <w:rFonts w:hint="eastAsia" w:ascii="宋体" w:hAnsi="宋体" w:cs="仿宋_GB2312"/>
          <w:sz w:val="32"/>
          <w:szCs w:val="32"/>
        </w:rPr>
        <w:t>名、华侨中学</w:t>
      </w:r>
      <w:r>
        <w:rPr>
          <w:rFonts w:ascii="宋体" w:hAnsi="宋体" w:cs="仿宋_GB2312"/>
          <w:sz w:val="32"/>
          <w:szCs w:val="32"/>
        </w:rPr>
        <w:t>6</w:t>
      </w:r>
      <w:r>
        <w:rPr>
          <w:rFonts w:hint="eastAsia" w:ascii="宋体" w:hAnsi="宋体" w:cs="仿宋_GB2312"/>
          <w:sz w:val="32"/>
          <w:szCs w:val="32"/>
        </w:rPr>
        <w:t>名、度尾中学3名、榜头中学</w:t>
      </w:r>
      <w:r>
        <w:rPr>
          <w:rFonts w:ascii="宋体" w:hAnsi="宋体" w:cs="仿宋_GB2312"/>
          <w:sz w:val="32"/>
          <w:szCs w:val="32"/>
        </w:rPr>
        <w:t>4</w:t>
      </w:r>
      <w:r>
        <w:rPr>
          <w:rFonts w:hint="eastAsia" w:ascii="宋体" w:hAnsi="宋体" w:cs="仿宋_GB2312"/>
          <w:sz w:val="32"/>
          <w:szCs w:val="32"/>
        </w:rPr>
        <w:t>名、仙游实小2名、蜚山第一小学2名），工作方案如下：</w:t>
      </w:r>
    </w:p>
    <w:p>
      <w:pPr>
        <w:widowControl/>
        <w:shd w:val="clear" w:color="auto" w:fill="FFFFFF"/>
        <w:spacing w:line="520" w:lineRule="exact"/>
        <w:ind w:firstLine="630"/>
        <w:jc w:val="left"/>
        <w:rPr>
          <w:rFonts w:ascii="宋体" w:hAnsi="宋体"/>
          <w:b/>
          <w:bCs/>
          <w:sz w:val="32"/>
          <w:szCs w:val="32"/>
        </w:rPr>
      </w:pPr>
      <w:r>
        <w:rPr>
          <w:rFonts w:hint="eastAsia" w:ascii="宋体" w:hAnsi="宋体" w:cs="黑体"/>
          <w:b/>
          <w:bCs/>
          <w:sz w:val="32"/>
          <w:szCs w:val="32"/>
        </w:rPr>
        <w:t>一、招聘对象</w:t>
      </w:r>
    </w:p>
    <w:p>
      <w:pPr>
        <w:spacing w:line="480" w:lineRule="exact"/>
        <w:ind w:firstLine="640" w:firstLineChars="200"/>
        <w:jc w:val="left"/>
        <w:rPr>
          <w:rFonts w:ascii="宋体" w:hAnsi="宋体"/>
          <w:sz w:val="32"/>
          <w:szCs w:val="32"/>
        </w:rPr>
      </w:pPr>
      <w:r>
        <w:rPr>
          <w:rFonts w:ascii="宋体" w:hAnsi="宋体" w:cs="仿宋_GB2312"/>
          <w:sz w:val="32"/>
          <w:szCs w:val="32"/>
        </w:rPr>
        <w:t>1</w:t>
      </w:r>
      <w:r>
        <w:rPr>
          <w:rFonts w:hint="eastAsia" w:ascii="宋体" w:hAnsi="宋体" w:cs="仿宋_GB2312"/>
          <w:sz w:val="32"/>
          <w:szCs w:val="32"/>
        </w:rPr>
        <w:t>、</w:t>
      </w:r>
      <w:r>
        <w:rPr>
          <w:rFonts w:ascii="宋体" w:hAnsi="宋体" w:cs="仿宋_GB2312"/>
          <w:sz w:val="32"/>
          <w:szCs w:val="32"/>
        </w:rPr>
        <w:t>2022</w:t>
      </w:r>
      <w:r>
        <w:rPr>
          <w:rFonts w:hint="eastAsia" w:ascii="宋体" w:hAnsi="宋体" w:cs="仿宋_GB2312"/>
          <w:sz w:val="32"/>
          <w:szCs w:val="32"/>
        </w:rPr>
        <w:t>届硕士研究生及以上学历、学位毕业生。</w:t>
      </w:r>
    </w:p>
    <w:p>
      <w:pPr>
        <w:spacing w:line="480" w:lineRule="exact"/>
        <w:ind w:firstLine="640" w:firstLineChars="200"/>
        <w:jc w:val="left"/>
        <w:rPr>
          <w:rFonts w:ascii="宋体" w:hAnsi="宋体"/>
          <w:sz w:val="32"/>
          <w:szCs w:val="32"/>
        </w:rPr>
      </w:pPr>
      <w:r>
        <w:rPr>
          <w:rFonts w:ascii="宋体" w:hAnsi="宋体" w:cs="仿宋_GB2312"/>
          <w:sz w:val="32"/>
          <w:szCs w:val="32"/>
        </w:rPr>
        <w:t>2</w:t>
      </w:r>
      <w:r>
        <w:rPr>
          <w:rFonts w:hint="eastAsia" w:ascii="宋体" w:hAnsi="宋体" w:cs="仿宋_GB2312"/>
          <w:sz w:val="32"/>
          <w:szCs w:val="32"/>
        </w:rPr>
        <w:t>、</w:t>
      </w:r>
      <w:r>
        <w:rPr>
          <w:rFonts w:ascii="宋体" w:hAnsi="宋体" w:cs="仿宋_GB2312"/>
          <w:sz w:val="32"/>
          <w:szCs w:val="32"/>
        </w:rPr>
        <w:t>2022</w:t>
      </w:r>
      <w:r>
        <w:rPr>
          <w:rFonts w:hint="eastAsia" w:ascii="宋体" w:hAnsi="宋体" w:cs="仿宋_GB2312"/>
          <w:sz w:val="32"/>
          <w:szCs w:val="32"/>
        </w:rPr>
        <w:t>届教育部直属高校免费师范毕业生。</w:t>
      </w:r>
    </w:p>
    <w:p>
      <w:pPr>
        <w:spacing w:line="480" w:lineRule="exact"/>
        <w:ind w:firstLine="640" w:firstLineChars="200"/>
        <w:jc w:val="left"/>
        <w:rPr>
          <w:rStyle w:val="9"/>
          <w:rFonts w:ascii="宋体" w:hAnsi="宋体"/>
        </w:rPr>
      </w:pPr>
      <w:r>
        <w:rPr>
          <w:rFonts w:ascii="宋体" w:hAnsi="宋体" w:cs="仿宋_GB2312"/>
          <w:sz w:val="32"/>
          <w:szCs w:val="32"/>
        </w:rPr>
        <w:t>3</w:t>
      </w:r>
      <w:r>
        <w:rPr>
          <w:rFonts w:hint="eastAsia" w:ascii="宋体" w:hAnsi="宋体" w:cs="仿宋_GB2312"/>
          <w:sz w:val="32"/>
          <w:szCs w:val="32"/>
        </w:rPr>
        <w:t>、</w:t>
      </w:r>
      <w:r>
        <w:rPr>
          <w:rFonts w:ascii="宋体" w:hAnsi="宋体" w:cs="仿宋_GB2312"/>
          <w:sz w:val="32"/>
          <w:szCs w:val="32"/>
        </w:rPr>
        <w:t>2022</w:t>
      </w:r>
      <w:r>
        <w:rPr>
          <w:rFonts w:hint="eastAsia" w:ascii="宋体" w:hAnsi="宋体" w:cs="仿宋_GB2312"/>
          <w:sz w:val="32"/>
          <w:szCs w:val="32"/>
        </w:rPr>
        <w:t>届教育部直属师范大学优秀本科师范类教育专业毕业生，须取得学历、学位，并在本科期间获得至少1次校三等奖学金及以上。</w:t>
      </w:r>
    </w:p>
    <w:p>
      <w:pPr>
        <w:spacing w:line="480" w:lineRule="exact"/>
        <w:ind w:firstLine="643" w:firstLineChars="200"/>
        <w:jc w:val="left"/>
        <w:rPr>
          <w:rFonts w:ascii="宋体" w:hAnsi="宋体"/>
          <w:b/>
          <w:bCs/>
          <w:sz w:val="32"/>
          <w:szCs w:val="32"/>
        </w:rPr>
      </w:pPr>
      <w:r>
        <w:rPr>
          <w:rFonts w:hint="eastAsia" w:ascii="宋体" w:hAnsi="宋体" w:cs="黑体"/>
          <w:b/>
          <w:bCs/>
          <w:sz w:val="32"/>
          <w:szCs w:val="32"/>
        </w:rPr>
        <w:t>二、招聘岗位、人数、条件</w:t>
      </w:r>
    </w:p>
    <w:tbl>
      <w:tblPr>
        <w:tblStyle w:val="6"/>
        <w:tblW w:w="100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7"/>
        <w:gridCol w:w="449"/>
        <w:gridCol w:w="376"/>
        <w:gridCol w:w="376"/>
        <w:gridCol w:w="549"/>
        <w:gridCol w:w="467"/>
        <w:gridCol w:w="400"/>
        <w:gridCol w:w="376"/>
        <w:gridCol w:w="1551"/>
        <w:gridCol w:w="1200"/>
        <w:gridCol w:w="600"/>
        <w:gridCol w:w="300"/>
        <w:gridCol w:w="615"/>
        <w:gridCol w:w="870"/>
        <w:gridCol w:w="690"/>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序号</w:t>
            </w:r>
          </w:p>
        </w:tc>
        <w:tc>
          <w:tcPr>
            <w:tcW w:w="449" w:type="dxa"/>
            <w:shd w:val="clear" w:color="auto" w:fill="auto"/>
            <w:vAlign w:val="center"/>
          </w:tcPr>
          <w:p>
            <w:pPr>
              <w:spacing w:line="480" w:lineRule="exact"/>
              <w:jc w:val="center"/>
              <w:rPr>
                <w:rFonts w:ascii="仿宋_GB2312" w:hAnsi="黑体" w:eastAsia="仿宋_GB2312"/>
                <w:sz w:val="16"/>
                <w:szCs w:val="32"/>
              </w:rPr>
            </w:pPr>
            <w:r>
              <w:rPr>
                <w:rFonts w:hint="eastAsia" w:ascii="黑体" w:hAnsi="黑体" w:eastAsia="黑体"/>
                <w:color w:val="000000"/>
                <w:sz w:val="16"/>
                <w:szCs w:val="20"/>
              </w:rPr>
              <w:t>主管部门</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ascii="黑体" w:hAnsi="黑体" w:eastAsia="黑体"/>
                <w:color w:val="000000"/>
                <w:sz w:val="16"/>
                <w:szCs w:val="20"/>
              </w:rPr>
              <w:t>单位名称</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ascii="黑体" w:hAnsi="黑体" w:eastAsia="黑体"/>
                <w:color w:val="000000"/>
                <w:sz w:val="16"/>
                <w:szCs w:val="20"/>
              </w:rPr>
              <w:t>单位性质</w:t>
            </w:r>
          </w:p>
        </w:tc>
        <w:tc>
          <w:tcPr>
            <w:tcW w:w="549" w:type="dxa"/>
            <w:shd w:val="clear" w:color="auto" w:fill="auto"/>
            <w:vAlign w:val="center"/>
          </w:tcPr>
          <w:p>
            <w:pPr>
              <w:spacing w:line="480" w:lineRule="exact"/>
              <w:jc w:val="center"/>
              <w:rPr>
                <w:rFonts w:ascii="仿宋_GB2312" w:hAnsi="黑体" w:eastAsia="仿宋_GB2312"/>
                <w:sz w:val="16"/>
                <w:szCs w:val="32"/>
              </w:rPr>
            </w:pPr>
            <w:r>
              <w:rPr>
                <w:rFonts w:hint="eastAsia" w:ascii="黑体" w:hAnsi="黑体" w:eastAsia="黑体"/>
                <w:color w:val="000000"/>
                <w:sz w:val="16"/>
                <w:szCs w:val="20"/>
              </w:rPr>
              <w:t>岗位名称</w:t>
            </w:r>
          </w:p>
        </w:tc>
        <w:tc>
          <w:tcPr>
            <w:tcW w:w="467" w:type="dxa"/>
            <w:shd w:val="clear" w:color="auto" w:fill="auto"/>
            <w:vAlign w:val="center"/>
          </w:tcPr>
          <w:p>
            <w:pPr>
              <w:spacing w:line="480" w:lineRule="exact"/>
              <w:jc w:val="center"/>
              <w:rPr>
                <w:rFonts w:ascii="仿宋_GB2312" w:hAnsi="黑体" w:eastAsia="仿宋_GB2312"/>
                <w:sz w:val="16"/>
                <w:szCs w:val="32"/>
              </w:rPr>
            </w:pPr>
            <w:r>
              <w:rPr>
                <w:rFonts w:hint="eastAsia" w:ascii="黑体" w:hAnsi="黑体" w:eastAsia="黑体"/>
                <w:color w:val="000000"/>
                <w:sz w:val="16"/>
                <w:szCs w:val="20"/>
              </w:rPr>
              <w:t>岗位职责描述</w:t>
            </w:r>
          </w:p>
        </w:tc>
        <w:tc>
          <w:tcPr>
            <w:tcW w:w="400" w:type="dxa"/>
            <w:shd w:val="clear" w:color="auto" w:fill="auto"/>
            <w:vAlign w:val="center"/>
          </w:tcPr>
          <w:p>
            <w:pPr>
              <w:spacing w:line="480" w:lineRule="exact"/>
              <w:jc w:val="center"/>
              <w:rPr>
                <w:rFonts w:ascii="仿宋_GB2312" w:hAnsi="黑体" w:eastAsia="仿宋_GB2312"/>
                <w:sz w:val="16"/>
                <w:szCs w:val="32"/>
              </w:rPr>
            </w:pPr>
            <w:r>
              <w:rPr>
                <w:rFonts w:hint="eastAsia" w:ascii="黑体" w:hAnsi="黑体" w:eastAsia="黑体"/>
                <w:color w:val="000000"/>
                <w:sz w:val="16"/>
                <w:szCs w:val="20"/>
              </w:rPr>
              <w:t>招聘人数</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ascii="黑体" w:hAnsi="黑体" w:eastAsia="黑体"/>
                <w:color w:val="000000"/>
                <w:sz w:val="16"/>
                <w:szCs w:val="20"/>
              </w:rPr>
              <w:t>学历类别</w:t>
            </w:r>
          </w:p>
        </w:tc>
        <w:tc>
          <w:tcPr>
            <w:tcW w:w="1551" w:type="dxa"/>
            <w:shd w:val="clear" w:color="auto" w:fill="auto"/>
            <w:vAlign w:val="center"/>
          </w:tcPr>
          <w:p>
            <w:pPr>
              <w:spacing w:line="480" w:lineRule="exact"/>
              <w:jc w:val="center"/>
              <w:rPr>
                <w:rFonts w:ascii="仿宋_GB2312" w:hAnsi="黑体" w:eastAsia="仿宋_GB2312"/>
                <w:sz w:val="16"/>
                <w:szCs w:val="32"/>
              </w:rPr>
            </w:pPr>
            <w:r>
              <w:rPr>
                <w:rFonts w:hint="eastAsia" w:ascii="黑体" w:hAnsi="黑体" w:eastAsia="黑体"/>
                <w:color w:val="000000"/>
                <w:sz w:val="16"/>
                <w:szCs w:val="20"/>
              </w:rPr>
              <w:t>专业</w:t>
            </w:r>
          </w:p>
        </w:tc>
        <w:tc>
          <w:tcPr>
            <w:tcW w:w="1200" w:type="dxa"/>
            <w:shd w:val="clear" w:color="auto" w:fill="auto"/>
            <w:vAlign w:val="center"/>
          </w:tcPr>
          <w:p>
            <w:pPr>
              <w:spacing w:line="480" w:lineRule="exact"/>
              <w:jc w:val="center"/>
              <w:rPr>
                <w:rFonts w:ascii="仿宋_GB2312" w:hAnsi="黑体" w:eastAsia="仿宋_GB2312"/>
                <w:sz w:val="16"/>
                <w:szCs w:val="32"/>
              </w:rPr>
            </w:pPr>
            <w:r>
              <w:rPr>
                <w:rFonts w:hint="eastAsia" w:ascii="黑体" w:hAnsi="黑体" w:eastAsia="黑体"/>
                <w:color w:val="000000"/>
                <w:sz w:val="16"/>
                <w:szCs w:val="20"/>
              </w:rPr>
              <w:t>学历</w:t>
            </w:r>
          </w:p>
        </w:tc>
        <w:tc>
          <w:tcPr>
            <w:tcW w:w="600" w:type="dxa"/>
            <w:shd w:val="clear" w:color="auto" w:fill="auto"/>
            <w:vAlign w:val="center"/>
          </w:tcPr>
          <w:p>
            <w:pPr>
              <w:spacing w:line="480" w:lineRule="exact"/>
              <w:jc w:val="center"/>
              <w:rPr>
                <w:rFonts w:ascii="仿宋_GB2312" w:hAnsi="黑体" w:eastAsia="仿宋_GB2312"/>
                <w:sz w:val="16"/>
                <w:szCs w:val="32"/>
              </w:rPr>
            </w:pPr>
            <w:r>
              <w:rPr>
                <w:rFonts w:hint="eastAsia" w:ascii="黑体" w:hAnsi="黑体" w:eastAsia="黑体"/>
                <w:color w:val="000000"/>
                <w:sz w:val="16"/>
                <w:szCs w:val="20"/>
              </w:rPr>
              <w:t>学位</w:t>
            </w:r>
          </w:p>
        </w:tc>
        <w:tc>
          <w:tcPr>
            <w:tcW w:w="300" w:type="dxa"/>
            <w:shd w:val="clear" w:color="auto" w:fill="auto"/>
            <w:vAlign w:val="center"/>
          </w:tcPr>
          <w:p>
            <w:pPr>
              <w:spacing w:line="480" w:lineRule="exact"/>
              <w:jc w:val="center"/>
              <w:rPr>
                <w:rFonts w:ascii="仿宋_GB2312" w:hAnsi="黑体" w:eastAsia="仿宋_GB2312"/>
                <w:sz w:val="16"/>
                <w:szCs w:val="32"/>
              </w:rPr>
            </w:pPr>
            <w:r>
              <w:rPr>
                <w:rFonts w:hint="eastAsia" w:ascii="黑体" w:hAnsi="黑体" w:eastAsia="黑体"/>
                <w:color w:val="000000"/>
                <w:sz w:val="16"/>
                <w:szCs w:val="20"/>
              </w:rPr>
              <w:t>性别</w:t>
            </w:r>
          </w:p>
        </w:tc>
        <w:tc>
          <w:tcPr>
            <w:tcW w:w="615" w:type="dxa"/>
            <w:shd w:val="clear" w:color="auto" w:fill="auto"/>
            <w:vAlign w:val="center"/>
          </w:tcPr>
          <w:p>
            <w:pPr>
              <w:spacing w:line="480" w:lineRule="exact"/>
              <w:jc w:val="center"/>
              <w:rPr>
                <w:rFonts w:ascii="仿宋_GB2312" w:hAnsi="黑体" w:eastAsia="仿宋_GB2312"/>
                <w:sz w:val="16"/>
                <w:szCs w:val="32"/>
              </w:rPr>
            </w:pPr>
            <w:r>
              <w:rPr>
                <w:rFonts w:hint="eastAsia" w:ascii="黑体" w:hAnsi="黑体" w:eastAsia="黑体"/>
                <w:color w:val="000000"/>
                <w:sz w:val="16"/>
                <w:szCs w:val="20"/>
              </w:rPr>
              <w:t>年龄</w:t>
            </w:r>
          </w:p>
        </w:tc>
        <w:tc>
          <w:tcPr>
            <w:tcW w:w="870" w:type="dxa"/>
            <w:shd w:val="clear" w:color="auto" w:fill="auto"/>
            <w:vAlign w:val="center"/>
          </w:tcPr>
          <w:p>
            <w:pPr>
              <w:spacing w:line="480" w:lineRule="exact"/>
              <w:jc w:val="center"/>
              <w:rPr>
                <w:rFonts w:ascii="仿宋_GB2312" w:hAnsi="黑体" w:eastAsia="仿宋_GB2312"/>
                <w:sz w:val="16"/>
                <w:szCs w:val="32"/>
              </w:rPr>
            </w:pPr>
            <w:r>
              <w:rPr>
                <w:rFonts w:hint="eastAsia" w:ascii="黑体" w:hAnsi="黑体" w:eastAsia="黑体"/>
                <w:color w:val="000000"/>
                <w:sz w:val="16"/>
                <w:szCs w:val="20"/>
              </w:rPr>
              <w:t>是否应届</w:t>
            </w:r>
          </w:p>
        </w:tc>
        <w:tc>
          <w:tcPr>
            <w:tcW w:w="690" w:type="dxa"/>
            <w:shd w:val="clear" w:color="auto" w:fill="auto"/>
            <w:vAlign w:val="center"/>
          </w:tcPr>
          <w:p>
            <w:pPr>
              <w:spacing w:line="480" w:lineRule="exact"/>
              <w:jc w:val="center"/>
              <w:rPr>
                <w:rFonts w:ascii="仿宋_GB2312" w:hAnsi="黑体" w:eastAsia="仿宋_GB2312"/>
                <w:sz w:val="16"/>
                <w:szCs w:val="32"/>
              </w:rPr>
            </w:pPr>
            <w:r>
              <w:rPr>
                <w:rFonts w:hint="eastAsia" w:ascii="黑体" w:hAnsi="黑体" w:eastAsia="黑体"/>
                <w:color w:val="000000"/>
                <w:sz w:val="16"/>
                <w:szCs w:val="20"/>
              </w:rPr>
              <w:t>其他要求</w:t>
            </w:r>
          </w:p>
        </w:tc>
        <w:tc>
          <w:tcPr>
            <w:tcW w:w="885" w:type="dxa"/>
            <w:shd w:val="clear" w:color="auto" w:fill="auto"/>
            <w:vAlign w:val="center"/>
          </w:tcPr>
          <w:p>
            <w:pPr>
              <w:spacing w:line="480" w:lineRule="exact"/>
              <w:jc w:val="center"/>
              <w:rPr>
                <w:rFonts w:ascii="仿宋_GB2312" w:hAnsi="黑体" w:eastAsia="仿宋_GB2312"/>
                <w:sz w:val="16"/>
                <w:szCs w:val="32"/>
              </w:rPr>
            </w:pPr>
            <w:r>
              <w:rPr>
                <w:rFonts w:hint="eastAsia" w:ascii="黑体" w:hAnsi="黑体" w:eastAsia="黑体"/>
                <w:color w:val="000000"/>
                <w:sz w:val="16"/>
                <w:szCs w:val="20"/>
              </w:rPr>
              <w:t>提供待遇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1</w:t>
            </w:r>
          </w:p>
        </w:tc>
        <w:tc>
          <w:tcPr>
            <w:tcW w:w="449"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仙游县教育局</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仙游第一中学</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事业</w:t>
            </w:r>
          </w:p>
        </w:tc>
        <w:tc>
          <w:tcPr>
            <w:tcW w:w="549" w:type="dxa"/>
            <w:shd w:val="clear" w:color="auto" w:fill="auto"/>
            <w:vAlign w:val="center"/>
          </w:tcPr>
          <w:p>
            <w:pPr>
              <w:spacing w:line="480" w:lineRule="exact"/>
              <w:jc w:val="center"/>
              <w:rPr>
                <w:rFonts w:ascii="仿宋_GB2312" w:hAnsi="黑体" w:eastAsia="仿宋_GB2312"/>
                <w:sz w:val="16"/>
                <w:szCs w:val="32"/>
              </w:rPr>
            </w:pPr>
            <w:r>
              <w:rPr>
                <w:rFonts w:hint="eastAsia"/>
                <w:sz w:val="16"/>
                <w:szCs w:val="20"/>
              </w:rPr>
              <w:t>高中语文教师</w:t>
            </w:r>
          </w:p>
        </w:tc>
        <w:tc>
          <w:tcPr>
            <w:tcW w:w="467"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学科教学</w:t>
            </w:r>
          </w:p>
        </w:tc>
        <w:tc>
          <w:tcPr>
            <w:tcW w:w="4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1</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不限</w:t>
            </w:r>
          </w:p>
        </w:tc>
        <w:tc>
          <w:tcPr>
            <w:tcW w:w="1551"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中国语言文学类：汉语言文学（教育），中国语言文学（教育），语文教育。学科教学（语文）、汉语言文学。</w:t>
            </w:r>
          </w:p>
        </w:tc>
        <w:tc>
          <w:tcPr>
            <w:tcW w:w="12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硕士研究生及以上或教育部直属师范大学本科</w:t>
            </w:r>
          </w:p>
        </w:tc>
        <w:tc>
          <w:tcPr>
            <w:tcW w:w="6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学士及以上学位</w:t>
            </w:r>
          </w:p>
        </w:tc>
        <w:tc>
          <w:tcPr>
            <w:tcW w:w="3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不限</w:t>
            </w:r>
          </w:p>
        </w:tc>
        <w:tc>
          <w:tcPr>
            <w:tcW w:w="615"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30周岁及以下</w:t>
            </w:r>
          </w:p>
        </w:tc>
        <w:tc>
          <w:tcPr>
            <w:tcW w:w="87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202</w:t>
            </w:r>
            <w:r>
              <w:rPr>
                <w:color w:val="000000"/>
                <w:sz w:val="16"/>
                <w:szCs w:val="20"/>
              </w:rPr>
              <w:t>2</w:t>
            </w:r>
            <w:r>
              <w:rPr>
                <w:rFonts w:hint="eastAsia"/>
                <w:color w:val="000000"/>
                <w:sz w:val="16"/>
                <w:szCs w:val="20"/>
              </w:rPr>
              <w:t>届</w:t>
            </w:r>
          </w:p>
        </w:tc>
        <w:tc>
          <w:tcPr>
            <w:tcW w:w="69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具备相应教师资格证</w:t>
            </w:r>
          </w:p>
        </w:tc>
        <w:tc>
          <w:tcPr>
            <w:tcW w:w="885"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落实相关政策待遇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2</w:t>
            </w:r>
          </w:p>
        </w:tc>
        <w:tc>
          <w:tcPr>
            <w:tcW w:w="449"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仙游县教育局</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仙游第一中学</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事业</w:t>
            </w:r>
          </w:p>
        </w:tc>
        <w:tc>
          <w:tcPr>
            <w:tcW w:w="549" w:type="dxa"/>
            <w:shd w:val="clear" w:color="auto" w:fill="auto"/>
            <w:vAlign w:val="center"/>
          </w:tcPr>
          <w:p>
            <w:pPr>
              <w:spacing w:line="480" w:lineRule="exact"/>
              <w:jc w:val="center"/>
              <w:rPr>
                <w:rFonts w:ascii="仿宋_GB2312" w:hAnsi="黑体" w:eastAsia="仿宋_GB2312"/>
                <w:sz w:val="16"/>
                <w:szCs w:val="32"/>
              </w:rPr>
            </w:pPr>
            <w:r>
              <w:rPr>
                <w:rFonts w:hint="eastAsia"/>
                <w:sz w:val="16"/>
                <w:szCs w:val="20"/>
              </w:rPr>
              <w:t>高中生物教师</w:t>
            </w:r>
          </w:p>
        </w:tc>
        <w:tc>
          <w:tcPr>
            <w:tcW w:w="467"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学科教学</w:t>
            </w:r>
          </w:p>
        </w:tc>
        <w:tc>
          <w:tcPr>
            <w:tcW w:w="4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1</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不限</w:t>
            </w:r>
          </w:p>
        </w:tc>
        <w:tc>
          <w:tcPr>
            <w:tcW w:w="1551"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生物科学类：生物学，生物科学，学科教学（生物），生物教育。</w:t>
            </w:r>
          </w:p>
        </w:tc>
        <w:tc>
          <w:tcPr>
            <w:tcW w:w="12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硕士研究生及以上或教育部直属师范大学本科</w:t>
            </w:r>
          </w:p>
        </w:tc>
        <w:tc>
          <w:tcPr>
            <w:tcW w:w="6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学士及以上学位</w:t>
            </w:r>
          </w:p>
        </w:tc>
        <w:tc>
          <w:tcPr>
            <w:tcW w:w="3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不限</w:t>
            </w:r>
          </w:p>
        </w:tc>
        <w:tc>
          <w:tcPr>
            <w:tcW w:w="615"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30周岁及以下</w:t>
            </w:r>
          </w:p>
        </w:tc>
        <w:tc>
          <w:tcPr>
            <w:tcW w:w="87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202</w:t>
            </w:r>
            <w:r>
              <w:rPr>
                <w:color w:val="000000"/>
                <w:sz w:val="16"/>
                <w:szCs w:val="20"/>
              </w:rPr>
              <w:t>2</w:t>
            </w:r>
            <w:r>
              <w:rPr>
                <w:rFonts w:hint="eastAsia"/>
                <w:color w:val="000000"/>
                <w:sz w:val="16"/>
                <w:szCs w:val="20"/>
              </w:rPr>
              <w:t>届</w:t>
            </w:r>
          </w:p>
        </w:tc>
        <w:tc>
          <w:tcPr>
            <w:tcW w:w="69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具备相应教师资格证</w:t>
            </w:r>
          </w:p>
        </w:tc>
        <w:tc>
          <w:tcPr>
            <w:tcW w:w="885"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落实相关政策待遇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87"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3</w:t>
            </w:r>
          </w:p>
        </w:tc>
        <w:tc>
          <w:tcPr>
            <w:tcW w:w="449"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仙游县教育局</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仙游第一中学</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事业</w:t>
            </w:r>
          </w:p>
        </w:tc>
        <w:tc>
          <w:tcPr>
            <w:tcW w:w="549" w:type="dxa"/>
            <w:shd w:val="clear" w:color="auto" w:fill="auto"/>
            <w:vAlign w:val="center"/>
          </w:tcPr>
          <w:p>
            <w:pPr>
              <w:spacing w:line="480" w:lineRule="exact"/>
              <w:jc w:val="center"/>
              <w:rPr>
                <w:rFonts w:ascii="仿宋_GB2312" w:hAnsi="黑体" w:eastAsia="仿宋_GB2312"/>
                <w:sz w:val="16"/>
                <w:szCs w:val="32"/>
              </w:rPr>
            </w:pPr>
            <w:r>
              <w:rPr>
                <w:rFonts w:hint="eastAsia"/>
                <w:sz w:val="16"/>
                <w:szCs w:val="20"/>
              </w:rPr>
              <w:t>高中英语教师</w:t>
            </w:r>
          </w:p>
        </w:tc>
        <w:tc>
          <w:tcPr>
            <w:tcW w:w="467"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学科教学</w:t>
            </w:r>
          </w:p>
        </w:tc>
        <w:tc>
          <w:tcPr>
            <w:tcW w:w="400" w:type="dxa"/>
            <w:shd w:val="clear" w:color="auto" w:fill="auto"/>
            <w:vAlign w:val="center"/>
          </w:tcPr>
          <w:p>
            <w:pPr>
              <w:spacing w:line="480" w:lineRule="exact"/>
              <w:jc w:val="center"/>
              <w:rPr>
                <w:rFonts w:ascii="仿宋_GB2312" w:hAnsi="黑体" w:eastAsia="仿宋_GB2312"/>
                <w:sz w:val="16"/>
                <w:szCs w:val="32"/>
              </w:rPr>
            </w:pPr>
            <w:r>
              <w:rPr>
                <w:color w:val="000000"/>
                <w:sz w:val="16"/>
                <w:szCs w:val="20"/>
              </w:rPr>
              <w:t>1</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不限</w:t>
            </w:r>
          </w:p>
        </w:tc>
        <w:tc>
          <w:tcPr>
            <w:tcW w:w="1551"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外国语言文学类：英语，学科教学（英语），英语教育。应用英语、英语语言文学。</w:t>
            </w:r>
          </w:p>
        </w:tc>
        <w:tc>
          <w:tcPr>
            <w:tcW w:w="12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硕士研究生及以上或教育部直属师范大学本科</w:t>
            </w:r>
          </w:p>
        </w:tc>
        <w:tc>
          <w:tcPr>
            <w:tcW w:w="6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学士及以上学位</w:t>
            </w:r>
          </w:p>
        </w:tc>
        <w:tc>
          <w:tcPr>
            <w:tcW w:w="3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不限</w:t>
            </w:r>
          </w:p>
        </w:tc>
        <w:tc>
          <w:tcPr>
            <w:tcW w:w="615"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30周岁及以下</w:t>
            </w:r>
          </w:p>
        </w:tc>
        <w:tc>
          <w:tcPr>
            <w:tcW w:w="87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202</w:t>
            </w:r>
            <w:r>
              <w:rPr>
                <w:color w:val="000000"/>
                <w:sz w:val="16"/>
                <w:szCs w:val="20"/>
              </w:rPr>
              <w:t>2</w:t>
            </w:r>
            <w:r>
              <w:rPr>
                <w:rFonts w:hint="eastAsia"/>
                <w:color w:val="000000"/>
                <w:sz w:val="16"/>
                <w:szCs w:val="20"/>
              </w:rPr>
              <w:t>届</w:t>
            </w:r>
          </w:p>
        </w:tc>
        <w:tc>
          <w:tcPr>
            <w:tcW w:w="69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具备相应教师资格证</w:t>
            </w:r>
          </w:p>
        </w:tc>
        <w:tc>
          <w:tcPr>
            <w:tcW w:w="885"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落实相关政策待遇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4</w:t>
            </w:r>
          </w:p>
        </w:tc>
        <w:tc>
          <w:tcPr>
            <w:tcW w:w="449" w:type="dxa"/>
            <w:shd w:val="clear" w:color="auto" w:fill="auto"/>
            <w:vAlign w:val="center"/>
          </w:tcPr>
          <w:p>
            <w:pPr>
              <w:spacing w:line="480" w:lineRule="exact"/>
              <w:jc w:val="center"/>
              <w:rPr>
                <w:rFonts w:ascii="仿宋_GB2312" w:hAnsi="黑体" w:eastAsia="仿宋_GB2312"/>
                <w:sz w:val="16"/>
                <w:szCs w:val="32"/>
              </w:rPr>
            </w:pPr>
            <w:r>
              <w:rPr>
                <w:rFonts w:hint="eastAsia"/>
                <w:color w:val="333333"/>
                <w:sz w:val="16"/>
                <w:szCs w:val="20"/>
              </w:rPr>
              <w:t>仙游县教育局</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333333"/>
                <w:sz w:val="16"/>
                <w:szCs w:val="20"/>
              </w:rPr>
              <w:t>仙游第一中学</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333333"/>
                <w:sz w:val="16"/>
                <w:szCs w:val="20"/>
              </w:rPr>
              <w:t>事业</w:t>
            </w:r>
          </w:p>
        </w:tc>
        <w:tc>
          <w:tcPr>
            <w:tcW w:w="549" w:type="dxa"/>
            <w:shd w:val="clear" w:color="auto" w:fill="auto"/>
            <w:vAlign w:val="center"/>
          </w:tcPr>
          <w:p>
            <w:pPr>
              <w:spacing w:line="480" w:lineRule="exact"/>
              <w:jc w:val="center"/>
              <w:rPr>
                <w:rFonts w:ascii="仿宋_GB2312" w:hAnsi="黑体" w:eastAsia="仿宋_GB2312"/>
                <w:sz w:val="16"/>
                <w:szCs w:val="32"/>
              </w:rPr>
            </w:pPr>
            <w:r>
              <w:rPr>
                <w:rFonts w:hint="eastAsia"/>
                <w:sz w:val="16"/>
                <w:szCs w:val="20"/>
              </w:rPr>
              <w:t>高中政治教师</w:t>
            </w:r>
          </w:p>
        </w:tc>
        <w:tc>
          <w:tcPr>
            <w:tcW w:w="467"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学科教学</w:t>
            </w:r>
          </w:p>
        </w:tc>
        <w:tc>
          <w:tcPr>
            <w:tcW w:w="4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1</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不限</w:t>
            </w:r>
          </w:p>
        </w:tc>
        <w:tc>
          <w:tcPr>
            <w:tcW w:w="1551" w:type="dxa"/>
            <w:shd w:val="clear" w:color="auto" w:fill="auto"/>
            <w:vAlign w:val="center"/>
          </w:tcPr>
          <w:p>
            <w:pPr>
              <w:spacing w:line="480" w:lineRule="exact"/>
              <w:jc w:val="center"/>
              <w:rPr>
                <w:rFonts w:ascii="仿宋_GB2312" w:hAnsi="黑体" w:eastAsia="仿宋_GB2312"/>
                <w:sz w:val="16"/>
                <w:szCs w:val="32"/>
              </w:rPr>
            </w:pPr>
            <w:r>
              <w:rPr>
                <w:rFonts w:hint="eastAsia"/>
                <w:color w:val="333333"/>
                <w:sz w:val="16"/>
                <w:szCs w:val="20"/>
              </w:rPr>
              <w:t>政治学类：政治学，思想政治教育，学科教学（思想政治教育），政史教育。</w:t>
            </w:r>
          </w:p>
        </w:tc>
        <w:tc>
          <w:tcPr>
            <w:tcW w:w="12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硕士研究生及以上或教育部直属师范大学本科</w:t>
            </w:r>
          </w:p>
        </w:tc>
        <w:tc>
          <w:tcPr>
            <w:tcW w:w="6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学士及以上学位</w:t>
            </w:r>
          </w:p>
        </w:tc>
        <w:tc>
          <w:tcPr>
            <w:tcW w:w="3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不限</w:t>
            </w:r>
          </w:p>
        </w:tc>
        <w:tc>
          <w:tcPr>
            <w:tcW w:w="615"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30周岁及以下</w:t>
            </w:r>
          </w:p>
        </w:tc>
        <w:tc>
          <w:tcPr>
            <w:tcW w:w="87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2022届</w:t>
            </w:r>
          </w:p>
        </w:tc>
        <w:tc>
          <w:tcPr>
            <w:tcW w:w="69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具备相应教师资格证</w:t>
            </w:r>
          </w:p>
        </w:tc>
        <w:tc>
          <w:tcPr>
            <w:tcW w:w="885"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落实相关政策待遇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5</w:t>
            </w:r>
          </w:p>
        </w:tc>
        <w:tc>
          <w:tcPr>
            <w:tcW w:w="449" w:type="dxa"/>
            <w:shd w:val="clear" w:color="auto" w:fill="auto"/>
            <w:vAlign w:val="center"/>
          </w:tcPr>
          <w:p>
            <w:pPr>
              <w:spacing w:line="480" w:lineRule="exact"/>
              <w:jc w:val="center"/>
              <w:rPr>
                <w:rFonts w:ascii="仿宋_GB2312" w:hAnsi="黑体" w:eastAsia="仿宋_GB2312"/>
                <w:sz w:val="16"/>
                <w:szCs w:val="32"/>
              </w:rPr>
            </w:pPr>
            <w:r>
              <w:rPr>
                <w:rFonts w:hint="eastAsia"/>
                <w:color w:val="333333"/>
                <w:sz w:val="16"/>
                <w:szCs w:val="20"/>
              </w:rPr>
              <w:t>仙游县教育局</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333333"/>
                <w:sz w:val="16"/>
                <w:szCs w:val="20"/>
              </w:rPr>
              <w:t>仙游第一中学</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333333"/>
                <w:sz w:val="16"/>
                <w:szCs w:val="20"/>
              </w:rPr>
              <w:t>事业</w:t>
            </w:r>
          </w:p>
        </w:tc>
        <w:tc>
          <w:tcPr>
            <w:tcW w:w="549" w:type="dxa"/>
            <w:shd w:val="clear" w:color="auto" w:fill="auto"/>
            <w:vAlign w:val="center"/>
          </w:tcPr>
          <w:p>
            <w:pPr>
              <w:spacing w:line="480" w:lineRule="exact"/>
              <w:jc w:val="center"/>
              <w:rPr>
                <w:rFonts w:ascii="仿宋_GB2312" w:hAnsi="黑体" w:eastAsia="仿宋_GB2312"/>
                <w:sz w:val="16"/>
                <w:szCs w:val="32"/>
              </w:rPr>
            </w:pPr>
            <w:r>
              <w:rPr>
                <w:rFonts w:hint="eastAsia"/>
                <w:sz w:val="16"/>
                <w:szCs w:val="20"/>
              </w:rPr>
              <w:t>高中音乐教师</w:t>
            </w:r>
          </w:p>
        </w:tc>
        <w:tc>
          <w:tcPr>
            <w:tcW w:w="467"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学科教学</w:t>
            </w:r>
          </w:p>
        </w:tc>
        <w:tc>
          <w:tcPr>
            <w:tcW w:w="4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1</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不限</w:t>
            </w:r>
          </w:p>
        </w:tc>
        <w:tc>
          <w:tcPr>
            <w:tcW w:w="1551"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表演艺术类：音乐表演、音乐（学）、舞蹈表演、舞蹈（学）</w:t>
            </w:r>
          </w:p>
        </w:tc>
        <w:tc>
          <w:tcPr>
            <w:tcW w:w="12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硕士研究生及以上或教育部直属师范大学本科</w:t>
            </w:r>
          </w:p>
        </w:tc>
        <w:tc>
          <w:tcPr>
            <w:tcW w:w="6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学士及以上学位</w:t>
            </w:r>
          </w:p>
        </w:tc>
        <w:tc>
          <w:tcPr>
            <w:tcW w:w="3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不限</w:t>
            </w:r>
          </w:p>
        </w:tc>
        <w:tc>
          <w:tcPr>
            <w:tcW w:w="615"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30周岁及以下</w:t>
            </w:r>
          </w:p>
        </w:tc>
        <w:tc>
          <w:tcPr>
            <w:tcW w:w="87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2022届</w:t>
            </w:r>
          </w:p>
        </w:tc>
        <w:tc>
          <w:tcPr>
            <w:tcW w:w="69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具备相应教师资格证</w:t>
            </w:r>
          </w:p>
        </w:tc>
        <w:tc>
          <w:tcPr>
            <w:tcW w:w="885"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落实相关政策待遇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6</w:t>
            </w:r>
          </w:p>
        </w:tc>
        <w:tc>
          <w:tcPr>
            <w:tcW w:w="449" w:type="dxa"/>
            <w:shd w:val="clear" w:color="auto" w:fill="auto"/>
            <w:vAlign w:val="center"/>
          </w:tcPr>
          <w:p>
            <w:pPr>
              <w:spacing w:line="480" w:lineRule="exact"/>
              <w:jc w:val="center"/>
              <w:rPr>
                <w:rFonts w:ascii="仿宋_GB2312" w:hAnsi="黑体" w:eastAsia="仿宋_GB2312"/>
                <w:sz w:val="16"/>
                <w:szCs w:val="32"/>
              </w:rPr>
            </w:pPr>
            <w:r>
              <w:rPr>
                <w:rFonts w:hint="eastAsia"/>
                <w:color w:val="333333"/>
                <w:sz w:val="16"/>
                <w:szCs w:val="20"/>
              </w:rPr>
              <w:t>仙游县教育局</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333333"/>
                <w:sz w:val="16"/>
                <w:szCs w:val="20"/>
              </w:rPr>
              <w:t>仙游第一中学</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333333"/>
                <w:sz w:val="16"/>
                <w:szCs w:val="20"/>
              </w:rPr>
              <w:t>事业</w:t>
            </w:r>
          </w:p>
        </w:tc>
        <w:tc>
          <w:tcPr>
            <w:tcW w:w="549" w:type="dxa"/>
            <w:shd w:val="clear" w:color="auto" w:fill="auto"/>
            <w:vAlign w:val="center"/>
          </w:tcPr>
          <w:p>
            <w:pPr>
              <w:spacing w:line="480" w:lineRule="exact"/>
              <w:jc w:val="center"/>
              <w:rPr>
                <w:rFonts w:ascii="仿宋_GB2312" w:hAnsi="黑体" w:eastAsia="仿宋_GB2312"/>
                <w:sz w:val="16"/>
                <w:szCs w:val="32"/>
              </w:rPr>
            </w:pPr>
            <w:r>
              <w:rPr>
                <w:rFonts w:hint="eastAsia"/>
                <w:sz w:val="16"/>
                <w:szCs w:val="20"/>
              </w:rPr>
              <w:t>高中日语教师</w:t>
            </w:r>
          </w:p>
        </w:tc>
        <w:tc>
          <w:tcPr>
            <w:tcW w:w="467"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学科教学</w:t>
            </w:r>
          </w:p>
        </w:tc>
        <w:tc>
          <w:tcPr>
            <w:tcW w:w="4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1</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不限</w:t>
            </w:r>
          </w:p>
        </w:tc>
        <w:tc>
          <w:tcPr>
            <w:tcW w:w="1551"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外国语言文学类：日语</w:t>
            </w:r>
          </w:p>
        </w:tc>
        <w:tc>
          <w:tcPr>
            <w:tcW w:w="12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硕士研究生及以上或教育部直属师范大学本科</w:t>
            </w:r>
          </w:p>
        </w:tc>
        <w:tc>
          <w:tcPr>
            <w:tcW w:w="6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学士及以上学位</w:t>
            </w:r>
          </w:p>
        </w:tc>
        <w:tc>
          <w:tcPr>
            <w:tcW w:w="3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不限</w:t>
            </w:r>
          </w:p>
        </w:tc>
        <w:tc>
          <w:tcPr>
            <w:tcW w:w="615"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30周岁及以下</w:t>
            </w:r>
          </w:p>
        </w:tc>
        <w:tc>
          <w:tcPr>
            <w:tcW w:w="87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2022届</w:t>
            </w:r>
          </w:p>
        </w:tc>
        <w:tc>
          <w:tcPr>
            <w:tcW w:w="69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具备相应教师资格证</w:t>
            </w:r>
          </w:p>
        </w:tc>
        <w:tc>
          <w:tcPr>
            <w:tcW w:w="885"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落实相关政策待遇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87" w:type="dxa"/>
            <w:shd w:val="clear" w:color="auto" w:fill="auto"/>
            <w:vAlign w:val="center"/>
          </w:tcPr>
          <w:p>
            <w:pPr>
              <w:spacing w:line="480" w:lineRule="exact"/>
              <w:jc w:val="center"/>
              <w:rPr>
                <w:color w:val="000000"/>
                <w:sz w:val="16"/>
                <w:szCs w:val="20"/>
              </w:rPr>
            </w:pPr>
            <w:r>
              <w:rPr>
                <w:rFonts w:hint="eastAsia"/>
                <w:color w:val="000000"/>
                <w:sz w:val="16"/>
                <w:szCs w:val="20"/>
              </w:rPr>
              <w:t>7</w:t>
            </w:r>
          </w:p>
        </w:tc>
        <w:tc>
          <w:tcPr>
            <w:tcW w:w="449" w:type="dxa"/>
            <w:shd w:val="clear" w:color="auto" w:fill="auto"/>
            <w:vAlign w:val="center"/>
          </w:tcPr>
          <w:p>
            <w:pPr>
              <w:spacing w:line="480" w:lineRule="exact"/>
              <w:jc w:val="center"/>
              <w:rPr>
                <w:color w:val="333333"/>
                <w:sz w:val="16"/>
                <w:szCs w:val="20"/>
              </w:rPr>
            </w:pPr>
            <w:r>
              <w:rPr>
                <w:rFonts w:hint="eastAsia"/>
                <w:color w:val="333333"/>
                <w:sz w:val="16"/>
                <w:szCs w:val="20"/>
              </w:rPr>
              <w:t>仙游县教育局</w:t>
            </w:r>
          </w:p>
        </w:tc>
        <w:tc>
          <w:tcPr>
            <w:tcW w:w="376" w:type="dxa"/>
            <w:shd w:val="clear" w:color="auto" w:fill="auto"/>
            <w:vAlign w:val="center"/>
          </w:tcPr>
          <w:p>
            <w:pPr>
              <w:spacing w:line="480" w:lineRule="exact"/>
              <w:jc w:val="center"/>
              <w:rPr>
                <w:color w:val="333333"/>
                <w:sz w:val="16"/>
                <w:szCs w:val="20"/>
              </w:rPr>
            </w:pPr>
            <w:r>
              <w:rPr>
                <w:rFonts w:hint="eastAsia"/>
                <w:color w:val="333333"/>
                <w:sz w:val="16"/>
                <w:szCs w:val="20"/>
              </w:rPr>
              <w:t>仙游第一中学</w:t>
            </w:r>
          </w:p>
        </w:tc>
        <w:tc>
          <w:tcPr>
            <w:tcW w:w="376" w:type="dxa"/>
            <w:shd w:val="clear" w:color="auto" w:fill="auto"/>
            <w:vAlign w:val="center"/>
          </w:tcPr>
          <w:p>
            <w:pPr>
              <w:spacing w:line="480" w:lineRule="exact"/>
              <w:jc w:val="center"/>
              <w:rPr>
                <w:color w:val="333333"/>
                <w:sz w:val="16"/>
                <w:szCs w:val="20"/>
              </w:rPr>
            </w:pPr>
            <w:r>
              <w:rPr>
                <w:rFonts w:hint="eastAsia"/>
                <w:color w:val="333333"/>
                <w:sz w:val="16"/>
                <w:szCs w:val="20"/>
              </w:rPr>
              <w:t>事业</w:t>
            </w:r>
          </w:p>
        </w:tc>
        <w:tc>
          <w:tcPr>
            <w:tcW w:w="549" w:type="dxa"/>
            <w:shd w:val="clear" w:color="auto" w:fill="auto"/>
            <w:vAlign w:val="center"/>
          </w:tcPr>
          <w:p>
            <w:pPr>
              <w:spacing w:line="480" w:lineRule="exact"/>
              <w:jc w:val="center"/>
              <w:rPr>
                <w:sz w:val="16"/>
                <w:szCs w:val="20"/>
              </w:rPr>
            </w:pPr>
            <w:r>
              <w:rPr>
                <w:rFonts w:hint="eastAsia"/>
                <w:sz w:val="16"/>
                <w:szCs w:val="20"/>
              </w:rPr>
              <w:t>高中数学教师</w:t>
            </w:r>
          </w:p>
        </w:tc>
        <w:tc>
          <w:tcPr>
            <w:tcW w:w="467" w:type="dxa"/>
            <w:shd w:val="clear" w:color="auto" w:fill="auto"/>
            <w:vAlign w:val="center"/>
          </w:tcPr>
          <w:p>
            <w:pPr>
              <w:spacing w:line="480" w:lineRule="exact"/>
              <w:jc w:val="center"/>
              <w:rPr>
                <w:color w:val="000000"/>
                <w:sz w:val="16"/>
                <w:szCs w:val="20"/>
              </w:rPr>
            </w:pPr>
            <w:r>
              <w:rPr>
                <w:rFonts w:hint="eastAsia"/>
                <w:color w:val="000000"/>
                <w:sz w:val="16"/>
                <w:szCs w:val="20"/>
              </w:rPr>
              <w:t>学科教学</w:t>
            </w:r>
          </w:p>
        </w:tc>
        <w:tc>
          <w:tcPr>
            <w:tcW w:w="400" w:type="dxa"/>
            <w:shd w:val="clear" w:color="auto" w:fill="auto"/>
            <w:vAlign w:val="center"/>
          </w:tcPr>
          <w:p>
            <w:pPr>
              <w:spacing w:line="480" w:lineRule="exact"/>
              <w:jc w:val="center"/>
              <w:rPr>
                <w:color w:val="000000"/>
                <w:sz w:val="16"/>
                <w:szCs w:val="20"/>
              </w:rPr>
            </w:pPr>
            <w:r>
              <w:rPr>
                <w:rFonts w:hint="eastAsia"/>
                <w:color w:val="000000"/>
                <w:sz w:val="16"/>
                <w:szCs w:val="20"/>
              </w:rPr>
              <w:t>1</w:t>
            </w:r>
          </w:p>
        </w:tc>
        <w:tc>
          <w:tcPr>
            <w:tcW w:w="376" w:type="dxa"/>
            <w:shd w:val="clear" w:color="auto" w:fill="auto"/>
            <w:vAlign w:val="center"/>
          </w:tcPr>
          <w:p>
            <w:pPr>
              <w:spacing w:line="480" w:lineRule="exact"/>
              <w:jc w:val="center"/>
              <w:rPr>
                <w:color w:val="000000"/>
                <w:sz w:val="16"/>
                <w:szCs w:val="20"/>
              </w:rPr>
            </w:pPr>
            <w:r>
              <w:rPr>
                <w:rFonts w:hint="eastAsia"/>
                <w:color w:val="000000"/>
                <w:sz w:val="16"/>
                <w:szCs w:val="20"/>
              </w:rPr>
              <w:t>不限</w:t>
            </w:r>
          </w:p>
        </w:tc>
        <w:tc>
          <w:tcPr>
            <w:tcW w:w="1551" w:type="dxa"/>
            <w:shd w:val="clear" w:color="auto" w:fill="auto"/>
            <w:vAlign w:val="center"/>
          </w:tcPr>
          <w:p>
            <w:pPr>
              <w:spacing w:line="480" w:lineRule="exact"/>
              <w:jc w:val="center"/>
              <w:rPr>
                <w:color w:val="000000"/>
                <w:sz w:val="16"/>
                <w:szCs w:val="20"/>
              </w:rPr>
            </w:pPr>
            <w:r>
              <w:rPr>
                <w:rFonts w:hint="eastAsia"/>
                <w:color w:val="000000"/>
                <w:sz w:val="16"/>
                <w:szCs w:val="20"/>
              </w:rPr>
              <w:t>数学类：数学，数学与应用数学，基础数学、学科教学（数学）。</w:t>
            </w:r>
          </w:p>
        </w:tc>
        <w:tc>
          <w:tcPr>
            <w:tcW w:w="1200" w:type="dxa"/>
            <w:shd w:val="clear" w:color="auto" w:fill="auto"/>
            <w:vAlign w:val="center"/>
          </w:tcPr>
          <w:p>
            <w:pPr>
              <w:spacing w:line="480" w:lineRule="exact"/>
              <w:jc w:val="center"/>
              <w:rPr>
                <w:color w:val="000000"/>
                <w:sz w:val="16"/>
                <w:szCs w:val="20"/>
              </w:rPr>
            </w:pPr>
            <w:r>
              <w:rPr>
                <w:rFonts w:hint="eastAsia"/>
                <w:color w:val="000000"/>
                <w:sz w:val="16"/>
                <w:szCs w:val="20"/>
              </w:rPr>
              <w:t>硕士研究生及以上或教育部直属师范大学本科</w:t>
            </w:r>
          </w:p>
        </w:tc>
        <w:tc>
          <w:tcPr>
            <w:tcW w:w="600" w:type="dxa"/>
            <w:shd w:val="clear" w:color="auto" w:fill="auto"/>
            <w:vAlign w:val="center"/>
          </w:tcPr>
          <w:p>
            <w:pPr>
              <w:spacing w:line="480" w:lineRule="exact"/>
              <w:jc w:val="center"/>
              <w:rPr>
                <w:color w:val="000000"/>
                <w:sz w:val="16"/>
                <w:szCs w:val="20"/>
              </w:rPr>
            </w:pPr>
            <w:r>
              <w:rPr>
                <w:rFonts w:hint="eastAsia"/>
                <w:color w:val="000000"/>
                <w:sz w:val="16"/>
                <w:szCs w:val="20"/>
              </w:rPr>
              <w:t>学士及以上学位</w:t>
            </w:r>
          </w:p>
        </w:tc>
        <w:tc>
          <w:tcPr>
            <w:tcW w:w="300" w:type="dxa"/>
            <w:shd w:val="clear" w:color="auto" w:fill="auto"/>
            <w:vAlign w:val="center"/>
          </w:tcPr>
          <w:p>
            <w:pPr>
              <w:spacing w:line="480" w:lineRule="exact"/>
              <w:jc w:val="center"/>
              <w:rPr>
                <w:color w:val="000000"/>
                <w:sz w:val="16"/>
                <w:szCs w:val="20"/>
              </w:rPr>
            </w:pPr>
            <w:r>
              <w:rPr>
                <w:rFonts w:hint="eastAsia"/>
                <w:color w:val="000000"/>
                <w:sz w:val="16"/>
                <w:szCs w:val="20"/>
              </w:rPr>
              <w:t>不限</w:t>
            </w:r>
          </w:p>
        </w:tc>
        <w:tc>
          <w:tcPr>
            <w:tcW w:w="615" w:type="dxa"/>
            <w:shd w:val="clear" w:color="auto" w:fill="auto"/>
            <w:vAlign w:val="center"/>
          </w:tcPr>
          <w:p>
            <w:pPr>
              <w:spacing w:line="480" w:lineRule="exact"/>
              <w:jc w:val="center"/>
              <w:rPr>
                <w:color w:val="000000"/>
                <w:sz w:val="16"/>
                <w:szCs w:val="20"/>
              </w:rPr>
            </w:pPr>
            <w:r>
              <w:rPr>
                <w:rFonts w:hint="eastAsia"/>
                <w:color w:val="000000"/>
                <w:sz w:val="16"/>
                <w:szCs w:val="20"/>
              </w:rPr>
              <w:t>30周岁及以下</w:t>
            </w:r>
          </w:p>
        </w:tc>
        <w:tc>
          <w:tcPr>
            <w:tcW w:w="870" w:type="dxa"/>
            <w:shd w:val="clear" w:color="auto" w:fill="auto"/>
            <w:vAlign w:val="center"/>
          </w:tcPr>
          <w:p>
            <w:pPr>
              <w:spacing w:line="480" w:lineRule="exact"/>
              <w:jc w:val="center"/>
              <w:rPr>
                <w:color w:val="000000"/>
                <w:sz w:val="16"/>
                <w:szCs w:val="20"/>
              </w:rPr>
            </w:pPr>
            <w:r>
              <w:rPr>
                <w:rFonts w:hint="eastAsia"/>
                <w:color w:val="000000"/>
                <w:sz w:val="16"/>
                <w:szCs w:val="20"/>
              </w:rPr>
              <w:t>2022届</w:t>
            </w:r>
          </w:p>
        </w:tc>
        <w:tc>
          <w:tcPr>
            <w:tcW w:w="690" w:type="dxa"/>
            <w:shd w:val="clear" w:color="auto" w:fill="auto"/>
            <w:vAlign w:val="center"/>
          </w:tcPr>
          <w:p>
            <w:pPr>
              <w:spacing w:line="480" w:lineRule="exact"/>
              <w:jc w:val="center"/>
              <w:rPr>
                <w:color w:val="000000"/>
                <w:sz w:val="16"/>
                <w:szCs w:val="20"/>
              </w:rPr>
            </w:pPr>
            <w:r>
              <w:rPr>
                <w:rFonts w:hint="eastAsia"/>
                <w:color w:val="000000"/>
                <w:sz w:val="16"/>
                <w:szCs w:val="20"/>
              </w:rPr>
              <w:t>具备相应教师资格证</w:t>
            </w:r>
          </w:p>
        </w:tc>
        <w:tc>
          <w:tcPr>
            <w:tcW w:w="885" w:type="dxa"/>
            <w:shd w:val="clear" w:color="auto" w:fill="auto"/>
            <w:vAlign w:val="center"/>
          </w:tcPr>
          <w:p>
            <w:pPr>
              <w:spacing w:line="480" w:lineRule="exact"/>
              <w:jc w:val="center"/>
              <w:rPr>
                <w:color w:val="000000"/>
                <w:sz w:val="16"/>
                <w:szCs w:val="20"/>
              </w:rPr>
            </w:pPr>
            <w:r>
              <w:rPr>
                <w:rFonts w:hint="eastAsia"/>
                <w:color w:val="000000"/>
                <w:sz w:val="16"/>
                <w:szCs w:val="20"/>
              </w:rPr>
              <w:t>落实相关政策待遇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dxa"/>
            <w:shd w:val="clear" w:color="auto" w:fill="auto"/>
            <w:vAlign w:val="center"/>
          </w:tcPr>
          <w:p>
            <w:pPr>
              <w:spacing w:line="480" w:lineRule="exact"/>
              <w:jc w:val="center"/>
              <w:rPr>
                <w:rFonts w:ascii="仿宋_GB2312" w:hAnsi="黑体" w:eastAsia="仿宋_GB2312"/>
                <w:sz w:val="16"/>
                <w:szCs w:val="32"/>
              </w:rPr>
            </w:pPr>
            <w:r>
              <w:rPr>
                <w:color w:val="000000"/>
                <w:sz w:val="16"/>
                <w:szCs w:val="20"/>
              </w:rPr>
              <w:t>8</w:t>
            </w:r>
          </w:p>
        </w:tc>
        <w:tc>
          <w:tcPr>
            <w:tcW w:w="449"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仙游县教育局</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仙游县第二中学</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事业</w:t>
            </w:r>
          </w:p>
        </w:tc>
        <w:tc>
          <w:tcPr>
            <w:tcW w:w="549" w:type="dxa"/>
            <w:shd w:val="clear" w:color="auto" w:fill="auto"/>
            <w:vAlign w:val="center"/>
          </w:tcPr>
          <w:p>
            <w:pPr>
              <w:spacing w:line="480" w:lineRule="exact"/>
              <w:jc w:val="center"/>
              <w:rPr>
                <w:rFonts w:ascii="仿宋_GB2312" w:hAnsi="黑体" w:eastAsia="仿宋_GB2312"/>
                <w:sz w:val="16"/>
                <w:szCs w:val="32"/>
              </w:rPr>
            </w:pPr>
            <w:r>
              <w:rPr>
                <w:rFonts w:hint="eastAsia"/>
                <w:sz w:val="16"/>
                <w:szCs w:val="20"/>
              </w:rPr>
              <w:t>高中语文教师</w:t>
            </w:r>
          </w:p>
        </w:tc>
        <w:tc>
          <w:tcPr>
            <w:tcW w:w="467"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学科教学</w:t>
            </w:r>
          </w:p>
        </w:tc>
        <w:tc>
          <w:tcPr>
            <w:tcW w:w="4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1</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不限</w:t>
            </w:r>
          </w:p>
        </w:tc>
        <w:tc>
          <w:tcPr>
            <w:tcW w:w="1551"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中国语言文学类：汉语言文学（教育），中国语言文学（教育），语文教育。学科教学（语文）、汉语言文学。</w:t>
            </w:r>
          </w:p>
        </w:tc>
        <w:tc>
          <w:tcPr>
            <w:tcW w:w="12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硕士研究生及以上或教育部直属师范大学本科</w:t>
            </w:r>
          </w:p>
        </w:tc>
        <w:tc>
          <w:tcPr>
            <w:tcW w:w="6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学士及以上学位</w:t>
            </w:r>
          </w:p>
        </w:tc>
        <w:tc>
          <w:tcPr>
            <w:tcW w:w="3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不限</w:t>
            </w:r>
          </w:p>
        </w:tc>
        <w:tc>
          <w:tcPr>
            <w:tcW w:w="615"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30周岁及以下</w:t>
            </w:r>
          </w:p>
        </w:tc>
        <w:tc>
          <w:tcPr>
            <w:tcW w:w="87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2022届</w:t>
            </w:r>
          </w:p>
        </w:tc>
        <w:tc>
          <w:tcPr>
            <w:tcW w:w="69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具备相应教师资格证</w:t>
            </w:r>
          </w:p>
        </w:tc>
        <w:tc>
          <w:tcPr>
            <w:tcW w:w="885"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落实相关政策待遇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dxa"/>
            <w:shd w:val="clear" w:color="auto" w:fill="auto"/>
            <w:vAlign w:val="center"/>
          </w:tcPr>
          <w:p>
            <w:pPr>
              <w:spacing w:line="480" w:lineRule="exact"/>
              <w:jc w:val="center"/>
              <w:rPr>
                <w:rFonts w:ascii="仿宋_GB2312" w:hAnsi="黑体" w:eastAsia="仿宋_GB2312"/>
                <w:sz w:val="16"/>
                <w:szCs w:val="32"/>
              </w:rPr>
            </w:pPr>
            <w:r>
              <w:rPr>
                <w:rFonts w:ascii="仿宋_GB2312" w:hAnsi="黑体" w:eastAsia="仿宋_GB2312"/>
                <w:sz w:val="16"/>
                <w:szCs w:val="32"/>
              </w:rPr>
              <w:t>9</w:t>
            </w:r>
          </w:p>
        </w:tc>
        <w:tc>
          <w:tcPr>
            <w:tcW w:w="449"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仙游县教育局</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仙游县第二中学</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事业</w:t>
            </w:r>
          </w:p>
        </w:tc>
        <w:tc>
          <w:tcPr>
            <w:tcW w:w="549" w:type="dxa"/>
            <w:shd w:val="clear" w:color="auto" w:fill="auto"/>
            <w:vAlign w:val="center"/>
          </w:tcPr>
          <w:p>
            <w:pPr>
              <w:spacing w:line="480" w:lineRule="exact"/>
              <w:jc w:val="center"/>
              <w:rPr>
                <w:rFonts w:ascii="仿宋_GB2312" w:hAnsi="黑体" w:eastAsia="仿宋_GB2312"/>
                <w:sz w:val="16"/>
                <w:szCs w:val="32"/>
              </w:rPr>
            </w:pPr>
            <w:r>
              <w:rPr>
                <w:rFonts w:hint="eastAsia"/>
                <w:sz w:val="16"/>
                <w:szCs w:val="20"/>
              </w:rPr>
              <w:t>高中数学教师</w:t>
            </w:r>
          </w:p>
        </w:tc>
        <w:tc>
          <w:tcPr>
            <w:tcW w:w="467"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学科教学</w:t>
            </w:r>
          </w:p>
        </w:tc>
        <w:tc>
          <w:tcPr>
            <w:tcW w:w="4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1</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不限</w:t>
            </w:r>
          </w:p>
        </w:tc>
        <w:tc>
          <w:tcPr>
            <w:tcW w:w="1551"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数学类：数学，数学与应用数学，基础数学、学科教学（数学）。</w:t>
            </w:r>
          </w:p>
        </w:tc>
        <w:tc>
          <w:tcPr>
            <w:tcW w:w="12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硕士研究生及以上或教育部直属师范大学本科</w:t>
            </w:r>
          </w:p>
        </w:tc>
        <w:tc>
          <w:tcPr>
            <w:tcW w:w="6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学士及以上学位</w:t>
            </w:r>
          </w:p>
        </w:tc>
        <w:tc>
          <w:tcPr>
            <w:tcW w:w="3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不限</w:t>
            </w:r>
          </w:p>
        </w:tc>
        <w:tc>
          <w:tcPr>
            <w:tcW w:w="615"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30周岁及以下</w:t>
            </w:r>
          </w:p>
        </w:tc>
        <w:tc>
          <w:tcPr>
            <w:tcW w:w="87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2022届</w:t>
            </w:r>
          </w:p>
        </w:tc>
        <w:tc>
          <w:tcPr>
            <w:tcW w:w="69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具备相应教师资格证</w:t>
            </w:r>
          </w:p>
        </w:tc>
        <w:tc>
          <w:tcPr>
            <w:tcW w:w="885"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落实相关政策待遇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dxa"/>
            <w:shd w:val="clear" w:color="auto" w:fill="auto"/>
            <w:vAlign w:val="center"/>
          </w:tcPr>
          <w:p>
            <w:pPr>
              <w:spacing w:line="480" w:lineRule="exact"/>
              <w:jc w:val="center"/>
              <w:rPr>
                <w:color w:val="000000"/>
                <w:sz w:val="16"/>
                <w:szCs w:val="20"/>
              </w:rPr>
            </w:pPr>
            <w:r>
              <w:rPr>
                <w:color w:val="000000"/>
                <w:sz w:val="16"/>
                <w:szCs w:val="20"/>
              </w:rPr>
              <w:t>10</w:t>
            </w:r>
          </w:p>
        </w:tc>
        <w:tc>
          <w:tcPr>
            <w:tcW w:w="449"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仙游县教育局</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仙游县第二中学</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事业</w:t>
            </w:r>
          </w:p>
        </w:tc>
        <w:tc>
          <w:tcPr>
            <w:tcW w:w="549" w:type="dxa"/>
            <w:shd w:val="clear" w:color="auto" w:fill="auto"/>
            <w:vAlign w:val="center"/>
          </w:tcPr>
          <w:p>
            <w:pPr>
              <w:spacing w:line="480" w:lineRule="exact"/>
              <w:jc w:val="center"/>
              <w:rPr>
                <w:rFonts w:ascii="仿宋_GB2312" w:hAnsi="黑体" w:eastAsia="仿宋_GB2312"/>
                <w:sz w:val="16"/>
                <w:szCs w:val="32"/>
              </w:rPr>
            </w:pPr>
            <w:r>
              <w:rPr>
                <w:rFonts w:hint="eastAsia"/>
                <w:sz w:val="16"/>
                <w:szCs w:val="20"/>
              </w:rPr>
              <w:t>高中物理教师</w:t>
            </w:r>
          </w:p>
        </w:tc>
        <w:tc>
          <w:tcPr>
            <w:tcW w:w="467"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学科教学</w:t>
            </w:r>
          </w:p>
        </w:tc>
        <w:tc>
          <w:tcPr>
            <w:tcW w:w="4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1</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不限</w:t>
            </w:r>
          </w:p>
        </w:tc>
        <w:tc>
          <w:tcPr>
            <w:tcW w:w="1551"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物理学类：物理学，应用物理学，学科教学（物理）、理论物理。</w:t>
            </w:r>
          </w:p>
        </w:tc>
        <w:tc>
          <w:tcPr>
            <w:tcW w:w="12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硕士研究生及以上或教育部直属师范大学本科</w:t>
            </w:r>
          </w:p>
        </w:tc>
        <w:tc>
          <w:tcPr>
            <w:tcW w:w="6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学士及以上学位</w:t>
            </w:r>
          </w:p>
        </w:tc>
        <w:tc>
          <w:tcPr>
            <w:tcW w:w="3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不限</w:t>
            </w:r>
          </w:p>
        </w:tc>
        <w:tc>
          <w:tcPr>
            <w:tcW w:w="615"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30周岁及以下</w:t>
            </w:r>
          </w:p>
        </w:tc>
        <w:tc>
          <w:tcPr>
            <w:tcW w:w="87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2022届</w:t>
            </w:r>
          </w:p>
        </w:tc>
        <w:tc>
          <w:tcPr>
            <w:tcW w:w="69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具备相应教师资格证</w:t>
            </w:r>
          </w:p>
        </w:tc>
        <w:tc>
          <w:tcPr>
            <w:tcW w:w="885"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落实相关政策待遇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87" w:type="dxa"/>
            <w:shd w:val="clear" w:color="auto" w:fill="auto"/>
            <w:vAlign w:val="center"/>
          </w:tcPr>
          <w:p>
            <w:pPr>
              <w:spacing w:line="480" w:lineRule="exact"/>
              <w:jc w:val="center"/>
              <w:rPr>
                <w:rFonts w:ascii="仿宋_GB2312" w:hAnsi="黑体"/>
                <w:sz w:val="16"/>
                <w:szCs w:val="32"/>
              </w:rPr>
            </w:pPr>
            <w:r>
              <w:rPr>
                <w:rFonts w:hint="eastAsia"/>
                <w:color w:val="000000"/>
                <w:sz w:val="16"/>
                <w:szCs w:val="20"/>
              </w:rPr>
              <w:t>1</w:t>
            </w:r>
            <w:r>
              <w:rPr>
                <w:color w:val="000000"/>
                <w:sz w:val="16"/>
                <w:szCs w:val="20"/>
              </w:rPr>
              <w:t>1</w:t>
            </w:r>
          </w:p>
        </w:tc>
        <w:tc>
          <w:tcPr>
            <w:tcW w:w="449"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仙游县教育局</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仙游县第二中学</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事业</w:t>
            </w:r>
          </w:p>
        </w:tc>
        <w:tc>
          <w:tcPr>
            <w:tcW w:w="549" w:type="dxa"/>
            <w:shd w:val="clear" w:color="auto" w:fill="auto"/>
            <w:vAlign w:val="center"/>
          </w:tcPr>
          <w:p>
            <w:pPr>
              <w:spacing w:line="480" w:lineRule="exact"/>
              <w:jc w:val="center"/>
              <w:rPr>
                <w:rFonts w:ascii="仿宋_GB2312" w:hAnsi="黑体" w:eastAsia="仿宋_GB2312"/>
                <w:sz w:val="16"/>
                <w:szCs w:val="32"/>
              </w:rPr>
            </w:pPr>
            <w:r>
              <w:rPr>
                <w:rFonts w:hint="eastAsia"/>
                <w:sz w:val="16"/>
                <w:szCs w:val="20"/>
              </w:rPr>
              <w:t>高中生物教师</w:t>
            </w:r>
          </w:p>
        </w:tc>
        <w:tc>
          <w:tcPr>
            <w:tcW w:w="467"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学科教学</w:t>
            </w:r>
          </w:p>
        </w:tc>
        <w:tc>
          <w:tcPr>
            <w:tcW w:w="4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1</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不限</w:t>
            </w:r>
          </w:p>
        </w:tc>
        <w:tc>
          <w:tcPr>
            <w:tcW w:w="1551"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生物科学类：生物学，生物科学，学科教学（生物），生物教育。</w:t>
            </w:r>
          </w:p>
        </w:tc>
        <w:tc>
          <w:tcPr>
            <w:tcW w:w="12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硕士研究生及以上或教育部直属师范大学本科</w:t>
            </w:r>
          </w:p>
        </w:tc>
        <w:tc>
          <w:tcPr>
            <w:tcW w:w="6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学士及以上学位</w:t>
            </w:r>
          </w:p>
        </w:tc>
        <w:tc>
          <w:tcPr>
            <w:tcW w:w="3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不限</w:t>
            </w:r>
          </w:p>
        </w:tc>
        <w:tc>
          <w:tcPr>
            <w:tcW w:w="615"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30周岁及以下</w:t>
            </w:r>
          </w:p>
        </w:tc>
        <w:tc>
          <w:tcPr>
            <w:tcW w:w="87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2022届</w:t>
            </w:r>
          </w:p>
        </w:tc>
        <w:tc>
          <w:tcPr>
            <w:tcW w:w="69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具备相应教师资格证</w:t>
            </w:r>
          </w:p>
        </w:tc>
        <w:tc>
          <w:tcPr>
            <w:tcW w:w="885"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落实相关政策待遇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dxa"/>
            <w:shd w:val="clear" w:color="auto" w:fill="auto"/>
            <w:vAlign w:val="center"/>
          </w:tcPr>
          <w:p>
            <w:pPr>
              <w:spacing w:line="480" w:lineRule="exact"/>
              <w:jc w:val="center"/>
              <w:rPr>
                <w:color w:val="000000"/>
                <w:sz w:val="16"/>
                <w:szCs w:val="20"/>
              </w:rPr>
            </w:pPr>
            <w:r>
              <w:rPr>
                <w:rFonts w:hint="eastAsia"/>
                <w:color w:val="000000"/>
                <w:sz w:val="16"/>
                <w:szCs w:val="20"/>
              </w:rPr>
              <w:t>1</w:t>
            </w:r>
            <w:r>
              <w:rPr>
                <w:color w:val="000000"/>
                <w:sz w:val="16"/>
                <w:szCs w:val="20"/>
              </w:rPr>
              <w:t>2</w:t>
            </w:r>
          </w:p>
        </w:tc>
        <w:tc>
          <w:tcPr>
            <w:tcW w:w="449"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仙游县教育局</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仙游县华侨中学</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事业</w:t>
            </w:r>
          </w:p>
        </w:tc>
        <w:tc>
          <w:tcPr>
            <w:tcW w:w="549" w:type="dxa"/>
            <w:shd w:val="clear" w:color="auto" w:fill="auto"/>
            <w:vAlign w:val="center"/>
          </w:tcPr>
          <w:p>
            <w:pPr>
              <w:spacing w:line="480" w:lineRule="exact"/>
              <w:jc w:val="center"/>
              <w:rPr>
                <w:rFonts w:ascii="仿宋_GB2312" w:hAnsi="黑体" w:eastAsia="仿宋_GB2312"/>
                <w:sz w:val="16"/>
                <w:szCs w:val="32"/>
              </w:rPr>
            </w:pPr>
            <w:r>
              <w:rPr>
                <w:rFonts w:hint="eastAsia"/>
                <w:sz w:val="16"/>
                <w:szCs w:val="20"/>
              </w:rPr>
              <w:t>高中语文教师</w:t>
            </w:r>
          </w:p>
        </w:tc>
        <w:tc>
          <w:tcPr>
            <w:tcW w:w="467"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学科教学</w:t>
            </w:r>
          </w:p>
        </w:tc>
        <w:tc>
          <w:tcPr>
            <w:tcW w:w="4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2</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不限</w:t>
            </w:r>
          </w:p>
        </w:tc>
        <w:tc>
          <w:tcPr>
            <w:tcW w:w="1551"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中国语言文学类：汉语言文学（教育），中国语言文学（教育），语文教育。学科教学（语文）、汉语言文学。</w:t>
            </w:r>
          </w:p>
        </w:tc>
        <w:tc>
          <w:tcPr>
            <w:tcW w:w="12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硕士研究生及以上或教育部直属师范大学本科</w:t>
            </w:r>
          </w:p>
        </w:tc>
        <w:tc>
          <w:tcPr>
            <w:tcW w:w="6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学士及以上学位</w:t>
            </w:r>
          </w:p>
        </w:tc>
        <w:tc>
          <w:tcPr>
            <w:tcW w:w="3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不限</w:t>
            </w:r>
          </w:p>
        </w:tc>
        <w:tc>
          <w:tcPr>
            <w:tcW w:w="615"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30周岁及以下</w:t>
            </w:r>
          </w:p>
        </w:tc>
        <w:tc>
          <w:tcPr>
            <w:tcW w:w="87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2022届</w:t>
            </w:r>
          </w:p>
        </w:tc>
        <w:tc>
          <w:tcPr>
            <w:tcW w:w="69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具备相应教师资格证</w:t>
            </w:r>
          </w:p>
        </w:tc>
        <w:tc>
          <w:tcPr>
            <w:tcW w:w="885"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落实相关政策待遇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dxa"/>
            <w:shd w:val="clear" w:color="auto" w:fill="auto"/>
            <w:vAlign w:val="center"/>
          </w:tcPr>
          <w:p>
            <w:pPr>
              <w:spacing w:line="480" w:lineRule="exact"/>
              <w:jc w:val="center"/>
              <w:rPr>
                <w:color w:val="000000"/>
                <w:sz w:val="16"/>
                <w:szCs w:val="20"/>
              </w:rPr>
            </w:pPr>
            <w:r>
              <w:rPr>
                <w:rFonts w:hint="eastAsia"/>
                <w:color w:val="000000"/>
                <w:sz w:val="16"/>
                <w:szCs w:val="20"/>
              </w:rPr>
              <w:t>1</w:t>
            </w:r>
            <w:r>
              <w:rPr>
                <w:color w:val="000000"/>
                <w:sz w:val="16"/>
                <w:szCs w:val="20"/>
              </w:rPr>
              <w:t>3</w:t>
            </w:r>
          </w:p>
        </w:tc>
        <w:tc>
          <w:tcPr>
            <w:tcW w:w="449"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仙游县教育局</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仙游县华侨中学</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事业</w:t>
            </w:r>
          </w:p>
        </w:tc>
        <w:tc>
          <w:tcPr>
            <w:tcW w:w="549" w:type="dxa"/>
            <w:shd w:val="clear" w:color="auto" w:fill="auto"/>
            <w:vAlign w:val="center"/>
          </w:tcPr>
          <w:p>
            <w:pPr>
              <w:spacing w:line="480" w:lineRule="exact"/>
              <w:jc w:val="center"/>
              <w:rPr>
                <w:rFonts w:ascii="仿宋_GB2312" w:hAnsi="黑体" w:eastAsia="仿宋_GB2312"/>
                <w:sz w:val="16"/>
                <w:szCs w:val="32"/>
              </w:rPr>
            </w:pPr>
            <w:r>
              <w:rPr>
                <w:rFonts w:hint="eastAsia"/>
                <w:sz w:val="16"/>
                <w:szCs w:val="20"/>
              </w:rPr>
              <w:t>高中地理教师</w:t>
            </w:r>
          </w:p>
        </w:tc>
        <w:tc>
          <w:tcPr>
            <w:tcW w:w="467"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学科教学</w:t>
            </w:r>
          </w:p>
        </w:tc>
        <w:tc>
          <w:tcPr>
            <w:tcW w:w="400" w:type="dxa"/>
            <w:shd w:val="clear" w:color="auto" w:fill="auto"/>
            <w:vAlign w:val="center"/>
          </w:tcPr>
          <w:p>
            <w:pPr>
              <w:spacing w:line="480" w:lineRule="exact"/>
              <w:jc w:val="center"/>
              <w:rPr>
                <w:rFonts w:ascii="仿宋_GB2312" w:hAnsi="黑体" w:eastAsia="仿宋_GB2312"/>
                <w:sz w:val="16"/>
                <w:szCs w:val="32"/>
              </w:rPr>
            </w:pPr>
            <w:r>
              <w:rPr>
                <w:color w:val="000000"/>
                <w:sz w:val="16"/>
                <w:szCs w:val="20"/>
              </w:rPr>
              <w:t>1</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不限</w:t>
            </w:r>
          </w:p>
        </w:tc>
        <w:tc>
          <w:tcPr>
            <w:tcW w:w="1551"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地理科学类：地理学，地理科学，学科教学（地理）。</w:t>
            </w:r>
          </w:p>
        </w:tc>
        <w:tc>
          <w:tcPr>
            <w:tcW w:w="12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硕士研究生及以上或教育部直属师范大学本科</w:t>
            </w:r>
          </w:p>
        </w:tc>
        <w:tc>
          <w:tcPr>
            <w:tcW w:w="6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学士及以上学位</w:t>
            </w:r>
          </w:p>
        </w:tc>
        <w:tc>
          <w:tcPr>
            <w:tcW w:w="3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不限</w:t>
            </w:r>
          </w:p>
        </w:tc>
        <w:tc>
          <w:tcPr>
            <w:tcW w:w="615"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3</w:t>
            </w:r>
            <w:r>
              <w:rPr>
                <w:color w:val="000000"/>
                <w:sz w:val="16"/>
                <w:szCs w:val="20"/>
              </w:rPr>
              <w:t>0</w:t>
            </w:r>
            <w:r>
              <w:rPr>
                <w:rFonts w:hint="eastAsia"/>
                <w:color w:val="000000"/>
                <w:sz w:val="16"/>
                <w:szCs w:val="20"/>
              </w:rPr>
              <w:t>周岁及以下</w:t>
            </w:r>
          </w:p>
        </w:tc>
        <w:tc>
          <w:tcPr>
            <w:tcW w:w="870" w:type="dxa"/>
            <w:shd w:val="clear" w:color="auto" w:fill="auto"/>
            <w:vAlign w:val="center"/>
          </w:tcPr>
          <w:p>
            <w:pPr>
              <w:spacing w:line="480" w:lineRule="exact"/>
              <w:rPr>
                <w:rFonts w:ascii="仿宋_GB2312" w:hAnsi="黑体" w:eastAsia="仿宋_GB2312"/>
                <w:sz w:val="16"/>
                <w:szCs w:val="32"/>
              </w:rPr>
            </w:pPr>
            <w:r>
              <w:rPr>
                <w:rFonts w:hint="eastAsia"/>
                <w:color w:val="000000"/>
                <w:sz w:val="16"/>
                <w:szCs w:val="20"/>
              </w:rPr>
              <w:t>2022届</w:t>
            </w:r>
          </w:p>
        </w:tc>
        <w:tc>
          <w:tcPr>
            <w:tcW w:w="69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具备相应教师资格证</w:t>
            </w:r>
          </w:p>
        </w:tc>
        <w:tc>
          <w:tcPr>
            <w:tcW w:w="885"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落实相关政策待遇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dxa"/>
            <w:shd w:val="clear" w:color="auto" w:fill="auto"/>
            <w:vAlign w:val="center"/>
          </w:tcPr>
          <w:p>
            <w:pPr>
              <w:spacing w:line="480" w:lineRule="exact"/>
              <w:jc w:val="center"/>
              <w:rPr>
                <w:color w:val="000000"/>
                <w:sz w:val="16"/>
                <w:szCs w:val="20"/>
              </w:rPr>
            </w:pPr>
            <w:r>
              <w:rPr>
                <w:rFonts w:hint="eastAsia"/>
                <w:color w:val="000000"/>
                <w:sz w:val="16"/>
                <w:szCs w:val="20"/>
              </w:rPr>
              <w:t>1</w:t>
            </w:r>
            <w:r>
              <w:rPr>
                <w:color w:val="000000"/>
                <w:sz w:val="16"/>
                <w:szCs w:val="20"/>
              </w:rPr>
              <w:t>4</w:t>
            </w:r>
          </w:p>
        </w:tc>
        <w:tc>
          <w:tcPr>
            <w:tcW w:w="449"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仙游县教育局</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仙游县华侨中学</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事业</w:t>
            </w:r>
          </w:p>
        </w:tc>
        <w:tc>
          <w:tcPr>
            <w:tcW w:w="549" w:type="dxa"/>
            <w:shd w:val="clear" w:color="auto" w:fill="auto"/>
            <w:vAlign w:val="center"/>
          </w:tcPr>
          <w:p>
            <w:pPr>
              <w:spacing w:line="480" w:lineRule="exact"/>
              <w:jc w:val="center"/>
              <w:rPr>
                <w:rFonts w:ascii="仿宋_GB2312" w:hAnsi="黑体" w:eastAsia="仿宋_GB2312"/>
                <w:sz w:val="16"/>
                <w:szCs w:val="32"/>
              </w:rPr>
            </w:pPr>
            <w:r>
              <w:rPr>
                <w:rFonts w:hint="eastAsia"/>
                <w:sz w:val="16"/>
                <w:szCs w:val="20"/>
              </w:rPr>
              <w:t>高中体育教师</w:t>
            </w:r>
          </w:p>
        </w:tc>
        <w:tc>
          <w:tcPr>
            <w:tcW w:w="467"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学科教学</w:t>
            </w:r>
          </w:p>
        </w:tc>
        <w:tc>
          <w:tcPr>
            <w:tcW w:w="4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1</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不限</w:t>
            </w:r>
          </w:p>
        </w:tc>
        <w:tc>
          <w:tcPr>
            <w:tcW w:w="1551"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体育学类：体育教育，运动训练，学科教学（体育）、体育教育训练学。</w:t>
            </w:r>
          </w:p>
        </w:tc>
        <w:tc>
          <w:tcPr>
            <w:tcW w:w="12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硕士研究生及以上或教育部直属师范大学本科</w:t>
            </w:r>
          </w:p>
        </w:tc>
        <w:tc>
          <w:tcPr>
            <w:tcW w:w="6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学士及以上学位</w:t>
            </w:r>
          </w:p>
        </w:tc>
        <w:tc>
          <w:tcPr>
            <w:tcW w:w="3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不限</w:t>
            </w:r>
          </w:p>
        </w:tc>
        <w:tc>
          <w:tcPr>
            <w:tcW w:w="615"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3</w:t>
            </w:r>
            <w:r>
              <w:rPr>
                <w:color w:val="000000"/>
                <w:sz w:val="16"/>
                <w:szCs w:val="20"/>
              </w:rPr>
              <w:t>0</w:t>
            </w:r>
            <w:r>
              <w:rPr>
                <w:rFonts w:hint="eastAsia"/>
                <w:color w:val="000000"/>
                <w:sz w:val="16"/>
                <w:szCs w:val="20"/>
              </w:rPr>
              <w:t>周岁及以下</w:t>
            </w:r>
          </w:p>
        </w:tc>
        <w:tc>
          <w:tcPr>
            <w:tcW w:w="87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2022届</w:t>
            </w:r>
          </w:p>
        </w:tc>
        <w:tc>
          <w:tcPr>
            <w:tcW w:w="69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具备相应教师资格证</w:t>
            </w:r>
          </w:p>
        </w:tc>
        <w:tc>
          <w:tcPr>
            <w:tcW w:w="885"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落实相关政策待遇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87" w:type="dxa"/>
            <w:shd w:val="clear" w:color="auto" w:fill="auto"/>
            <w:vAlign w:val="center"/>
          </w:tcPr>
          <w:p>
            <w:pPr>
              <w:spacing w:line="480" w:lineRule="exact"/>
              <w:jc w:val="center"/>
              <w:rPr>
                <w:color w:val="000000"/>
                <w:sz w:val="16"/>
                <w:szCs w:val="20"/>
              </w:rPr>
            </w:pPr>
            <w:r>
              <w:rPr>
                <w:rFonts w:hint="eastAsia"/>
                <w:color w:val="000000"/>
                <w:sz w:val="16"/>
                <w:szCs w:val="20"/>
              </w:rPr>
              <w:t>1</w:t>
            </w:r>
            <w:r>
              <w:rPr>
                <w:color w:val="000000"/>
                <w:sz w:val="16"/>
                <w:szCs w:val="20"/>
              </w:rPr>
              <w:t>5</w:t>
            </w:r>
          </w:p>
        </w:tc>
        <w:tc>
          <w:tcPr>
            <w:tcW w:w="449"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仙游县教育局</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仙游县华侨中学</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事业</w:t>
            </w:r>
          </w:p>
        </w:tc>
        <w:tc>
          <w:tcPr>
            <w:tcW w:w="549" w:type="dxa"/>
            <w:shd w:val="clear" w:color="auto" w:fill="auto"/>
            <w:vAlign w:val="center"/>
          </w:tcPr>
          <w:p>
            <w:pPr>
              <w:spacing w:line="480" w:lineRule="exact"/>
              <w:jc w:val="center"/>
              <w:rPr>
                <w:rFonts w:ascii="仿宋_GB2312" w:hAnsi="黑体" w:eastAsia="仿宋_GB2312"/>
                <w:sz w:val="16"/>
                <w:szCs w:val="32"/>
              </w:rPr>
            </w:pPr>
            <w:r>
              <w:rPr>
                <w:rFonts w:hint="eastAsia"/>
                <w:sz w:val="16"/>
                <w:szCs w:val="20"/>
              </w:rPr>
              <w:t>高中英语教师</w:t>
            </w:r>
          </w:p>
        </w:tc>
        <w:tc>
          <w:tcPr>
            <w:tcW w:w="467"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学科教学</w:t>
            </w:r>
          </w:p>
        </w:tc>
        <w:tc>
          <w:tcPr>
            <w:tcW w:w="4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2</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不限</w:t>
            </w:r>
          </w:p>
        </w:tc>
        <w:tc>
          <w:tcPr>
            <w:tcW w:w="1551"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外国语言文学类：英语，学科教学（英语），英语教育。应用英语、英语语言文学。</w:t>
            </w:r>
          </w:p>
        </w:tc>
        <w:tc>
          <w:tcPr>
            <w:tcW w:w="12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硕士研究生及以上或教育部直属师范大学本科</w:t>
            </w:r>
          </w:p>
        </w:tc>
        <w:tc>
          <w:tcPr>
            <w:tcW w:w="6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学士及以上学位</w:t>
            </w:r>
          </w:p>
        </w:tc>
        <w:tc>
          <w:tcPr>
            <w:tcW w:w="3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不限</w:t>
            </w:r>
          </w:p>
        </w:tc>
        <w:tc>
          <w:tcPr>
            <w:tcW w:w="615"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30周岁及以下</w:t>
            </w:r>
          </w:p>
        </w:tc>
        <w:tc>
          <w:tcPr>
            <w:tcW w:w="87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202</w:t>
            </w:r>
            <w:r>
              <w:rPr>
                <w:color w:val="000000"/>
                <w:sz w:val="16"/>
                <w:szCs w:val="20"/>
              </w:rPr>
              <w:t>2</w:t>
            </w:r>
            <w:r>
              <w:rPr>
                <w:rFonts w:hint="eastAsia"/>
                <w:color w:val="000000"/>
                <w:sz w:val="16"/>
                <w:szCs w:val="20"/>
              </w:rPr>
              <w:t>届</w:t>
            </w:r>
          </w:p>
        </w:tc>
        <w:tc>
          <w:tcPr>
            <w:tcW w:w="69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具备相应教师资格证</w:t>
            </w:r>
          </w:p>
        </w:tc>
        <w:tc>
          <w:tcPr>
            <w:tcW w:w="885"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落实相关政策待遇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dxa"/>
            <w:shd w:val="clear" w:color="auto" w:fill="auto"/>
            <w:vAlign w:val="center"/>
          </w:tcPr>
          <w:p>
            <w:pPr>
              <w:spacing w:line="480" w:lineRule="exact"/>
              <w:jc w:val="center"/>
              <w:rPr>
                <w:color w:val="000000"/>
                <w:sz w:val="16"/>
                <w:szCs w:val="20"/>
              </w:rPr>
            </w:pPr>
            <w:r>
              <w:rPr>
                <w:rFonts w:hint="eastAsia"/>
                <w:color w:val="000000"/>
                <w:sz w:val="16"/>
                <w:szCs w:val="20"/>
              </w:rPr>
              <w:t>1</w:t>
            </w:r>
            <w:r>
              <w:rPr>
                <w:color w:val="000000"/>
                <w:sz w:val="16"/>
                <w:szCs w:val="20"/>
              </w:rPr>
              <w:t>6</w:t>
            </w:r>
          </w:p>
        </w:tc>
        <w:tc>
          <w:tcPr>
            <w:tcW w:w="449"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仙游县教育局</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仙游县度尾中学</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事业</w:t>
            </w:r>
          </w:p>
        </w:tc>
        <w:tc>
          <w:tcPr>
            <w:tcW w:w="549" w:type="dxa"/>
            <w:shd w:val="clear" w:color="auto" w:fill="auto"/>
            <w:vAlign w:val="center"/>
          </w:tcPr>
          <w:p>
            <w:pPr>
              <w:spacing w:line="480" w:lineRule="exact"/>
              <w:jc w:val="center"/>
              <w:rPr>
                <w:rFonts w:ascii="仿宋_GB2312" w:hAnsi="黑体" w:eastAsia="仿宋_GB2312"/>
                <w:sz w:val="16"/>
                <w:szCs w:val="32"/>
              </w:rPr>
            </w:pPr>
            <w:r>
              <w:rPr>
                <w:rFonts w:hint="eastAsia"/>
                <w:sz w:val="16"/>
                <w:szCs w:val="20"/>
              </w:rPr>
              <w:t>高中生物教师</w:t>
            </w:r>
          </w:p>
        </w:tc>
        <w:tc>
          <w:tcPr>
            <w:tcW w:w="467"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学科教学</w:t>
            </w:r>
          </w:p>
        </w:tc>
        <w:tc>
          <w:tcPr>
            <w:tcW w:w="4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1</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不限</w:t>
            </w:r>
          </w:p>
        </w:tc>
        <w:tc>
          <w:tcPr>
            <w:tcW w:w="1551"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生物科学类：生物学，生物科学，学科教学（生物），生物教育。</w:t>
            </w:r>
          </w:p>
        </w:tc>
        <w:tc>
          <w:tcPr>
            <w:tcW w:w="12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硕士研究生及以上或教育部直属师范大学本科</w:t>
            </w:r>
          </w:p>
        </w:tc>
        <w:tc>
          <w:tcPr>
            <w:tcW w:w="6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学士及以上学位</w:t>
            </w:r>
          </w:p>
        </w:tc>
        <w:tc>
          <w:tcPr>
            <w:tcW w:w="3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不限</w:t>
            </w:r>
          </w:p>
        </w:tc>
        <w:tc>
          <w:tcPr>
            <w:tcW w:w="615"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3</w:t>
            </w:r>
            <w:r>
              <w:rPr>
                <w:color w:val="000000"/>
                <w:sz w:val="16"/>
                <w:szCs w:val="20"/>
              </w:rPr>
              <w:t>0</w:t>
            </w:r>
            <w:r>
              <w:rPr>
                <w:rFonts w:hint="eastAsia"/>
                <w:color w:val="000000"/>
                <w:sz w:val="16"/>
                <w:szCs w:val="20"/>
              </w:rPr>
              <w:t>周岁及以下</w:t>
            </w:r>
          </w:p>
        </w:tc>
        <w:tc>
          <w:tcPr>
            <w:tcW w:w="87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2022届</w:t>
            </w:r>
          </w:p>
        </w:tc>
        <w:tc>
          <w:tcPr>
            <w:tcW w:w="69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具备相应教师资格证</w:t>
            </w:r>
          </w:p>
        </w:tc>
        <w:tc>
          <w:tcPr>
            <w:tcW w:w="885"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落实相关政策待遇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dxa"/>
            <w:shd w:val="clear" w:color="auto" w:fill="auto"/>
            <w:vAlign w:val="center"/>
          </w:tcPr>
          <w:p>
            <w:pPr>
              <w:spacing w:line="480" w:lineRule="exact"/>
              <w:jc w:val="center"/>
              <w:rPr>
                <w:color w:val="000000"/>
                <w:sz w:val="16"/>
                <w:szCs w:val="20"/>
              </w:rPr>
            </w:pPr>
            <w:r>
              <w:rPr>
                <w:rFonts w:hint="eastAsia"/>
                <w:color w:val="000000"/>
                <w:sz w:val="16"/>
                <w:szCs w:val="20"/>
              </w:rPr>
              <w:t>1</w:t>
            </w:r>
            <w:r>
              <w:rPr>
                <w:color w:val="000000"/>
                <w:sz w:val="16"/>
                <w:szCs w:val="20"/>
              </w:rPr>
              <w:t>7</w:t>
            </w:r>
          </w:p>
        </w:tc>
        <w:tc>
          <w:tcPr>
            <w:tcW w:w="449"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仙游县教育局</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仙游县度尾中学</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事业</w:t>
            </w:r>
          </w:p>
        </w:tc>
        <w:tc>
          <w:tcPr>
            <w:tcW w:w="549" w:type="dxa"/>
            <w:shd w:val="clear" w:color="auto" w:fill="auto"/>
            <w:vAlign w:val="center"/>
          </w:tcPr>
          <w:p>
            <w:pPr>
              <w:spacing w:line="480" w:lineRule="exact"/>
              <w:jc w:val="center"/>
              <w:rPr>
                <w:rFonts w:ascii="仿宋_GB2312" w:hAnsi="黑体" w:eastAsia="仿宋_GB2312"/>
                <w:sz w:val="16"/>
                <w:szCs w:val="32"/>
              </w:rPr>
            </w:pPr>
            <w:r>
              <w:rPr>
                <w:rFonts w:hint="eastAsia"/>
                <w:sz w:val="16"/>
                <w:szCs w:val="20"/>
              </w:rPr>
              <w:t>高中地理教师</w:t>
            </w:r>
          </w:p>
        </w:tc>
        <w:tc>
          <w:tcPr>
            <w:tcW w:w="467"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学科教学</w:t>
            </w:r>
          </w:p>
        </w:tc>
        <w:tc>
          <w:tcPr>
            <w:tcW w:w="4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1</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不限</w:t>
            </w:r>
          </w:p>
        </w:tc>
        <w:tc>
          <w:tcPr>
            <w:tcW w:w="1551"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地理科学类：地理学，地理科学，学科教学（地理）。</w:t>
            </w:r>
          </w:p>
        </w:tc>
        <w:tc>
          <w:tcPr>
            <w:tcW w:w="12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硕士研究生及以上或教育部直属师范大学本科</w:t>
            </w:r>
          </w:p>
        </w:tc>
        <w:tc>
          <w:tcPr>
            <w:tcW w:w="6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学士及以上学位</w:t>
            </w:r>
          </w:p>
        </w:tc>
        <w:tc>
          <w:tcPr>
            <w:tcW w:w="3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不限</w:t>
            </w:r>
          </w:p>
        </w:tc>
        <w:tc>
          <w:tcPr>
            <w:tcW w:w="615"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3</w:t>
            </w:r>
            <w:r>
              <w:rPr>
                <w:color w:val="000000"/>
                <w:sz w:val="16"/>
                <w:szCs w:val="20"/>
              </w:rPr>
              <w:t>0</w:t>
            </w:r>
            <w:r>
              <w:rPr>
                <w:rFonts w:hint="eastAsia"/>
                <w:color w:val="000000"/>
                <w:sz w:val="16"/>
                <w:szCs w:val="20"/>
              </w:rPr>
              <w:t>周岁及以下</w:t>
            </w:r>
          </w:p>
        </w:tc>
        <w:tc>
          <w:tcPr>
            <w:tcW w:w="870" w:type="dxa"/>
            <w:shd w:val="clear" w:color="auto" w:fill="auto"/>
            <w:vAlign w:val="center"/>
          </w:tcPr>
          <w:p>
            <w:pPr>
              <w:spacing w:line="480" w:lineRule="exact"/>
              <w:rPr>
                <w:rFonts w:ascii="仿宋_GB2312" w:hAnsi="黑体" w:eastAsia="仿宋_GB2312"/>
                <w:sz w:val="16"/>
                <w:szCs w:val="32"/>
              </w:rPr>
            </w:pPr>
            <w:r>
              <w:rPr>
                <w:rFonts w:hint="eastAsia"/>
                <w:color w:val="000000"/>
                <w:sz w:val="16"/>
                <w:szCs w:val="20"/>
              </w:rPr>
              <w:t>2022届</w:t>
            </w:r>
          </w:p>
        </w:tc>
        <w:tc>
          <w:tcPr>
            <w:tcW w:w="69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具备相应教师资格证</w:t>
            </w:r>
          </w:p>
        </w:tc>
        <w:tc>
          <w:tcPr>
            <w:tcW w:w="885"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落实相关政策待遇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dxa"/>
            <w:shd w:val="clear" w:color="auto" w:fill="auto"/>
            <w:vAlign w:val="center"/>
          </w:tcPr>
          <w:p>
            <w:pPr>
              <w:spacing w:line="480" w:lineRule="exact"/>
              <w:jc w:val="center"/>
              <w:rPr>
                <w:color w:val="000000"/>
                <w:sz w:val="16"/>
                <w:szCs w:val="20"/>
              </w:rPr>
            </w:pPr>
            <w:r>
              <w:rPr>
                <w:rFonts w:hint="eastAsia"/>
                <w:color w:val="000000"/>
                <w:sz w:val="16"/>
                <w:szCs w:val="20"/>
              </w:rPr>
              <w:t>1</w:t>
            </w:r>
            <w:r>
              <w:rPr>
                <w:color w:val="000000"/>
                <w:sz w:val="16"/>
                <w:szCs w:val="20"/>
              </w:rPr>
              <w:t>8</w:t>
            </w:r>
          </w:p>
        </w:tc>
        <w:tc>
          <w:tcPr>
            <w:tcW w:w="449" w:type="dxa"/>
            <w:shd w:val="clear" w:color="auto" w:fill="auto"/>
            <w:vAlign w:val="center"/>
          </w:tcPr>
          <w:p>
            <w:pPr>
              <w:spacing w:line="480" w:lineRule="exact"/>
              <w:jc w:val="center"/>
              <w:rPr>
                <w:rFonts w:ascii="仿宋_GB2312" w:hAnsi="黑体" w:eastAsia="仿宋_GB2312"/>
                <w:sz w:val="16"/>
                <w:szCs w:val="32"/>
              </w:rPr>
            </w:pPr>
            <w:r>
              <w:rPr>
                <w:rFonts w:hint="eastAsia"/>
                <w:color w:val="333333"/>
                <w:sz w:val="16"/>
                <w:szCs w:val="20"/>
              </w:rPr>
              <w:t>仙游县教育局</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333333"/>
                <w:sz w:val="16"/>
                <w:szCs w:val="20"/>
              </w:rPr>
              <w:t>仙游县度尾中学</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333333"/>
                <w:sz w:val="16"/>
                <w:szCs w:val="20"/>
              </w:rPr>
              <w:t>事业</w:t>
            </w:r>
          </w:p>
        </w:tc>
        <w:tc>
          <w:tcPr>
            <w:tcW w:w="549" w:type="dxa"/>
            <w:shd w:val="clear" w:color="auto" w:fill="auto"/>
            <w:vAlign w:val="center"/>
          </w:tcPr>
          <w:p>
            <w:pPr>
              <w:spacing w:line="480" w:lineRule="exact"/>
              <w:jc w:val="center"/>
              <w:rPr>
                <w:rFonts w:ascii="仿宋_GB2312" w:hAnsi="黑体" w:eastAsia="仿宋_GB2312"/>
                <w:sz w:val="16"/>
                <w:szCs w:val="32"/>
              </w:rPr>
            </w:pPr>
            <w:r>
              <w:rPr>
                <w:rFonts w:hint="eastAsia"/>
                <w:sz w:val="16"/>
                <w:szCs w:val="20"/>
              </w:rPr>
              <w:t>高中政治教师</w:t>
            </w:r>
          </w:p>
        </w:tc>
        <w:tc>
          <w:tcPr>
            <w:tcW w:w="467"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学科教学</w:t>
            </w:r>
          </w:p>
        </w:tc>
        <w:tc>
          <w:tcPr>
            <w:tcW w:w="4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1</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不限</w:t>
            </w:r>
          </w:p>
        </w:tc>
        <w:tc>
          <w:tcPr>
            <w:tcW w:w="1551" w:type="dxa"/>
            <w:shd w:val="clear" w:color="auto" w:fill="auto"/>
            <w:vAlign w:val="center"/>
          </w:tcPr>
          <w:p>
            <w:pPr>
              <w:spacing w:line="480" w:lineRule="exact"/>
              <w:jc w:val="center"/>
              <w:rPr>
                <w:rFonts w:ascii="仿宋_GB2312" w:hAnsi="黑体" w:eastAsia="仿宋_GB2312"/>
                <w:sz w:val="16"/>
                <w:szCs w:val="32"/>
              </w:rPr>
            </w:pPr>
            <w:r>
              <w:rPr>
                <w:rFonts w:hint="eastAsia"/>
                <w:color w:val="333333"/>
                <w:sz w:val="16"/>
                <w:szCs w:val="20"/>
              </w:rPr>
              <w:t>政治学类：政治学，思想政治教育，学科教学（思想政治教育），政史教育。</w:t>
            </w:r>
          </w:p>
        </w:tc>
        <w:tc>
          <w:tcPr>
            <w:tcW w:w="12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硕士研究生及以上或教育部直属师范大学本科</w:t>
            </w:r>
          </w:p>
        </w:tc>
        <w:tc>
          <w:tcPr>
            <w:tcW w:w="6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学士及以上学位</w:t>
            </w:r>
          </w:p>
        </w:tc>
        <w:tc>
          <w:tcPr>
            <w:tcW w:w="3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不限</w:t>
            </w:r>
          </w:p>
        </w:tc>
        <w:tc>
          <w:tcPr>
            <w:tcW w:w="615"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30周岁及以下</w:t>
            </w:r>
          </w:p>
        </w:tc>
        <w:tc>
          <w:tcPr>
            <w:tcW w:w="87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2022届</w:t>
            </w:r>
          </w:p>
        </w:tc>
        <w:tc>
          <w:tcPr>
            <w:tcW w:w="69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具备相应教师资格证</w:t>
            </w:r>
          </w:p>
        </w:tc>
        <w:tc>
          <w:tcPr>
            <w:tcW w:w="885"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落实相关政策待遇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87" w:type="dxa"/>
            <w:shd w:val="clear" w:color="auto" w:fill="auto"/>
            <w:vAlign w:val="center"/>
          </w:tcPr>
          <w:p>
            <w:pPr>
              <w:spacing w:line="480" w:lineRule="exact"/>
              <w:jc w:val="center"/>
              <w:rPr>
                <w:rFonts w:ascii="仿宋_GB2312" w:hAnsi="黑体"/>
                <w:sz w:val="16"/>
                <w:szCs w:val="32"/>
              </w:rPr>
            </w:pPr>
            <w:r>
              <w:rPr>
                <w:rFonts w:hint="eastAsia"/>
                <w:color w:val="000000"/>
                <w:sz w:val="16"/>
                <w:szCs w:val="20"/>
              </w:rPr>
              <w:t>1</w:t>
            </w:r>
            <w:r>
              <w:rPr>
                <w:color w:val="000000"/>
                <w:sz w:val="16"/>
                <w:szCs w:val="20"/>
              </w:rPr>
              <w:t>9</w:t>
            </w:r>
          </w:p>
        </w:tc>
        <w:tc>
          <w:tcPr>
            <w:tcW w:w="449"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仙游县教育局</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仙游县榜头中学</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事业</w:t>
            </w:r>
          </w:p>
        </w:tc>
        <w:tc>
          <w:tcPr>
            <w:tcW w:w="549" w:type="dxa"/>
            <w:shd w:val="clear" w:color="auto" w:fill="auto"/>
            <w:vAlign w:val="center"/>
          </w:tcPr>
          <w:p>
            <w:pPr>
              <w:spacing w:line="480" w:lineRule="exact"/>
              <w:jc w:val="center"/>
              <w:rPr>
                <w:rFonts w:ascii="仿宋_GB2312" w:hAnsi="黑体" w:eastAsia="仿宋_GB2312"/>
                <w:sz w:val="16"/>
                <w:szCs w:val="32"/>
              </w:rPr>
            </w:pPr>
            <w:r>
              <w:rPr>
                <w:rFonts w:hint="eastAsia"/>
                <w:sz w:val="16"/>
                <w:szCs w:val="20"/>
              </w:rPr>
              <w:t>高中语文教师</w:t>
            </w:r>
          </w:p>
        </w:tc>
        <w:tc>
          <w:tcPr>
            <w:tcW w:w="467"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学科教学</w:t>
            </w:r>
          </w:p>
        </w:tc>
        <w:tc>
          <w:tcPr>
            <w:tcW w:w="4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1</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不限</w:t>
            </w:r>
          </w:p>
        </w:tc>
        <w:tc>
          <w:tcPr>
            <w:tcW w:w="1551"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中国语言文学类：汉语言文学（教育），中国语言文学（教育），语文教育。学科教学（语文）、汉语言文学。</w:t>
            </w:r>
          </w:p>
        </w:tc>
        <w:tc>
          <w:tcPr>
            <w:tcW w:w="12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硕士研究生及以上或教育部直属师范大学本科</w:t>
            </w:r>
          </w:p>
        </w:tc>
        <w:tc>
          <w:tcPr>
            <w:tcW w:w="6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学士及以上学位</w:t>
            </w:r>
          </w:p>
        </w:tc>
        <w:tc>
          <w:tcPr>
            <w:tcW w:w="3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不限</w:t>
            </w:r>
          </w:p>
        </w:tc>
        <w:tc>
          <w:tcPr>
            <w:tcW w:w="615"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30周岁及以下</w:t>
            </w:r>
          </w:p>
        </w:tc>
        <w:tc>
          <w:tcPr>
            <w:tcW w:w="87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2022届</w:t>
            </w:r>
          </w:p>
        </w:tc>
        <w:tc>
          <w:tcPr>
            <w:tcW w:w="69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具备相应教师资格证</w:t>
            </w:r>
          </w:p>
        </w:tc>
        <w:tc>
          <w:tcPr>
            <w:tcW w:w="885"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落实相关政策待遇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dxa"/>
            <w:shd w:val="clear" w:color="auto" w:fill="auto"/>
            <w:vAlign w:val="center"/>
          </w:tcPr>
          <w:p>
            <w:pPr>
              <w:spacing w:line="480" w:lineRule="exact"/>
              <w:jc w:val="center"/>
              <w:rPr>
                <w:rFonts w:ascii="仿宋_GB2312" w:hAnsi="黑体"/>
                <w:sz w:val="16"/>
                <w:szCs w:val="32"/>
              </w:rPr>
            </w:pPr>
            <w:r>
              <w:rPr>
                <w:color w:val="000000"/>
                <w:sz w:val="16"/>
                <w:szCs w:val="20"/>
              </w:rPr>
              <w:t>20</w:t>
            </w:r>
          </w:p>
        </w:tc>
        <w:tc>
          <w:tcPr>
            <w:tcW w:w="449"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仙游县教育局</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仙游县榜头中学</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事业</w:t>
            </w:r>
          </w:p>
        </w:tc>
        <w:tc>
          <w:tcPr>
            <w:tcW w:w="549" w:type="dxa"/>
            <w:shd w:val="clear" w:color="auto" w:fill="auto"/>
            <w:vAlign w:val="center"/>
          </w:tcPr>
          <w:p>
            <w:pPr>
              <w:spacing w:line="480" w:lineRule="exact"/>
              <w:jc w:val="center"/>
              <w:rPr>
                <w:rFonts w:ascii="仿宋_GB2312" w:hAnsi="黑体" w:eastAsia="仿宋_GB2312"/>
                <w:sz w:val="16"/>
                <w:szCs w:val="32"/>
              </w:rPr>
            </w:pPr>
            <w:r>
              <w:rPr>
                <w:rFonts w:hint="eastAsia"/>
                <w:sz w:val="16"/>
                <w:szCs w:val="20"/>
              </w:rPr>
              <w:t>高中化学教师</w:t>
            </w:r>
          </w:p>
        </w:tc>
        <w:tc>
          <w:tcPr>
            <w:tcW w:w="467"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学科教学</w:t>
            </w:r>
          </w:p>
        </w:tc>
        <w:tc>
          <w:tcPr>
            <w:tcW w:w="4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1</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不限</w:t>
            </w:r>
          </w:p>
        </w:tc>
        <w:tc>
          <w:tcPr>
            <w:tcW w:w="1551"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化学类：化学，应用化学，化学生物学、分子科学与工程、学科教学（化学）。</w:t>
            </w:r>
          </w:p>
        </w:tc>
        <w:tc>
          <w:tcPr>
            <w:tcW w:w="12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硕士研究生及以上或教育部直属师范大学本科</w:t>
            </w:r>
          </w:p>
        </w:tc>
        <w:tc>
          <w:tcPr>
            <w:tcW w:w="6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学士及以上学位</w:t>
            </w:r>
          </w:p>
        </w:tc>
        <w:tc>
          <w:tcPr>
            <w:tcW w:w="3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不限</w:t>
            </w:r>
          </w:p>
        </w:tc>
        <w:tc>
          <w:tcPr>
            <w:tcW w:w="615"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3</w:t>
            </w:r>
            <w:r>
              <w:rPr>
                <w:color w:val="000000"/>
                <w:sz w:val="16"/>
                <w:szCs w:val="20"/>
              </w:rPr>
              <w:t>0</w:t>
            </w:r>
            <w:r>
              <w:rPr>
                <w:rFonts w:hint="eastAsia"/>
                <w:color w:val="000000"/>
                <w:sz w:val="16"/>
                <w:szCs w:val="20"/>
              </w:rPr>
              <w:t>周岁及以下</w:t>
            </w:r>
          </w:p>
        </w:tc>
        <w:tc>
          <w:tcPr>
            <w:tcW w:w="87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2022届</w:t>
            </w:r>
          </w:p>
        </w:tc>
        <w:tc>
          <w:tcPr>
            <w:tcW w:w="69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具备相应教师资格证</w:t>
            </w:r>
          </w:p>
        </w:tc>
        <w:tc>
          <w:tcPr>
            <w:tcW w:w="885"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落实相关政策待遇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dxa"/>
            <w:shd w:val="clear" w:color="auto" w:fill="auto"/>
            <w:vAlign w:val="center"/>
          </w:tcPr>
          <w:p>
            <w:pPr>
              <w:spacing w:line="480" w:lineRule="exact"/>
              <w:jc w:val="center"/>
              <w:rPr>
                <w:color w:val="000000"/>
                <w:sz w:val="16"/>
                <w:szCs w:val="20"/>
              </w:rPr>
            </w:pPr>
            <w:r>
              <w:rPr>
                <w:rFonts w:hint="eastAsia"/>
                <w:color w:val="000000"/>
                <w:sz w:val="16"/>
                <w:szCs w:val="20"/>
              </w:rPr>
              <w:t>2</w:t>
            </w:r>
            <w:r>
              <w:rPr>
                <w:color w:val="000000"/>
                <w:sz w:val="16"/>
                <w:szCs w:val="20"/>
              </w:rPr>
              <w:t>1</w:t>
            </w:r>
          </w:p>
        </w:tc>
        <w:tc>
          <w:tcPr>
            <w:tcW w:w="449" w:type="dxa"/>
            <w:shd w:val="clear" w:color="auto" w:fill="auto"/>
            <w:vAlign w:val="center"/>
          </w:tcPr>
          <w:p>
            <w:pPr>
              <w:spacing w:line="480" w:lineRule="exact"/>
              <w:jc w:val="center"/>
              <w:rPr>
                <w:rFonts w:ascii="仿宋_GB2312" w:hAnsi="黑体" w:eastAsia="仿宋_GB2312"/>
                <w:sz w:val="16"/>
                <w:szCs w:val="32"/>
              </w:rPr>
            </w:pPr>
            <w:r>
              <w:rPr>
                <w:rFonts w:hint="eastAsia"/>
                <w:color w:val="333333"/>
                <w:sz w:val="16"/>
                <w:szCs w:val="20"/>
              </w:rPr>
              <w:t>仙游县教育局</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333333"/>
                <w:sz w:val="16"/>
                <w:szCs w:val="20"/>
              </w:rPr>
              <w:t>仙游县榜头中学</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333333"/>
                <w:sz w:val="16"/>
                <w:szCs w:val="20"/>
              </w:rPr>
              <w:t>事业</w:t>
            </w:r>
          </w:p>
        </w:tc>
        <w:tc>
          <w:tcPr>
            <w:tcW w:w="549" w:type="dxa"/>
            <w:shd w:val="clear" w:color="auto" w:fill="auto"/>
            <w:vAlign w:val="center"/>
          </w:tcPr>
          <w:p>
            <w:pPr>
              <w:spacing w:line="480" w:lineRule="exact"/>
              <w:jc w:val="center"/>
              <w:rPr>
                <w:rFonts w:ascii="仿宋_GB2312" w:hAnsi="黑体" w:eastAsia="仿宋_GB2312"/>
                <w:sz w:val="16"/>
                <w:szCs w:val="32"/>
              </w:rPr>
            </w:pPr>
            <w:r>
              <w:rPr>
                <w:rFonts w:hint="eastAsia"/>
                <w:sz w:val="16"/>
                <w:szCs w:val="20"/>
              </w:rPr>
              <w:t>高中政治教师</w:t>
            </w:r>
          </w:p>
        </w:tc>
        <w:tc>
          <w:tcPr>
            <w:tcW w:w="467"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学科教学</w:t>
            </w:r>
          </w:p>
        </w:tc>
        <w:tc>
          <w:tcPr>
            <w:tcW w:w="4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1</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不限</w:t>
            </w:r>
          </w:p>
        </w:tc>
        <w:tc>
          <w:tcPr>
            <w:tcW w:w="1551" w:type="dxa"/>
            <w:shd w:val="clear" w:color="auto" w:fill="auto"/>
            <w:vAlign w:val="center"/>
          </w:tcPr>
          <w:p>
            <w:pPr>
              <w:spacing w:line="480" w:lineRule="exact"/>
              <w:jc w:val="center"/>
              <w:rPr>
                <w:rFonts w:ascii="仿宋_GB2312" w:hAnsi="黑体" w:eastAsia="仿宋_GB2312"/>
                <w:sz w:val="16"/>
                <w:szCs w:val="32"/>
              </w:rPr>
            </w:pPr>
            <w:r>
              <w:rPr>
                <w:rFonts w:hint="eastAsia"/>
                <w:color w:val="333333"/>
                <w:sz w:val="16"/>
                <w:szCs w:val="20"/>
              </w:rPr>
              <w:t>政治学类：政治学，思想政治教育，学科教学（思想政治教育），政史教育。</w:t>
            </w:r>
          </w:p>
        </w:tc>
        <w:tc>
          <w:tcPr>
            <w:tcW w:w="12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硕士研究生及以上或教育部直属师范大学本科</w:t>
            </w:r>
          </w:p>
        </w:tc>
        <w:tc>
          <w:tcPr>
            <w:tcW w:w="6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学士及以上学位</w:t>
            </w:r>
          </w:p>
        </w:tc>
        <w:tc>
          <w:tcPr>
            <w:tcW w:w="3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不限</w:t>
            </w:r>
          </w:p>
        </w:tc>
        <w:tc>
          <w:tcPr>
            <w:tcW w:w="615"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30周岁及以下</w:t>
            </w:r>
          </w:p>
        </w:tc>
        <w:tc>
          <w:tcPr>
            <w:tcW w:w="87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2022届</w:t>
            </w:r>
          </w:p>
        </w:tc>
        <w:tc>
          <w:tcPr>
            <w:tcW w:w="69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具备相应教师资格证</w:t>
            </w:r>
          </w:p>
        </w:tc>
        <w:tc>
          <w:tcPr>
            <w:tcW w:w="885"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落实相关政策待遇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dxa"/>
            <w:shd w:val="clear" w:color="auto" w:fill="auto"/>
            <w:vAlign w:val="center"/>
          </w:tcPr>
          <w:p>
            <w:pPr>
              <w:spacing w:line="480" w:lineRule="exact"/>
              <w:jc w:val="center"/>
              <w:rPr>
                <w:rFonts w:ascii="仿宋_GB2312" w:hAnsi="黑体" w:eastAsia="仿宋_GB2312"/>
                <w:sz w:val="16"/>
                <w:szCs w:val="32"/>
              </w:rPr>
            </w:pPr>
            <w:r>
              <w:rPr>
                <w:rFonts w:hint="eastAsia" w:ascii="仿宋_GB2312" w:hAnsi="黑体" w:eastAsia="仿宋_GB2312"/>
                <w:sz w:val="16"/>
                <w:szCs w:val="32"/>
              </w:rPr>
              <w:t>2</w:t>
            </w:r>
            <w:r>
              <w:rPr>
                <w:rFonts w:ascii="仿宋_GB2312" w:hAnsi="黑体" w:eastAsia="仿宋_GB2312"/>
                <w:sz w:val="16"/>
                <w:szCs w:val="32"/>
              </w:rPr>
              <w:t>2</w:t>
            </w:r>
          </w:p>
        </w:tc>
        <w:tc>
          <w:tcPr>
            <w:tcW w:w="449"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仙游县教育局</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仙游县榜头中学</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事业</w:t>
            </w:r>
          </w:p>
        </w:tc>
        <w:tc>
          <w:tcPr>
            <w:tcW w:w="549" w:type="dxa"/>
            <w:shd w:val="clear" w:color="auto" w:fill="auto"/>
            <w:vAlign w:val="center"/>
          </w:tcPr>
          <w:p>
            <w:pPr>
              <w:spacing w:line="480" w:lineRule="exact"/>
              <w:jc w:val="center"/>
              <w:rPr>
                <w:rFonts w:ascii="仿宋_GB2312" w:hAnsi="黑体" w:eastAsia="仿宋_GB2312"/>
                <w:sz w:val="16"/>
                <w:szCs w:val="32"/>
              </w:rPr>
            </w:pPr>
            <w:r>
              <w:rPr>
                <w:rFonts w:hint="eastAsia"/>
                <w:sz w:val="16"/>
                <w:szCs w:val="20"/>
              </w:rPr>
              <w:t>高中体育教师</w:t>
            </w:r>
          </w:p>
        </w:tc>
        <w:tc>
          <w:tcPr>
            <w:tcW w:w="467"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学科教学</w:t>
            </w:r>
          </w:p>
        </w:tc>
        <w:tc>
          <w:tcPr>
            <w:tcW w:w="4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1</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不限</w:t>
            </w:r>
          </w:p>
        </w:tc>
        <w:tc>
          <w:tcPr>
            <w:tcW w:w="1551"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体育学类：体育教育，运动训练，学科教学（体育）、体育教育训练学。</w:t>
            </w:r>
          </w:p>
        </w:tc>
        <w:tc>
          <w:tcPr>
            <w:tcW w:w="12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硕士研究生及以上或教育部直属师范大学本科</w:t>
            </w:r>
          </w:p>
        </w:tc>
        <w:tc>
          <w:tcPr>
            <w:tcW w:w="6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学士及以上学位</w:t>
            </w:r>
          </w:p>
        </w:tc>
        <w:tc>
          <w:tcPr>
            <w:tcW w:w="3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不限</w:t>
            </w:r>
          </w:p>
        </w:tc>
        <w:tc>
          <w:tcPr>
            <w:tcW w:w="615"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3</w:t>
            </w:r>
            <w:r>
              <w:rPr>
                <w:color w:val="000000"/>
                <w:sz w:val="16"/>
                <w:szCs w:val="20"/>
              </w:rPr>
              <w:t>0</w:t>
            </w:r>
            <w:r>
              <w:rPr>
                <w:rFonts w:hint="eastAsia"/>
                <w:color w:val="000000"/>
                <w:sz w:val="16"/>
                <w:szCs w:val="20"/>
              </w:rPr>
              <w:t>周岁及以下</w:t>
            </w:r>
          </w:p>
        </w:tc>
        <w:tc>
          <w:tcPr>
            <w:tcW w:w="87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2022届</w:t>
            </w:r>
          </w:p>
        </w:tc>
        <w:tc>
          <w:tcPr>
            <w:tcW w:w="69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具备相应教师资格证</w:t>
            </w:r>
          </w:p>
        </w:tc>
        <w:tc>
          <w:tcPr>
            <w:tcW w:w="885"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落实相关政策待遇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87" w:type="dxa"/>
            <w:shd w:val="clear" w:color="auto" w:fill="auto"/>
            <w:vAlign w:val="center"/>
          </w:tcPr>
          <w:p>
            <w:pPr>
              <w:spacing w:line="480" w:lineRule="exact"/>
              <w:jc w:val="center"/>
              <w:rPr>
                <w:color w:val="000000"/>
                <w:sz w:val="16"/>
                <w:szCs w:val="20"/>
              </w:rPr>
            </w:pPr>
            <w:r>
              <w:rPr>
                <w:rFonts w:hint="eastAsia"/>
                <w:color w:val="000000"/>
                <w:sz w:val="16"/>
                <w:szCs w:val="20"/>
              </w:rPr>
              <w:t>2</w:t>
            </w:r>
            <w:r>
              <w:rPr>
                <w:color w:val="000000"/>
                <w:sz w:val="16"/>
                <w:szCs w:val="20"/>
              </w:rPr>
              <w:t>3</w:t>
            </w:r>
          </w:p>
        </w:tc>
        <w:tc>
          <w:tcPr>
            <w:tcW w:w="449"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仙游县教育局</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仙游县蜚山第一小学</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事业</w:t>
            </w:r>
          </w:p>
        </w:tc>
        <w:tc>
          <w:tcPr>
            <w:tcW w:w="549" w:type="dxa"/>
            <w:shd w:val="clear" w:color="auto" w:fill="auto"/>
            <w:vAlign w:val="center"/>
          </w:tcPr>
          <w:p>
            <w:pPr>
              <w:spacing w:line="480" w:lineRule="exact"/>
              <w:jc w:val="center"/>
              <w:rPr>
                <w:rFonts w:ascii="仿宋_GB2312" w:hAnsi="黑体" w:eastAsia="仿宋_GB2312"/>
                <w:sz w:val="16"/>
                <w:szCs w:val="32"/>
              </w:rPr>
            </w:pPr>
            <w:r>
              <w:rPr>
                <w:rFonts w:hint="eastAsia"/>
                <w:sz w:val="16"/>
                <w:szCs w:val="20"/>
              </w:rPr>
              <w:t>小学语文教师</w:t>
            </w:r>
          </w:p>
        </w:tc>
        <w:tc>
          <w:tcPr>
            <w:tcW w:w="467"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学科教学</w:t>
            </w:r>
          </w:p>
        </w:tc>
        <w:tc>
          <w:tcPr>
            <w:tcW w:w="400" w:type="dxa"/>
            <w:shd w:val="clear" w:color="auto" w:fill="auto"/>
            <w:vAlign w:val="center"/>
          </w:tcPr>
          <w:p>
            <w:pPr>
              <w:spacing w:line="480" w:lineRule="exact"/>
              <w:jc w:val="center"/>
              <w:rPr>
                <w:rFonts w:ascii="仿宋_GB2312" w:hAnsi="黑体" w:eastAsia="仿宋_GB2312"/>
                <w:sz w:val="16"/>
                <w:szCs w:val="32"/>
              </w:rPr>
            </w:pPr>
            <w:r>
              <w:rPr>
                <w:rFonts w:hint="eastAsia" w:ascii="仿宋_GB2312" w:hAnsi="黑体" w:eastAsia="仿宋_GB2312"/>
                <w:sz w:val="16"/>
                <w:szCs w:val="32"/>
              </w:rPr>
              <w:t>1</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不限</w:t>
            </w:r>
          </w:p>
        </w:tc>
        <w:tc>
          <w:tcPr>
            <w:tcW w:w="1551"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中国语言文学类：汉语言文学（教育），中国语言文学（教育），学科教学（语文）、语文教育、汉语言文学。</w:t>
            </w:r>
          </w:p>
        </w:tc>
        <w:tc>
          <w:tcPr>
            <w:tcW w:w="12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硕士研究生及以上或教育部直属师范大学本科</w:t>
            </w:r>
          </w:p>
        </w:tc>
        <w:tc>
          <w:tcPr>
            <w:tcW w:w="6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学士及以上学位</w:t>
            </w:r>
          </w:p>
        </w:tc>
        <w:tc>
          <w:tcPr>
            <w:tcW w:w="3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不限</w:t>
            </w:r>
          </w:p>
        </w:tc>
        <w:tc>
          <w:tcPr>
            <w:tcW w:w="615"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30周岁及以下</w:t>
            </w:r>
          </w:p>
        </w:tc>
        <w:tc>
          <w:tcPr>
            <w:tcW w:w="87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2022届</w:t>
            </w:r>
          </w:p>
        </w:tc>
        <w:tc>
          <w:tcPr>
            <w:tcW w:w="69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具备相应教师资格证</w:t>
            </w:r>
          </w:p>
        </w:tc>
        <w:tc>
          <w:tcPr>
            <w:tcW w:w="885"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落实相关政策待遇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dxa"/>
            <w:shd w:val="clear" w:color="auto" w:fill="auto"/>
            <w:vAlign w:val="center"/>
          </w:tcPr>
          <w:p>
            <w:pPr>
              <w:spacing w:line="480" w:lineRule="exact"/>
              <w:jc w:val="center"/>
              <w:rPr>
                <w:color w:val="000000"/>
                <w:sz w:val="16"/>
                <w:szCs w:val="20"/>
              </w:rPr>
            </w:pPr>
            <w:r>
              <w:rPr>
                <w:rFonts w:hint="eastAsia"/>
                <w:color w:val="000000"/>
                <w:sz w:val="16"/>
                <w:szCs w:val="20"/>
              </w:rPr>
              <w:t>2</w:t>
            </w:r>
            <w:r>
              <w:rPr>
                <w:color w:val="000000"/>
                <w:sz w:val="16"/>
                <w:szCs w:val="20"/>
              </w:rPr>
              <w:t>4</w:t>
            </w:r>
          </w:p>
        </w:tc>
        <w:tc>
          <w:tcPr>
            <w:tcW w:w="449" w:type="dxa"/>
            <w:shd w:val="clear" w:color="auto" w:fill="auto"/>
            <w:vAlign w:val="center"/>
          </w:tcPr>
          <w:p>
            <w:pPr>
              <w:spacing w:line="480" w:lineRule="exact"/>
              <w:jc w:val="center"/>
              <w:rPr>
                <w:color w:val="000000"/>
                <w:sz w:val="16"/>
                <w:szCs w:val="20"/>
              </w:rPr>
            </w:pPr>
            <w:r>
              <w:rPr>
                <w:rFonts w:hint="eastAsia"/>
                <w:color w:val="000000"/>
                <w:sz w:val="16"/>
                <w:szCs w:val="20"/>
              </w:rPr>
              <w:t>仙游县教育局</w:t>
            </w:r>
          </w:p>
        </w:tc>
        <w:tc>
          <w:tcPr>
            <w:tcW w:w="376" w:type="dxa"/>
            <w:shd w:val="clear" w:color="auto" w:fill="auto"/>
            <w:vAlign w:val="center"/>
          </w:tcPr>
          <w:p>
            <w:pPr>
              <w:spacing w:line="480" w:lineRule="exact"/>
              <w:jc w:val="center"/>
              <w:rPr>
                <w:color w:val="000000"/>
                <w:sz w:val="16"/>
                <w:szCs w:val="20"/>
              </w:rPr>
            </w:pPr>
            <w:r>
              <w:rPr>
                <w:rFonts w:hint="eastAsia"/>
                <w:color w:val="000000"/>
                <w:sz w:val="16"/>
                <w:szCs w:val="20"/>
              </w:rPr>
              <w:t>仙游县蜚山第一小学</w:t>
            </w:r>
          </w:p>
        </w:tc>
        <w:tc>
          <w:tcPr>
            <w:tcW w:w="376" w:type="dxa"/>
            <w:shd w:val="clear" w:color="auto" w:fill="auto"/>
            <w:vAlign w:val="center"/>
          </w:tcPr>
          <w:p>
            <w:pPr>
              <w:spacing w:line="480" w:lineRule="exact"/>
              <w:jc w:val="center"/>
              <w:rPr>
                <w:color w:val="000000"/>
                <w:sz w:val="16"/>
                <w:szCs w:val="20"/>
              </w:rPr>
            </w:pPr>
            <w:r>
              <w:rPr>
                <w:rFonts w:hint="eastAsia"/>
                <w:color w:val="000000"/>
                <w:sz w:val="16"/>
                <w:szCs w:val="20"/>
              </w:rPr>
              <w:t>事业</w:t>
            </w:r>
          </w:p>
        </w:tc>
        <w:tc>
          <w:tcPr>
            <w:tcW w:w="549" w:type="dxa"/>
            <w:shd w:val="clear" w:color="auto" w:fill="auto"/>
            <w:vAlign w:val="center"/>
          </w:tcPr>
          <w:p>
            <w:pPr>
              <w:spacing w:line="480" w:lineRule="exact"/>
              <w:jc w:val="center"/>
              <w:rPr>
                <w:sz w:val="16"/>
                <w:szCs w:val="20"/>
              </w:rPr>
            </w:pPr>
            <w:r>
              <w:rPr>
                <w:rFonts w:hint="eastAsia"/>
                <w:sz w:val="16"/>
                <w:szCs w:val="20"/>
              </w:rPr>
              <w:t>小学数学教师</w:t>
            </w:r>
          </w:p>
        </w:tc>
        <w:tc>
          <w:tcPr>
            <w:tcW w:w="467" w:type="dxa"/>
            <w:shd w:val="clear" w:color="auto" w:fill="auto"/>
            <w:vAlign w:val="center"/>
          </w:tcPr>
          <w:p>
            <w:pPr>
              <w:spacing w:line="480" w:lineRule="exact"/>
              <w:jc w:val="center"/>
              <w:rPr>
                <w:color w:val="000000"/>
                <w:sz w:val="16"/>
                <w:szCs w:val="20"/>
              </w:rPr>
            </w:pPr>
            <w:r>
              <w:rPr>
                <w:rFonts w:hint="eastAsia"/>
                <w:color w:val="000000"/>
                <w:sz w:val="16"/>
                <w:szCs w:val="20"/>
              </w:rPr>
              <w:t>学科教学</w:t>
            </w:r>
          </w:p>
        </w:tc>
        <w:tc>
          <w:tcPr>
            <w:tcW w:w="400" w:type="dxa"/>
            <w:shd w:val="clear" w:color="auto" w:fill="auto"/>
            <w:vAlign w:val="center"/>
          </w:tcPr>
          <w:p>
            <w:pPr>
              <w:spacing w:line="480" w:lineRule="exact"/>
              <w:jc w:val="center"/>
              <w:rPr>
                <w:color w:val="000000"/>
                <w:sz w:val="16"/>
                <w:szCs w:val="20"/>
              </w:rPr>
            </w:pPr>
            <w:r>
              <w:rPr>
                <w:rFonts w:hint="eastAsia"/>
                <w:color w:val="000000"/>
                <w:sz w:val="16"/>
                <w:szCs w:val="20"/>
              </w:rPr>
              <w:t>1</w:t>
            </w:r>
          </w:p>
        </w:tc>
        <w:tc>
          <w:tcPr>
            <w:tcW w:w="376" w:type="dxa"/>
            <w:shd w:val="clear" w:color="auto" w:fill="auto"/>
            <w:vAlign w:val="center"/>
          </w:tcPr>
          <w:p>
            <w:pPr>
              <w:spacing w:line="480" w:lineRule="exact"/>
              <w:jc w:val="center"/>
              <w:rPr>
                <w:color w:val="000000"/>
                <w:sz w:val="16"/>
                <w:szCs w:val="20"/>
              </w:rPr>
            </w:pPr>
            <w:r>
              <w:rPr>
                <w:rFonts w:hint="eastAsia"/>
                <w:color w:val="000000"/>
                <w:sz w:val="16"/>
                <w:szCs w:val="20"/>
              </w:rPr>
              <w:t>不限</w:t>
            </w:r>
          </w:p>
        </w:tc>
        <w:tc>
          <w:tcPr>
            <w:tcW w:w="1551" w:type="dxa"/>
            <w:shd w:val="clear" w:color="auto" w:fill="auto"/>
            <w:vAlign w:val="center"/>
          </w:tcPr>
          <w:p>
            <w:pPr>
              <w:spacing w:line="480" w:lineRule="exact"/>
              <w:jc w:val="center"/>
              <w:rPr>
                <w:color w:val="000000"/>
                <w:sz w:val="16"/>
                <w:szCs w:val="20"/>
              </w:rPr>
            </w:pPr>
            <w:r>
              <w:rPr>
                <w:rFonts w:hint="eastAsia"/>
                <w:color w:val="000000"/>
                <w:sz w:val="16"/>
                <w:szCs w:val="20"/>
              </w:rPr>
              <w:t>数学类：数学，数学与应用数学，基础数学、学科教学（数学）</w:t>
            </w:r>
          </w:p>
        </w:tc>
        <w:tc>
          <w:tcPr>
            <w:tcW w:w="1200" w:type="dxa"/>
            <w:shd w:val="clear" w:color="auto" w:fill="auto"/>
            <w:vAlign w:val="center"/>
          </w:tcPr>
          <w:p>
            <w:pPr>
              <w:spacing w:line="480" w:lineRule="exact"/>
              <w:jc w:val="center"/>
              <w:rPr>
                <w:color w:val="000000"/>
                <w:sz w:val="16"/>
                <w:szCs w:val="20"/>
              </w:rPr>
            </w:pPr>
            <w:r>
              <w:rPr>
                <w:rFonts w:hint="eastAsia"/>
                <w:color w:val="000000"/>
                <w:sz w:val="16"/>
                <w:szCs w:val="20"/>
              </w:rPr>
              <w:t>硕士研究生及以上或教育部直属师范大学本科</w:t>
            </w:r>
          </w:p>
        </w:tc>
        <w:tc>
          <w:tcPr>
            <w:tcW w:w="600" w:type="dxa"/>
            <w:shd w:val="clear" w:color="auto" w:fill="auto"/>
            <w:vAlign w:val="center"/>
          </w:tcPr>
          <w:p>
            <w:pPr>
              <w:spacing w:line="480" w:lineRule="exact"/>
              <w:jc w:val="center"/>
              <w:rPr>
                <w:color w:val="000000"/>
                <w:sz w:val="16"/>
                <w:szCs w:val="20"/>
              </w:rPr>
            </w:pPr>
            <w:r>
              <w:rPr>
                <w:rFonts w:hint="eastAsia"/>
                <w:color w:val="000000"/>
                <w:sz w:val="16"/>
                <w:szCs w:val="20"/>
              </w:rPr>
              <w:t>学士及以上学位</w:t>
            </w:r>
          </w:p>
        </w:tc>
        <w:tc>
          <w:tcPr>
            <w:tcW w:w="300" w:type="dxa"/>
            <w:shd w:val="clear" w:color="auto" w:fill="auto"/>
            <w:vAlign w:val="center"/>
          </w:tcPr>
          <w:p>
            <w:pPr>
              <w:spacing w:line="480" w:lineRule="exact"/>
              <w:jc w:val="center"/>
              <w:rPr>
                <w:color w:val="000000"/>
                <w:sz w:val="16"/>
                <w:szCs w:val="20"/>
              </w:rPr>
            </w:pPr>
            <w:r>
              <w:rPr>
                <w:rFonts w:hint="eastAsia"/>
                <w:color w:val="000000"/>
                <w:sz w:val="16"/>
                <w:szCs w:val="20"/>
              </w:rPr>
              <w:t>不限</w:t>
            </w:r>
          </w:p>
        </w:tc>
        <w:tc>
          <w:tcPr>
            <w:tcW w:w="615" w:type="dxa"/>
            <w:shd w:val="clear" w:color="auto" w:fill="auto"/>
            <w:vAlign w:val="center"/>
          </w:tcPr>
          <w:p>
            <w:pPr>
              <w:spacing w:line="480" w:lineRule="exact"/>
              <w:jc w:val="center"/>
              <w:rPr>
                <w:color w:val="000000"/>
                <w:sz w:val="16"/>
                <w:szCs w:val="20"/>
              </w:rPr>
            </w:pPr>
            <w:r>
              <w:rPr>
                <w:rFonts w:hint="eastAsia"/>
                <w:color w:val="000000"/>
                <w:sz w:val="16"/>
                <w:szCs w:val="20"/>
              </w:rPr>
              <w:t>30周岁及以下</w:t>
            </w:r>
          </w:p>
        </w:tc>
        <w:tc>
          <w:tcPr>
            <w:tcW w:w="870" w:type="dxa"/>
            <w:shd w:val="clear" w:color="auto" w:fill="auto"/>
            <w:vAlign w:val="center"/>
          </w:tcPr>
          <w:p>
            <w:pPr>
              <w:spacing w:line="480" w:lineRule="exact"/>
              <w:jc w:val="center"/>
              <w:rPr>
                <w:color w:val="000000"/>
                <w:sz w:val="16"/>
                <w:szCs w:val="20"/>
              </w:rPr>
            </w:pPr>
            <w:r>
              <w:rPr>
                <w:rFonts w:hint="eastAsia"/>
                <w:color w:val="000000"/>
                <w:sz w:val="16"/>
                <w:szCs w:val="20"/>
              </w:rPr>
              <w:t>2022届</w:t>
            </w:r>
          </w:p>
        </w:tc>
        <w:tc>
          <w:tcPr>
            <w:tcW w:w="690" w:type="dxa"/>
            <w:shd w:val="clear" w:color="auto" w:fill="auto"/>
            <w:vAlign w:val="center"/>
          </w:tcPr>
          <w:p>
            <w:pPr>
              <w:spacing w:line="480" w:lineRule="exact"/>
              <w:jc w:val="center"/>
              <w:rPr>
                <w:color w:val="000000"/>
                <w:sz w:val="16"/>
                <w:szCs w:val="20"/>
              </w:rPr>
            </w:pPr>
            <w:r>
              <w:rPr>
                <w:rFonts w:hint="eastAsia"/>
                <w:color w:val="000000"/>
                <w:sz w:val="16"/>
                <w:szCs w:val="20"/>
              </w:rPr>
              <w:t>具备相应教师资格证</w:t>
            </w:r>
          </w:p>
        </w:tc>
        <w:tc>
          <w:tcPr>
            <w:tcW w:w="885" w:type="dxa"/>
            <w:shd w:val="clear" w:color="auto" w:fill="auto"/>
            <w:vAlign w:val="center"/>
          </w:tcPr>
          <w:p>
            <w:pPr>
              <w:spacing w:line="480" w:lineRule="exact"/>
              <w:jc w:val="center"/>
              <w:rPr>
                <w:color w:val="000000"/>
                <w:sz w:val="16"/>
                <w:szCs w:val="20"/>
              </w:rPr>
            </w:pPr>
            <w:r>
              <w:rPr>
                <w:rFonts w:hint="eastAsia"/>
                <w:color w:val="000000"/>
                <w:sz w:val="16"/>
                <w:szCs w:val="20"/>
              </w:rPr>
              <w:t>落实相关政策待遇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dxa"/>
            <w:shd w:val="clear" w:color="auto" w:fill="auto"/>
            <w:vAlign w:val="center"/>
          </w:tcPr>
          <w:p>
            <w:pPr>
              <w:spacing w:line="480" w:lineRule="exact"/>
              <w:jc w:val="center"/>
              <w:rPr>
                <w:rFonts w:ascii="仿宋_GB2312" w:hAnsi="黑体" w:eastAsia="仿宋_GB2312"/>
                <w:sz w:val="16"/>
                <w:szCs w:val="32"/>
              </w:rPr>
            </w:pPr>
            <w:r>
              <w:rPr>
                <w:rFonts w:hint="eastAsia" w:ascii="仿宋_GB2312" w:hAnsi="黑体" w:eastAsia="仿宋_GB2312"/>
                <w:sz w:val="16"/>
                <w:szCs w:val="32"/>
              </w:rPr>
              <w:t>2</w:t>
            </w:r>
            <w:r>
              <w:rPr>
                <w:rFonts w:ascii="仿宋_GB2312" w:hAnsi="黑体" w:eastAsia="仿宋_GB2312"/>
                <w:sz w:val="16"/>
                <w:szCs w:val="32"/>
              </w:rPr>
              <w:t>5</w:t>
            </w:r>
          </w:p>
        </w:tc>
        <w:tc>
          <w:tcPr>
            <w:tcW w:w="449"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仙游县教育局</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仙游县实验小学</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事业</w:t>
            </w:r>
          </w:p>
        </w:tc>
        <w:tc>
          <w:tcPr>
            <w:tcW w:w="549" w:type="dxa"/>
            <w:shd w:val="clear" w:color="auto" w:fill="auto"/>
            <w:vAlign w:val="center"/>
          </w:tcPr>
          <w:p>
            <w:pPr>
              <w:spacing w:line="480" w:lineRule="exact"/>
              <w:jc w:val="center"/>
              <w:rPr>
                <w:rFonts w:ascii="仿宋_GB2312" w:hAnsi="黑体" w:eastAsia="仿宋_GB2312"/>
                <w:sz w:val="16"/>
                <w:szCs w:val="32"/>
              </w:rPr>
            </w:pPr>
            <w:r>
              <w:rPr>
                <w:rFonts w:hint="eastAsia"/>
                <w:sz w:val="16"/>
                <w:szCs w:val="20"/>
              </w:rPr>
              <w:t>小学语文教师</w:t>
            </w:r>
          </w:p>
        </w:tc>
        <w:tc>
          <w:tcPr>
            <w:tcW w:w="467"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学科教学</w:t>
            </w:r>
          </w:p>
        </w:tc>
        <w:tc>
          <w:tcPr>
            <w:tcW w:w="400" w:type="dxa"/>
            <w:shd w:val="clear" w:color="auto" w:fill="auto"/>
            <w:vAlign w:val="center"/>
          </w:tcPr>
          <w:p>
            <w:pPr>
              <w:spacing w:line="480" w:lineRule="exact"/>
              <w:jc w:val="center"/>
              <w:rPr>
                <w:rFonts w:ascii="仿宋_GB2312" w:hAnsi="黑体" w:eastAsia="仿宋_GB2312"/>
                <w:sz w:val="16"/>
                <w:szCs w:val="32"/>
              </w:rPr>
            </w:pPr>
            <w:r>
              <w:rPr>
                <w:rFonts w:hint="eastAsia" w:ascii="仿宋_GB2312" w:hAnsi="黑体" w:eastAsia="仿宋_GB2312"/>
                <w:sz w:val="16"/>
                <w:szCs w:val="32"/>
              </w:rPr>
              <w:t>1</w:t>
            </w:r>
          </w:p>
        </w:tc>
        <w:tc>
          <w:tcPr>
            <w:tcW w:w="376"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不限</w:t>
            </w:r>
          </w:p>
        </w:tc>
        <w:tc>
          <w:tcPr>
            <w:tcW w:w="1551"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中国语言文学类：汉语言文学（教育），中国语言文学（教育），学科教学（语文）、语文教育、汉语言文学。</w:t>
            </w:r>
          </w:p>
        </w:tc>
        <w:tc>
          <w:tcPr>
            <w:tcW w:w="12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硕士研究生及以上或教育部直属师范大学本科</w:t>
            </w:r>
          </w:p>
        </w:tc>
        <w:tc>
          <w:tcPr>
            <w:tcW w:w="6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学士及以上学位</w:t>
            </w:r>
          </w:p>
        </w:tc>
        <w:tc>
          <w:tcPr>
            <w:tcW w:w="30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不限</w:t>
            </w:r>
          </w:p>
        </w:tc>
        <w:tc>
          <w:tcPr>
            <w:tcW w:w="615"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30周岁及以下</w:t>
            </w:r>
          </w:p>
        </w:tc>
        <w:tc>
          <w:tcPr>
            <w:tcW w:w="87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2022届</w:t>
            </w:r>
          </w:p>
        </w:tc>
        <w:tc>
          <w:tcPr>
            <w:tcW w:w="690"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具备相应教师资格证</w:t>
            </w:r>
          </w:p>
        </w:tc>
        <w:tc>
          <w:tcPr>
            <w:tcW w:w="885" w:type="dxa"/>
            <w:shd w:val="clear" w:color="auto" w:fill="auto"/>
            <w:vAlign w:val="center"/>
          </w:tcPr>
          <w:p>
            <w:pPr>
              <w:spacing w:line="480" w:lineRule="exact"/>
              <w:jc w:val="center"/>
              <w:rPr>
                <w:rFonts w:ascii="仿宋_GB2312" w:hAnsi="黑体" w:eastAsia="仿宋_GB2312"/>
                <w:sz w:val="16"/>
                <w:szCs w:val="32"/>
              </w:rPr>
            </w:pPr>
            <w:r>
              <w:rPr>
                <w:rFonts w:hint="eastAsia"/>
                <w:color w:val="000000"/>
                <w:sz w:val="16"/>
                <w:szCs w:val="20"/>
              </w:rPr>
              <w:t>落实相关政策待遇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dxa"/>
            <w:shd w:val="clear" w:color="auto" w:fill="auto"/>
            <w:vAlign w:val="center"/>
          </w:tcPr>
          <w:p>
            <w:pPr>
              <w:spacing w:line="480" w:lineRule="exact"/>
              <w:jc w:val="center"/>
              <w:rPr>
                <w:color w:val="000000"/>
                <w:sz w:val="16"/>
                <w:szCs w:val="20"/>
              </w:rPr>
            </w:pPr>
            <w:r>
              <w:rPr>
                <w:rFonts w:hint="eastAsia"/>
                <w:color w:val="000000"/>
                <w:sz w:val="16"/>
                <w:szCs w:val="20"/>
              </w:rPr>
              <w:t>2</w:t>
            </w:r>
            <w:r>
              <w:rPr>
                <w:color w:val="000000"/>
                <w:sz w:val="16"/>
                <w:szCs w:val="20"/>
              </w:rPr>
              <w:t>6</w:t>
            </w:r>
          </w:p>
        </w:tc>
        <w:tc>
          <w:tcPr>
            <w:tcW w:w="449" w:type="dxa"/>
            <w:shd w:val="clear" w:color="auto" w:fill="auto"/>
            <w:vAlign w:val="center"/>
          </w:tcPr>
          <w:p>
            <w:pPr>
              <w:spacing w:line="480" w:lineRule="exact"/>
              <w:jc w:val="center"/>
              <w:rPr>
                <w:color w:val="000000"/>
                <w:sz w:val="16"/>
                <w:szCs w:val="20"/>
              </w:rPr>
            </w:pPr>
            <w:r>
              <w:rPr>
                <w:rFonts w:hint="eastAsia"/>
                <w:color w:val="000000"/>
                <w:sz w:val="16"/>
                <w:szCs w:val="20"/>
              </w:rPr>
              <w:t>仙游县教育局</w:t>
            </w:r>
          </w:p>
        </w:tc>
        <w:tc>
          <w:tcPr>
            <w:tcW w:w="376" w:type="dxa"/>
            <w:shd w:val="clear" w:color="auto" w:fill="auto"/>
            <w:vAlign w:val="center"/>
          </w:tcPr>
          <w:p>
            <w:pPr>
              <w:spacing w:line="480" w:lineRule="exact"/>
              <w:jc w:val="center"/>
              <w:rPr>
                <w:color w:val="000000"/>
                <w:sz w:val="16"/>
                <w:szCs w:val="20"/>
              </w:rPr>
            </w:pPr>
            <w:r>
              <w:rPr>
                <w:rFonts w:hint="eastAsia"/>
                <w:color w:val="000000"/>
                <w:sz w:val="16"/>
                <w:szCs w:val="20"/>
              </w:rPr>
              <w:t>仙游县实验小学</w:t>
            </w:r>
          </w:p>
        </w:tc>
        <w:tc>
          <w:tcPr>
            <w:tcW w:w="376" w:type="dxa"/>
            <w:shd w:val="clear" w:color="auto" w:fill="auto"/>
            <w:vAlign w:val="center"/>
          </w:tcPr>
          <w:p>
            <w:pPr>
              <w:spacing w:line="480" w:lineRule="exact"/>
              <w:jc w:val="center"/>
              <w:rPr>
                <w:color w:val="000000"/>
                <w:sz w:val="16"/>
                <w:szCs w:val="20"/>
              </w:rPr>
            </w:pPr>
            <w:r>
              <w:rPr>
                <w:rFonts w:hint="eastAsia"/>
                <w:color w:val="000000"/>
                <w:sz w:val="16"/>
                <w:szCs w:val="20"/>
              </w:rPr>
              <w:t>事业</w:t>
            </w:r>
          </w:p>
        </w:tc>
        <w:tc>
          <w:tcPr>
            <w:tcW w:w="549" w:type="dxa"/>
            <w:shd w:val="clear" w:color="auto" w:fill="auto"/>
            <w:vAlign w:val="center"/>
          </w:tcPr>
          <w:p>
            <w:pPr>
              <w:spacing w:line="480" w:lineRule="exact"/>
              <w:jc w:val="center"/>
              <w:rPr>
                <w:sz w:val="16"/>
                <w:szCs w:val="20"/>
              </w:rPr>
            </w:pPr>
            <w:r>
              <w:rPr>
                <w:rFonts w:hint="eastAsia"/>
                <w:sz w:val="16"/>
                <w:szCs w:val="20"/>
              </w:rPr>
              <w:t>小学数学教师</w:t>
            </w:r>
          </w:p>
        </w:tc>
        <w:tc>
          <w:tcPr>
            <w:tcW w:w="467" w:type="dxa"/>
            <w:shd w:val="clear" w:color="auto" w:fill="auto"/>
            <w:vAlign w:val="center"/>
          </w:tcPr>
          <w:p>
            <w:pPr>
              <w:spacing w:line="480" w:lineRule="exact"/>
              <w:jc w:val="center"/>
              <w:rPr>
                <w:color w:val="000000"/>
                <w:sz w:val="16"/>
                <w:szCs w:val="20"/>
              </w:rPr>
            </w:pPr>
            <w:r>
              <w:rPr>
                <w:rFonts w:hint="eastAsia"/>
                <w:color w:val="000000"/>
                <w:sz w:val="16"/>
                <w:szCs w:val="20"/>
              </w:rPr>
              <w:t>学科教学</w:t>
            </w:r>
          </w:p>
        </w:tc>
        <w:tc>
          <w:tcPr>
            <w:tcW w:w="400" w:type="dxa"/>
            <w:shd w:val="clear" w:color="auto" w:fill="auto"/>
            <w:vAlign w:val="center"/>
          </w:tcPr>
          <w:p>
            <w:pPr>
              <w:spacing w:line="480" w:lineRule="exact"/>
              <w:jc w:val="center"/>
              <w:rPr>
                <w:color w:val="000000"/>
                <w:sz w:val="16"/>
                <w:szCs w:val="20"/>
              </w:rPr>
            </w:pPr>
            <w:r>
              <w:rPr>
                <w:rFonts w:hint="eastAsia"/>
                <w:color w:val="000000"/>
                <w:sz w:val="16"/>
                <w:szCs w:val="20"/>
              </w:rPr>
              <w:t>1</w:t>
            </w:r>
          </w:p>
        </w:tc>
        <w:tc>
          <w:tcPr>
            <w:tcW w:w="376" w:type="dxa"/>
            <w:shd w:val="clear" w:color="auto" w:fill="auto"/>
            <w:vAlign w:val="center"/>
          </w:tcPr>
          <w:p>
            <w:pPr>
              <w:spacing w:line="480" w:lineRule="exact"/>
              <w:jc w:val="center"/>
              <w:rPr>
                <w:color w:val="000000"/>
                <w:sz w:val="16"/>
                <w:szCs w:val="20"/>
              </w:rPr>
            </w:pPr>
            <w:r>
              <w:rPr>
                <w:rFonts w:hint="eastAsia"/>
                <w:color w:val="000000"/>
                <w:sz w:val="16"/>
                <w:szCs w:val="20"/>
              </w:rPr>
              <w:t>不限</w:t>
            </w:r>
          </w:p>
        </w:tc>
        <w:tc>
          <w:tcPr>
            <w:tcW w:w="1551" w:type="dxa"/>
            <w:shd w:val="clear" w:color="auto" w:fill="auto"/>
            <w:vAlign w:val="center"/>
          </w:tcPr>
          <w:p>
            <w:pPr>
              <w:spacing w:line="480" w:lineRule="exact"/>
              <w:jc w:val="center"/>
              <w:rPr>
                <w:color w:val="000000"/>
                <w:sz w:val="16"/>
                <w:szCs w:val="20"/>
              </w:rPr>
            </w:pPr>
            <w:r>
              <w:rPr>
                <w:rFonts w:hint="eastAsia"/>
                <w:color w:val="000000"/>
                <w:sz w:val="16"/>
                <w:szCs w:val="20"/>
              </w:rPr>
              <w:t>数学类：数学，数学与应用数学，基础数学、学科教学（数学）</w:t>
            </w:r>
          </w:p>
        </w:tc>
        <w:tc>
          <w:tcPr>
            <w:tcW w:w="1200" w:type="dxa"/>
            <w:shd w:val="clear" w:color="auto" w:fill="auto"/>
            <w:vAlign w:val="center"/>
          </w:tcPr>
          <w:p>
            <w:pPr>
              <w:spacing w:line="480" w:lineRule="exact"/>
              <w:jc w:val="center"/>
              <w:rPr>
                <w:color w:val="000000"/>
                <w:sz w:val="16"/>
                <w:szCs w:val="20"/>
              </w:rPr>
            </w:pPr>
            <w:r>
              <w:rPr>
                <w:rFonts w:hint="eastAsia"/>
                <w:color w:val="000000"/>
                <w:sz w:val="16"/>
                <w:szCs w:val="20"/>
              </w:rPr>
              <w:t>硕士研究生及以上或教育部直属师范大学本科</w:t>
            </w:r>
          </w:p>
        </w:tc>
        <w:tc>
          <w:tcPr>
            <w:tcW w:w="600" w:type="dxa"/>
            <w:shd w:val="clear" w:color="auto" w:fill="auto"/>
            <w:vAlign w:val="center"/>
          </w:tcPr>
          <w:p>
            <w:pPr>
              <w:spacing w:line="480" w:lineRule="exact"/>
              <w:jc w:val="center"/>
              <w:rPr>
                <w:color w:val="000000"/>
                <w:sz w:val="16"/>
                <w:szCs w:val="20"/>
              </w:rPr>
            </w:pPr>
            <w:r>
              <w:rPr>
                <w:rFonts w:hint="eastAsia"/>
                <w:color w:val="000000"/>
                <w:sz w:val="16"/>
                <w:szCs w:val="20"/>
              </w:rPr>
              <w:t>学士及以上学位</w:t>
            </w:r>
          </w:p>
        </w:tc>
        <w:tc>
          <w:tcPr>
            <w:tcW w:w="300" w:type="dxa"/>
            <w:shd w:val="clear" w:color="auto" w:fill="auto"/>
            <w:vAlign w:val="center"/>
          </w:tcPr>
          <w:p>
            <w:pPr>
              <w:spacing w:line="480" w:lineRule="exact"/>
              <w:jc w:val="center"/>
              <w:rPr>
                <w:color w:val="000000"/>
                <w:sz w:val="16"/>
                <w:szCs w:val="20"/>
              </w:rPr>
            </w:pPr>
            <w:r>
              <w:rPr>
                <w:rFonts w:hint="eastAsia"/>
                <w:color w:val="000000"/>
                <w:sz w:val="16"/>
                <w:szCs w:val="20"/>
              </w:rPr>
              <w:t>不限</w:t>
            </w:r>
          </w:p>
        </w:tc>
        <w:tc>
          <w:tcPr>
            <w:tcW w:w="615" w:type="dxa"/>
            <w:shd w:val="clear" w:color="auto" w:fill="auto"/>
            <w:vAlign w:val="center"/>
          </w:tcPr>
          <w:p>
            <w:pPr>
              <w:spacing w:line="480" w:lineRule="exact"/>
              <w:jc w:val="center"/>
              <w:rPr>
                <w:color w:val="000000"/>
                <w:sz w:val="16"/>
                <w:szCs w:val="20"/>
              </w:rPr>
            </w:pPr>
            <w:r>
              <w:rPr>
                <w:rFonts w:hint="eastAsia"/>
                <w:color w:val="000000"/>
                <w:sz w:val="16"/>
                <w:szCs w:val="20"/>
              </w:rPr>
              <w:t>30周岁及以下</w:t>
            </w:r>
          </w:p>
        </w:tc>
        <w:tc>
          <w:tcPr>
            <w:tcW w:w="870" w:type="dxa"/>
            <w:shd w:val="clear" w:color="auto" w:fill="auto"/>
            <w:vAlign w:val="center"/>
          </w:tcPr>
          <w:p>
            <w:pPr>
              <w:spacing w:line="480" w:lineRule="exact"/>
              <w:jc w:val="center"/>
              <w:rPr>
                <w:color w:val="000000"/>
                <w:sz w:val="16"/>
                <w:szCs w:val="20"/>
              </w:rPr>
            </w:pPr>
            <w:r>
              <w:rPr>
                <w:rFonts w:hint="eastAsia"/>
                <w:color w:val="000000"/>
                <w:sz w:val="16"/>
                <w:szCs w:val="20"/>
              </w:rPr>
              <w:t>2022届</w:t>
            </w:r>
          </w:p>
        </w:tc>
        <w:tc>
          <w:tcPr>
            <w:tcW w:w="690" w:type="dxa"/>
            <w:shd w:val="clear" w:color="auto" w:fill="auto"/>
            <w:vAlign w:val="center"/>
          </w:tcPr>
          <w:p>
            <w:pPr>
              <w:spacing w:line="480" w:lineRule="exact"/>
              <w:jc w:val="center"/>
              <w:rPr>
                <w:color w:val="000000"/>
                <w:sz w:val="16"/>
                <w:szCs w:val="20"/>
              </w:rPr>
            </w:pPr>
            <w:r>
              <w:rPr>
                <w:rFonts w:hint="eastAsia"/>
                <w:color w:val="000000"/>
                <w:sz w:val="16"/>
                <w:szCs w:val="20"/>
              </w:rPr>
              <w:t>具备相应教师资格证</w:t>
            </w:r>
          </w:p>
        </w:tc>
        <w:tc>
          <w:tcPr>
            <w:tcW w:w="885" w:type="dxa"/>
            <w:shd w:val="clear" w:color="auto" w:fill="auto"/>
            <w:vAlign w:val="center"/>
          </w:tcPr>
          <w:p>
            <w:pPr>
              <w:spacing w:line="480" w:lineRule="exact"/>
              <w:jc w:val="center"/>
              <w:rPr>
                <w:color w:val="000000"/>
                <w:sz w:val="16"/>
                <w:szCs w:val="20"/>
              </w:rPr>
            </w:pPr>
            <w:r>
              <w:rPr>
                <w:rFonts w:hint="eastAsia"/>
                <w:color w:val="000000"/>
                <w:sz w:val="16"/>
                <w:szCs w:val="20"/>
              </w:rPr>
              <w:t>落实相关政策待遇</w:t>
            </w:r>
          </w:p>
        </w:tc>
      </w:tr>
    </w:tbl>
    <w:p>
      <w:pPr>
        <w:spacing w:line="480" w:lineRule="exact"/>
        <w:ind w:firstLine="640" w:firstLineChars="200"/>
        <w:rPr>
          <w:rFonts w:ascii="宋体" w:hAnsi="宋体"/>
          <w:sz w:val="32"/>
          <w:szCs w:val="32"/>
        </w:rPr>
      </w:pPr>
      <w:r>
        <w:rPr>
          <w:rFonts w:hint="eastAsia" w:ascii="宋体" w:hAnsi="宋体" w:cs="仿宋_GB2312"/>
          <w:sz w:val="32"/>
          <w:szCs w:val="32"/>
        </w:rPr>
        <w:t>其他条件要求：</w:t>
      </w:r>
    </w:p>
    <w:p>
      <w:pPr>
        <w:spacing w:line="480" w:lineRule="exact"/>
        <w:ind w:firstLine="640" w:firstLineChars="200"/>
        <w:rPr>
          <w:rFonts w:ascii="宋体" w:hAnsi="宋体"/>
          <w:sz w:val="32"/>
          <w:szCs w:val="32"/>
        </w:rPr>
      </w:pPr>
      <w:r>
        <w:rPr>
          <w:rFonts w:ascii="宋体" w:hAnsi="宋体" w:cs="仿宋_GB2312"/>
          <w:sz w:val="32"/>
          <w:szCs w:val="32"/>
        </w:rPr>
        <w:t>1</w:t>
      </w:r>
      <w:r>
        <w:rPr>
          <w:rFonts w:hint="eastAsia" w:ascii="宋体" w:hAnsi="宋体" w:cs="仿宋_GB2312"/>
          <w:sz w:val="32"/>
          <w:szCs w:val="32"/>
        </w:rPr>
        <w:t>、所有毕业生需具有中华人民共和国国籍，热爱教育事业，具有敬业奉献精神，思想品德好，身体健康，能胜任中小学教育工作。</w:t>
      </w:r>
    </w:p>
    <w:p>
      <w:pPr>
        <w:spacing w:line="480" w:lineRule="exact"/>
        <w:ind w:firstLine="640" w:firstLineChars="200"/>
        <w:rPr>
          <w:rFonts w:ascii="宋体" w:hAnsi="宋体"/>
          <w:sz w:val="32"/>
          <w:szCs w:val="32"/>
        </w:rPr>
      </w:pPr>
      <w:r>
        <w:rPr>
          <w:rFonts w:ascii="宋体" w:hAnsi="宋体" w:cs="仿宋_GB2312"/>
          <w:sz w:val="32"/>
          <w:szCs w:val="32"/>
        </w:rPr>
        <w:t>2</w:t>
      </w:r>
      <w:r>
        <w:rPr>
          <w:rFonts w:hint="eastAsia" w:ascii="宋体" w:hAnsi="宋体" w:cs="仿宋_GB2312"/>
          <w:sz w:val="32"/>
          <w:szCs w:val="32"/>
        </w:rPr>
        <w:t>、资格及专业要求：须取得相应学科、相应级别的教师资格证书及毕业证书和学位证书。本次招考以《福建省机关事业单位招考专业指导目录（2</w:t>
      </w:r>
      <w:r>
        <w:rPr>
          <w:rFonts w:ascii="宋体" w:hAnsi="宋体" w:cs="仿宋_GB2312"/>
          <w:sz w:val="32"/>
          <w:szCs w:val="32"/>
        </w:rPr>
        <w:t>021</w:t>
      </w:r>
      <w:r>
        <w:rPr>
          <w:rFonts w:hint="eastAsia" w:ascii="宋体" w:hAnsi="宋体" w:cs="仿宋_GB2312"/>
          <w:sz w:val="32"/>
          <w:szCs w:val="32"/>
        </w:rPr>
        <w:t>年）》作为岗位专业条件设置和审核依据。</w:t>
      </w:r>
    </w:p>
    <w:p>
      <w:pPr>
        <w:spacing w:line="480" w:lineRule="exact"/>
        <w:ind w:firstLine="640" w:firstLineChars="200"/>
        <w:rPr>
          <w:rFonts w:ascii="宋体" w:hAnsi="宋体"/>
          <w:sz w:val="32"/>
          <w:szCs w:val="32"/>
        </w:rPr>
      </w:pPr>
      <w:r>
        <w:rPr>
          <w:rFonts w:ascii="宋体" w:hAnsi="宋体" w:cs="仿宋_GB2312"/>
          <w:sz w:val="32"/>
          <w:szCs w:val="32"/>
        </w:rPr>
        <w:t>3</w:t>
      </w:r>
      <w:r>
        <w:rPr>
          <w:rFonts w:hint="eastAsia" w:ascii="宋体" w:hAnsi="宋体" w:cs="仿宋_GB2312"/>
          <w:sz w:val="32"/>
          <w:szCs w:val="32"/>
        </w:rPr>
        <w:t>、普通话等级要求：须取得普通话二级乙等及以上证书，语文学科须取得普通话二级甲等及以上证书。</w:t>
      </w:r>
    </w:p>
    <w:p>
      <w:pPr>
        <w:spacing w:line="480" w:lineRule="exact"/>
        <w:ind w:firstLine="640" w:firstLineChars="200"/>
        <w:rPr>
          <w:rFonts w:ascii="宋体" w:hAnsi="宋体"/>
          <w:sz w:val="32"/>
          <w:szCs w:val="32"/>
        </w:rPr>
      </w:pPr>
      <w:r>
        <w:rPr>
          <w:rFonts w:ascii="宋体" w:hAnsi="宋体" w:cs="仿宋_GB2312"/>
          <w:sz w:val="32"/>
          <w:szCs w:val="32"/>
        </w:rPr>
        <w:t>4</w:t>
      </w:r>
      <w:r>
        <w:rPr>
          <w:rFonts w:hint="eastAsia" w:ascii="宋体" w:hAnsi="宋体" w:cs="仿宋_GB2312"/>
          <w:sz w:val="32"/>
          <w:szCs w:val="32"/>
        </w:rPr>
        <w:t>、英语能力要求：英语学科的毕业生英语专业水平考试须过八级。</w:t>
      </w:r>
    </w:p>
    <w:p>
      <w:pPr>
        <w:spacing w:line="480" w:lineRule="exact"/>
        <w:ind w:firstLine="640" w:firstLineChars="200"/>
        <w:rPr>
          <w:rFonts w:ascii="宋体" w:hAnsi="宋体"/>
          <w:sz w:val="32"/>
          <w:szCs w:val="32"/>
        </w:rPr>
      </w:pPr>
      <w:r>
        <w:rPr>
          <w:rFonts w:ascii="宋体" w:hAnsi="宋体" w:cs="仿宋_GB2312"/>
          <w:sz w:val="32"/>
          <w:szCs w:val="32"/>
        </w:rPr>
        <w:t>5</w:t>
      </w:r>
      <w:r>
        <w:rPr>
          <w:rFonts w:hint="eastAsia" w:ascii="宋体" w:hAnsi="宋体" w:cs="仿宋_GB2312"/>
          <w:sz w:val="32"/>
          <w:szCs w:val="32"/>
        </w:rPr>
        <w:t>、所有证书必须在</w:t>
      </w:r>
      <w:r>
        <w:rPr>
          <w:rFonts w:ascii="宋体" w:hAnsi="宋体" w:cs="仿宋_GB2312"/>
          <w:sz w:val="32"/>
          <w:szCs w:val="32"/>
        </w:rPr>
        <w:t>2022</w:t>
      </w:r>
      <w:r>
        <w:rPr>
          <w:rFonts w:hint="eastAsia" w:ascii="宋体" w:hAnsi="宋体" w:cs="仿宋_GB2312"/>
          <w:sz w:val="32"/>
          <w:szCs w:val="32"/>
        </w:rPr>
        <w:t>年</w:t>
      </w:r>
      <w:r>
        <w:rPr>
          <w:rFonts w:hint="eastAsia" w:ascii="宋体" w:hAnsi="宋体" w:cs="仿宋_GB2312"/>
          <w:sz w:val="32"/>
          <w:szCs w:val="32"/>
          <w:lang w:val="en-US" w:eastAsia="zh-CN"/>
        </w:rPr>
        <w:t>12</w:t>
      </w:r>
      <w:r>
        <w:rPr>
          <w:rFonts w:hint="eastAsia" w:ascii="宋体" w:hAnsi="宋体" w:cs="仿宋_GB2312"/>
          <w:sz w:val="32"/>
          <w:szCs w:val="32"/>
        </w:rPr>
        <w:t>月</w:t>
      </w:r>
      <w:r>
        <w:rPr>
          <w:rFonts w:hint="eastAsia" w:ascii="宋体" w:hAnsi="宋体" w:cs="仿宋_GB2312"/>
          <w:sz w:val="32"/>
          <w:szCs w:val="32"/>
          <w:lang w:val="en-US" w:eastAsia="zh-CN"/>
        </w:rPr>
        <w:t>3</w:t>
      </w:r>
      <w:r>
        <w:rPr>
          <w:rFonts w:ascii="宋体" w:hAnsi="宋体" w:cs="仿宋_GB2312"/>
          <w:sz w:val="32"/>
          <w:szCs w:val="32"/>
        </w:rPr>
        <w:t>1</w:t>
      </w:r>
      <w:r>
        <w:rPr>
          <w:rFonts w:hint="eastAsia" w:ascii="宋体" w:hAnsi="宋体" w:cs="仿宋_GB2312"/>
          <w:sz w:val="32"/>
          <w:szCs w:val="32"/>
        </w:rPr>
        <w:t>日前取得。</w:t>
      </w:r>
    </w:p>
    <w:p>
      <w:pPr>
        <w:spacing w:line="480" w:lineRule="exact"/>
        <w:ind w:firstLine="640" w:firstLineChars="200"/>
        <w:rPr>
          <w:rFonts w:ascii="宋体" w:hAnsi="宋体"/>
          <w:sz w:val="32"/>
          <w:szCs w:val="32"/>
        </w:rPr>
      </w:pPr>
      <w:r>
        <w:rPr>
          <w:rFonts w:ascii="宋体" w:hAnsi="宋体" w:cs="仿宋_GB2312"/>
          <w:sz w:val="32"/>
          <w:szCs w:val="32"/>
        </w:rPr>
        <w:t>6</w:t>
      </w:r>
      <w:r>
        <w:rPr>
          <w:rFonts w:hint="eastAsia" w:ascii="宋体" w:hAnsi="宋体" w:cs="仿宋_GB2312"/>
          <w:sz w:val="32"/>
          <w:szCs w:val="32"/>
        </w:rPr>
        <w:t>、因受过刑事处罚和法律、法规等有关规定不得招聘录用的其他情形的人员，不得报名。</w:t>
      </w:r>
    </w:p>
    <w:p>
      <w:pPr>
        <w:spacing w:line="480" w:lineRule="exact"/>
        <w:ind w:firstLine="643" w:firstLineChars="200"/>
        <w:rPr>
          <w:rFonts w:ascii="宋体" w:hAnsi="宋体"/>
          <w:b/>
          <w:bCs/>
          <w:sz w:val="32"/>
          <w:szCs w:val="32"/>
        </w:rPr>
      </w:pPr>
      <w:r>
        <w:rPr>
          <w:rFonts w:hint="eastAsia" w:ascii="宋体" w:hAnsi="宋体" w:cs="黑体"/>
          <w:b/>
          <w:bCs/>
          <w:sz w:val="32"/>
          <w:szCs w:val="32"/>
        </w:rPr>
        <w:t>三、信息发布</w:t>
      </w:r>
    </w:p>
    <w:p>
      <w:pPr>
        <w:spacing w:line="480" w:lineRule="exact"/>
        <w:ind w:firstLine="640" w:firstLineChars="200"/>
        <w:rPr>
          <w:rFonts w:ascii="仿宋_GB2312" w:hAnsi="仿宋_GB2312" w:cs="仿宋_GB2312"/>
          <w:sz w:val="32"/>
          <w:szCs w:val="32"/>
        </w:rPr>
      </w:pPr>
      <w:r>
        <w:rPr>
          <w:rFonts w:hint="eastAsia" w:ascii="宋体" w:hAnsi="宋体" w:cs="仿宋_GB2312"/>
          <w:sz w:val="32"/>
          <w:szCs w:val="32"/>
          <w:lang w:eastAsia="zh-CN"/>
        </w:rPr>
        <w:t>招聘公告</w:t>
      </w:r>
      <w:bookmarkStart w:id="1" w:name="_GoBack"/>
      <w:bookmarkEnd w:id="1"/>
      <w:r>
        <w:rPr>
          <w:rFonts w:hint="eastAsia" w:ascii="宋体" w:hAnsi="宋体" w:cs="仿宋_GB2312"/>
          <w:sz w:val="32"/>
          <w:szCs w:val="32"/>
          <w:lang w:val="en-US" w:eastAsia="zh-CN"/>
        </w:rPr>
        <w:t>等信息</w:t>
      </w:r>
      <w:r>
        <w:rPr>
          <w:rFonts w:hint="eastAsia" w:ascii="宋体" w:hAnsi="宋体" w:cs="仿宋_GB2312"/>
          <w:sz w:val="32"/>
          <w:szCs w:val="32"/>
        </w:rPr>
        <w:t>在仙</w:t>
      </w:r>
      <w:r>
        <w:rPr>
          <w:rFonts w:hint="eastAsia" w:ascii="仿宋_GB2312" w:hAnsi="仿宋_GB2312" w:cs="仿宋_GB2312"/>
          <w:sz w:val="32"/>
          <w:szCs w:val="32"/>
        </w:rPr>
        <w:t>游教育信息网（</w:t>
      </w:r>
      <w:r>
        <w:fldChar w:fldCharType="begin"/>
      </w:r>
      <w:r>
        <w:instrText xml:space="preserve"> HYPERLINK "http://www.xianyou.gov.cn/xyxjyj/" </w:instrText>
      </w:r>
      <w:r>
        <w:fldChar w:fldCharType="separate"/>
      </w:r>
      <w:r>
        <w:rPr>
          <w:rStyle w:val="10"/>
          <w:rFonts w:hint="eastAsia" w:ascii="仿宋_GB2312" w:hAnsi="仿宋_GB2312" w:cs="仿宋_GB2312"/>
          <w:sz w:val="32"/>
          <w:szCs w:val="32"/>
        </w:rPr>
        <w:t>http://www.xianyou.gov.cn/xyxjyj/</w:t>
      </w:r>
      <w:r>
        <w:rPr>
          <w:rStyle w:val="10"/>
          <w:rFonts w:hint="eastAsia" w:ascii="仿宋_GB2312" w:hAnsi="仿宋_GB2312" w:cs="仿宋_GB2312"/>
          <w:sz w:val="32"/>
          <w:szCs w:val="32"/>
        </w:rPr>
        <w:fldChar w:fldCharType="end"/>
      </w:r>
      <w:r>
        <w:rPr>
          <w:rFonts w:hint="eastAsia" w:ascii="仿宋_GB2312" w:hAnsi="仿宋_GB2312" w:cs="仿宋_GB2312"/>
          <w:sz w:val="32"/>
          <w:szCs w:val="32"/>
        </w:rPr>
        <w:t>）</w:t>
      </w:r>
      <w:r>
        <w:rPr>
          <w:rFonts w:hint="eastAsia" w:ascii="仿宋_GB2312" w:hAnsi="仿宋_GB2312" w:cs="仿宋_GB2312"/>
          <w:sz w:val="32"/>
          <w:szCs w:val="32"/>
          <w:lang w:eastAsia="zh-CN"/>
        </w:rPr>
        <w:t>、莆田市人力资源和社会保障局</w:t>
      </w:r>
      <w:r>
        <w:rPr>
          <w:rFonts w:hint="eastAsia" w:ascii="仿宋_GB2312" w:hAnsi="仿宋_GB2312" w:cs="仿宋_GB2312"/>
          <w:sz w:val="32"/>
          <w:szCs w:val="32"/>
          <w:lang w:val="en-US" w:eastAsia="zh-CN"/>
        </w:rPr>
        <w:t>网</w:t>
      </w:r>
      <w:r>
        <w:rPr>
          <w:rFonts w:hint="eastAsia" w:ascii="仿宋_GB2312" w:hAnsi="仿宋_GB2312" w:cs="仿宋_GB2312"/>
          <w:sz w:val="32"/>
          <w:szCs w:val="32"/>
          <w:lang w:eastAsia="zh-CN"/>
        </w:rPr>
        <w:t>（</w:t>
      </w:r>
      <w:r>
        <w:rPr>
          <w:rStyle w:val="10"/>
          <w:rFonts w:hint="eastAsia" w:ascii="仿宋_GB2312" w:hAnsi="仿宋_GB2312" w:cs="仿宋_GB2312"/>
          <w:sz w:val="32"/>
          <w:szCs w:val="32"/>
          <w:lang w:eastAsia="zh-CN"/>
        </w:rPr>
        <w:t>http://rsj.putian.gov.cn/</w:t>
      </w:r>
      <w:r>
        <w:rPr>
          <w:rFonts w:hint="eastAsia" w:ascii="仿宋_GB2312" w:hAnsi="仿宋_GB2312" w:cs="仿宋_GB2312"/>
          <w:sz w:val="32"/>
          <w:szCs w:val="32"/>
          <w:lang w:eastAsia="zh-CN"/>
        </w:rPr>
        <w:t>）、</w:t>
      </w:r>
      <w:r>
        <w:rPr>
          <w:rFonts w:hint="eastAsia" w:ascii="仿宋_GB2312" w:hAnsi="仿宋_GB2312" w:cs="仿宋_GB2312"/>
          <w:sz w:val="32"/>
          <w:szCs w:val="32"/>
        </w:rPr>
        <w:t>福建师范大学等有关网站发布。</w:t>
      </w:r>
    </w:p>
    <w:p>
      <w:pPr>
        <w:spacing w:line="480" w:lineRule="exact"/>
        <w:ind w:firstLine="643" w:firstLineChars="200"/>
        <w:rPr>
          <w:rFonts w:hint="eastAsia" w:ascii="宋体" w:hAnsi="宋体" w:cs="黑体"/>
          <w:b/>
          <w:bCs/>
          <w:sz w:val="32"/>
          <w:szCs w:val="32"/>
        </w:rPr>
      </w:pPr>
      <w:r>
        <w:rPr>
          <w:rFonts w:hint="eastAsia" w:ascii="宋体" w:hAnsi="宋体" w:cs="黑体"/>
          <w:b/>
          <w:bCs/>
          <w:sz w:val="32"/>
          <w:szCs w:val="32"/>
        </w:rPr>
        <w:t>四、报名和资格审查</w:t>
      </w:r>
    </w:p>
    <w:p>
      <w:pPr>
        <w:spacing w:line="480" w:lineRule="exact"/>
        <w:ind w:firstLine="640" w:firstLineChars="200"/>
        <w:rPr>
          <w:rFonts w:ascii="宋体" w:hAnsi="宋体"/>
          <w:sz w:val="32"/>
          <w:szCs w:val="32"/>
        </w:rPr>
      </w:pPr>
      <w:r>
        <w:rPr>
          <w:rFonts w:hint="eastAsia" w:ascii="宋体" w:hAnsi="宋体" w:cs="仿宋_GB2312"/>
          <w:sz w:val="32"/>
          <w:szCs w:val="32"/>
        </w:rPr>
        <w:t>（一）报名时间：从本通告公布之日起至现场报名。</w:t>
      </w:r>
    </w:p>
    <w:p>
      <w:pPr>
        <w:spacing w:line="480" w:lineRule="exact"/>
        <w:ind w:firstLine="640" w:firstLineChars="200"/>
        <w:rPr>
          <w:rFonts w:ascii="宋体" w:hAnsi="宋体" w:cs="仿宋_GB2312"/>
          <w:sz w:val="32"/>
          <w:szCs w:val="32"/>
        </w:rPr>
      </w:pPr>
      <w:r>
        <w:rPr>
          <w:rFonts w:hint="eastAsia" w:ascii="宋体" w:hAnsi="宋体" w:cs="仿宋_GB2312"/>
          <w:sz w:val="32"/>
          <w:szCs w:val="32"/>
        </w:rPr>
        <w:t>（二）报名方式：现场报名。</w:t>
      </w:r>
    </w:p>
    <w:p>
      <w:pPr>
        <w:spacing w:line="480" w:lineRule="exact"/>
        <w:ind w:firstLine="640" w:firstLineChars="200"/>
        <w:rPr>
          <w:rFonts w:ascii="宋体" w:hAnsi="宋体" w:cs="仿宋_GB2312"/>
          <w:sz w:val="32"/>
          <w:szCs w:val="32"/>
        </w:rPr>
      </w:pPr>
      <w:r>
        <w:rPr>
          <w:rFonts w:hint="eastAsia" w:ascii="宋体" w:hAnsi="宋体" w:cs="仿宋_GB2312"/>
          <w:sz w:val="32"/>
          <w:szCs w:val="32"/>
        </w:rPr>
        <w:t>符合条件的应聘者需提供个人简历、身份证、就业推荐表、成绩表及相关荣誉证书的复印件、报名登记表（附件</w:t>
      </w:r>
      <w:r>
        <w:rPr>
          <w:rFonts w:ascii="宋体" w:hAnsi="宋体" w:cs="仿宋_GB2312"/>
          <w:sz w:val="32"/>
          <w:szCs w:val="32"/>
        </w:rPr>
        <w:t>4</w:t>
      </w:r>
      <w:r>
        <w:rPr>
          <w:rFonts w:hint="eastAsia" w:ascii="宋体" w:hAnsi="宋体" w:cs="仿宋_GB2312"/>
          <w:sz w:val="32"/>
          <w:szCs w:val="32"/>
        </w:rPr>
        <w:t>）各一式一份。（三）资格审查：应聘人员应严格按照招聘岗位的条件要求，选择一个岗位进行报名。现场提供的身份证明和应聘岗位所需的资格材料应真实有效，面试时应提供纸质复印件一份并随带原件进行验证，如发现弄虚作假，取消其应聘资格。</w:t>
      </w:r>
    </w:p>
    <w:p>
      <w:pPr>
        <w:spacing w:line="480" w:lineRule="exact"/>
        <w:ind w:firstLine="640" w:firstLineChars="200"/>
        <w:rPr>
          <w:rFonts w:ascii="宋体" w:hAnsi="宋体"/>
          <w:sz w:val="32"/>
          <w:szCs w:val="32"/>
        </w:rPr>
      </w:pPr>
      <w:r>
        <w:rPr>
          <w:rFonts w:hint="eastAsia" w:ascii="宋体" w:hAnsi="宋体" w:cs="仿宋_GB2312"/>
          <w:sz w:val="32"/>
          <w:szCs w:val="32"/>
        </w:rPr>
        <w:t>具体联系方式如下：</w:t>
      </w:r>
    </w:p>
    <w:p>
      <w:pPr>
        <w:spacing w:line="480" w:lineRule="exact"/>
        <w:ind w:firstLine="640" w:firstLineChars="200"/>
        <w:rPr>
          <w:rFonts w:ascii="宋体" w:hAnsi="宋体" w:cs="仿宋_GB2312"/>
          <w:sz w:val="32"/>
          <w:szCs w:val="32"/>
        </w:rPr>
      </w:pPr>
      <w:r>
        <w:rPr>
          <w:rFonts w:hint="eastAsia" w:ascii="宋体" w:hAnsi="宋体" w:cs="仿宋_GB2312"/>
          <w:sz w:val="32"/>
          <w:szCs w:val="32"/>
        </w:rPr>
        <w:t>联系人：朱老师</w:t>
      </w:r>
      <w:r>
        <w:rPr>
          <w:rFonts w:hint="eastAsia" w:ascii="宋体" w:hAnsi="宋体" w:cs="仿宋_GB2312"/>
          <w:sz w:val="32"/>
          <w:szCs w:val="32"/>
          <w:lang w:val="en-US" w:eastAsia="zh-CN"/>
        </w:rPr>
        <w:t xml:space="preserve">                </w:t>
      </w:r>
      <w:r>
        <w:rPr>
          <w:rFonts w:hint="eastAsia" w:ascii="宋体" w:hAnsi="宋体" w:cs="仿宋_GB2312"/>
          <w:sz w:val="32"/>
          <w:szCs w:val="32"/>
        </w:rPr>
        <w:t>联系电话：</w:t>
      </w:r>
      <w:r>
        <w:rPr>
          <w:rFonts w:ascii="宋体" w:hAnsi="宋体" w:cs="仿宋_GB2312"/>
          <w:sz w:val="32"/>
          <w:szCs w:val="32"/>
        </w:rPr>
        <w:t xml:space="preserve"> 13799621288</w:t>
      </w:r>
    </w:p>
    <w:p>
      <w:pPr>
        <w:spacing w:line="480" w:lineRule="exact"/>
        <w:ind w:firstLine="640" w:firstLineChars="200"/>
        <w:rPr>
          <w:rFonts w:ascii="宋体" w:hAnsi="宋体"/>
          <w:sz w:val="32"/>
          <w:szCs w:val="32"/>
        </w:rPr>
      </w:pPr>
      <w:r>
        <w:rPr>
          <w:rFonts w:hint="eastAsia" w:ascii="宋体" w:hAnsi="宋体" w:cs="仿宋_GB2312"/>
          <w:sz w:val="32"/>
          <w:szCs w:val="32"/>
        </w:rPr>
        <w:t>联系地址：福建省莆田市仙游县鲤城八二五北街</w:t>
      </w:r>
      <w:r>
        <w:rPr>
          <w:rFonts w:ascii="宋体" w:hAnsi="宋体" w:cs="仿宋_GB2312"/>
          <w:sz w:val="32"/>
          <w:szCs w:val="32"/>
        </w:rPr>
        <w:t>557</w:t>
      </w:r>
      <w:r>
        <w:rPr>
          <w:rFonts w:hint="eastAsia" w:ascii="宋体" w:hAnsi="宋体" w:cs="仿宋_GB2312"/>
          <w:sz w:val="32"/>
          <w:szCs w:val="32"/>
        </w:rPr>
        <w:t>号（邮编</w:t>
      </w:r>
      <w:r>
        <w:rPr>
          <w:rFonts w:ascii="宋体" w:hAnsi="宋体" w:cs="仿宋_GB2312"/>
          <w:sz w:val="32"/>
          <w:szCs w:val="32"/>
        </w:rPr>
        <w:t>351200</w:t>
      </w:r>
      <w:r>
        <w:rPr>
          <w:rFonts w:hint="eastAsia" w:ascii="宋体" w:hAnsi="宋体" w:cs="仿宋_GB2312"/>
          <w:sz w:val="32"/>
          <w:szCs w:val="32"/>
        </w:rPr>
        <w:t>）</w:t>
      </w:r>
    </w:p>
    <w:p>
      <w:pPr>
        <w:spacing w:line="480" w:lineRule="exact"/>
        <w:ind w:firstLine="643" w:firstLineChars="200"/>
        <w:rPr>
          <w:rFonts w:ascii="宋体" w:hAnsi="宋体"/>
          <w:b/>
          <w:bCs/>
          <w:sz w:val="32"/>
          <w:szCs w:val="32"/>
        </w:rPr>
      </w:pPr>
      <w:r>
        <w:rPr>
          <w:rFonts w:hint="eastAsia" w:ascii="宋体" w:hAnsi="宋体" w:cs="黑体"/>
          <w:b/>
          <w:bCs/>
          <w:sz w:val="32"/>
          <w:szCs w:val="32"/>
        </w:rPr>
        <w:t>五、招聘程序和考核办法</w:t>
      </w:r>
    </w:p>
    <w:p>
      <w:pPr>
        <w:spacing w:line="480" w:lineRule="exact"/>
        <w:ind w:firstLine="640" w:firstLineChars="200"/>
        <w:rPr>
          <w:rFonts w:ascii="宋体" w:hAnsi="宋体"/>
          <w:sz w:val="32"/>
          <w:szCs w:val="32"/>
        </w:rPr>
      </w:pPr>
      <w:r>
        <w:rPr>
          <w:rFonts w:hint="eastAsia" w:ascii="宋体" w:hAnsi="宋体" w:cs="仿宋_GB2312"/>
          <w:sz w:val="32"/>
          <w:szCs w:val="32"/>
        </w:rPr>
        <w:t>具体考核时间、地点提前一周在福建师范大学网站发布，敬请关注。采取面试考核的方式进行。资格初审、复核、面试、考核、体检、考察等由仙游县教育局负责组织实施招聘工作。</w:t>
      </w:r>
    </w:p>
    <w:p>
      <w:pPr>
        <w:spacing w:line="480" w:lineRule="exact"/>
        <w:ind w:firstLine="640" w:firstLineChars="200"/>
        <w:rPr>
          <w:rFonts w:ascii="宋体" w:hAnsi="宋体"/>
          <w:sz w:val="32"/>
          <w:szCs w:val="32"/>
        </w:rPr>
      </w:pPr>
      <w:r>
        <w:rPr>
          <w:rFonts w:ascii="宋体" w:hAnsi="宋体" w:cs="仿宋_GB2312"/>
          <w:sz w:val="32"/>
          <w:szCs w:val="32"/>
        </w:rPr>
        <w:t>1</w:t>
      </w:r>
      <w:r>
        <w:rPr>
          <w:rFonts w:hint="eastAsia" w:ascii="宋体" w:hAnsi="宋体" w:cs="仿宋_GB2312"/>
          <w:sz w:val="32"/>
          <w:szCs w:val="32"/>
        </w:rPr>
        <w:t>、面试对象：符合报名条件的报考者，全部列为面试对象。</w:t>
      </w:r>
    </w:p>
    <w:p>
      <w:pPr>
        <w:spacing w:line="480" w:lineRule="exact"/>
        <w:ind w:firstLine="640" w:firstLineChars="200"/>
        <w:rPr>
          <w:rFonts w:ascii="宋体" w:hAnsi="宋体"/>
          <w:sz w:val="32"/>
          <w:szCs w:val="32"/>
        </w:rPr>
      </w:pPr>
      <w:r>
        <w:rPr>
          <w:rFonts w:ascii="宋体" w:hAnsi="宋体" w:cs="仿宋_GB2312"/>
          <w:sz w:val="32"/>
          <w:szCs w:val="32"/>
        </w:rPr>
        <w:t>2</w:t>
      </w:r>
      <w:r>
        <w:rPr>
          <w:rFonts w:hint="eastAsia" w:ascii="宋体" w:hAnsi="宋体" w:cs="仿宋_GB2312"/>
          <w:sz w:val="32"/>
          <w:szCs w:val="32"/>
        </w:rPr>
        <w:t>、本次考核招聘面试采用综合素质评定及教学技能考核相结合的方式进行，总分</w:t>
      </w:r>
      <w:r>
        <w:rPr>
          <w:rFonts w:ascii="宋体" w:hAnsi="宋体" w:cs="仿宋_GB2312"/>
          <w:sz w:val="32"/>
          <w:szCs w:val="32"/>
        </w:rPr>
        <w:t>100</w:t>
      </w:r>
      <w:r>
        <w:rPr>
          <w:rFonts w:hint="eastAsia" w:ascii="宋体" w:hAnsi="宋体" w:cs="仿宋_GB2312"/>
          <w:sz w:val="32"/>
          <w:szCs w:val="32"/>
        </w:rPr>
        <w:t>分，具体考核内容及分值如下：</w:t>
      </w:r>
    </w:p>
    <w:p>
      <w:pPr>
        <w:spacing w:line="480" w:lineRule="exact"/>
        <w:ind w:firstLine="640" w:firstLineChars="200"/>
        <w:rPr>
          <w:rFonts w:ascii="宋体" w:hAnsi="宋体" w:cs="仿宋_GB2312"/>
          <w:sz w:val="32"/>
          <w:szCs w:val="32"/>
        </w:rPr>
      </w:pPr>
      <w:r>
        <w:rPr>
          <w:rFonts w:hint="eastAsia" w:ascii="宋体" w:hAnsi="宋体" w:cs="仿宋_GB2312"/>
          <w:sz w:val="32"/>
          <w:szCs w:val="32"/>
        </w:rPr>
        <w:t>（</w:t>
      </w:r>
      <w:r>
        <w:rPr>
          <w:rFonts w:ascii="宋体" w:hAnsi="宋体" w:cs="仿宋_GB2312"/>
          <w:sz w:val="32"/>
          <w:szCs w:val="32"/>
        </w:rPr>
        <w:t>1</w:t>
      </w:r>
      <w:r>
        <w:rPr>
          <w:rFonts w:hint="eastAsia" w:ascii="宋体" w:hAnsi="宋体" w:cs="仿宋_GB2312"/>
          <w:sz w:val="32"/>
          <w:szCs w:val="32"/>
        </w:rPr>
        <w:t>）综合素质评定（分值</w:t>
      </w:r>
      <w:r>
        <w:rPr>
          <w:rFonts w:ascii="宋体" w:hAnsi="宋体" w:cs="仿宋_GB2312"/>
          <w:sz w:val="32"/>
          <w:szCs w:val="32"/>
        </w:rPr>
        <w:t>10</w:t>
      </w:r>
      <w:r>
        <w:rPr>
          <w:rFonts w:hint="eastAsia" w:ascii="宋体" w:hAnsi="宋体" w:cs="仿宋_GB2312"/>
          <w:sz w:val="32"/>
          <w:szCs w:val="32"/>
        </w:rPr>
        <w:t>分）：具体内容见附件。</w:t>
      </w:r>
    </w:p>
    <w:p>
      <w:pPr>
        <w:spacing w:line="480" w:lineRule="exact"/>
        <w:ind w:firstLine="640" w:firstLineChars="200"/>
        <w:rPr>
          <w:rFonts w:ascii="宋体" w:hAnsi="宋体"/>
          <w:sz w:val="32"/>
          <w:szCs w:val="32"/>
        </w:rPr>
      </w:pPr>
      <w:r>
        <w:rPr>
          <w:rFonts w:hint="eastAsia" w:ascii="宋体" w:hAnsi="宋体" w:cs="仿宋_GB2312"/>
          <w:sz w:val="32"/>
          <w:szCs w:val="32"/>
        </w:rPr>
        <w:t>（</w:t>
      </w:r>
      <w:r>
        <w:rPr>
          <w:rFonts w:ascii="宋体" w:hAnsi="宋体" w:cs="仿宋_GB2312"/>
          <w:sz w:val="32"/>
          <w:szCs w:val="32"/>
        </w:rPr>
        <w:t>2</w:t>
      </w:r>
      <w:r>
        <w:rPr>
          <w:rFonts w:hint="eastAsia" w:ascii="宋体" w:hAnsi="宋体" w:cs="仿宋_GB2312"/>
          <w:sz w:val="32"/>
          <w:szCs w:val="32"/>
        </w:rPr>
        <w:t>）教学技能考核（分值</w:t>
      </w:r>
      <w:r>
        <w:rPr>
          <w:rFonts w:ascii="宋体" w:hAnsi="宋体" w:cs="仿宋_GB2312"/>
          <w:sz w:val="32"/>
          <w:szCs w:val="32"/>
        </w:rPr>
        <w:t>90</w:t>
      </w:r>
      <w:r>
        <w:rPr>
          <w:rFonts w:hint="eastAsia" w:ascii="宋体" w:hAnsi="宋体" w:cs="仿宋_GB2312"/>
          <w:sz w:val="32"/>
          <w:szCs w:val="32"/>
        </w:rPr>
        <w:t>分）：包括学科基本素养测试和片段教学。</w:t>
      </w:r>
    </w:p>
    <w:p>
      <w:pPr>
        <w:spacing w:line="480" w:lineRule="exact"/>
        <w:ind w:firstLine="640" w:firstLineChars="200"/>
        <w:rPr>
          <w:rFonts w:ascii="宋体" w:hAnsi="宋体"/>
          <w:sz w:val="32"/>
          <w:szCs w:val="32"/>
        </w:rPr>
      </w:pPr>
      <w:r>
        <w:rPr>
          <w:rFonts w:hint="eastAsia" w:ascii="宋体" w:hAnsi="宋体" w:cs="仿宋_GB2312"/>
          <w:sz w:val="32"/>
          <w:szCs w:val="32"/>
        </w:rPr>
        <w:t>①学科基本素养测试：时间</w:t>
      </w:r>
      <w:r>
        <w:rPr>
          <w:rFonts w:ascii="宋体" w:hAnsi="宋体" w:cs="仿宋_GB2312"/>
          <w:sz w:val="32"/>
          <w:szCs w:val="32"/>
        </w:rPr>
        <w:t>10</w:t>
      </w:r>
      <w:r>
        <w:rPr>
          <w:rFonts w:hint="eastAsia" w:ascii="宋体" w:hAnsi="宋体" w:cs="仿宋_GB2312"/>
          <w:sz w:val="32"/>
          <w:szCs w:val="32"/>
        </w:rPr>
        <w:t>分钟，分值</w:t>
      </w:r>
      <w:r>
        <w:rPr>
          <w:rFonts w:ascii="宋体" w:hAnsi="宋体" w:cs="仿宋_GB2312"/>
          <w:sz w:val="32"/>
          <w:szCs w:val="32"/>
        </w:rPr>
        <w:t>30</w:t>
      </w:r>
      <w:r>
        <w:rPr>
          <w:rFonts w:hint="eastAsia" w:ascii="宋体" w:hAnsi="宋体" w:cs="仿宋_GB2312"/>
          <w:sz w:val="32"/>
          <w:szCs w:val="32"/>
        </w:rPr>
        <w:t>分，测试内容由评委现场命题后随机抽签决定。</w:t>
      </w:r>
    </w:p>
    <w:p>
      <w:pPr>
        <w:spacing w:line="480" w:lineRule="exact"/>
        <w:ind w:firstLine="640" w:firstLineChars="200"/>
        <w:rPr>
          <w:rFonts w:ascii="宋体" w:hAnsi="宋体"/>
          <w:sz w:val="32"/>
          <w:szCs w:val="32"/>
        </w:rPr>
      </w:pPr>
      <w:r>
        <w:rPr>
          <w:rFonts w:hint="eastAsia" w:ascii="宋体" w:hAnsi="宋体" w:cs="仿宋_GB2312"/>
          <w:sz w:val="32"/>
          <w:szCs w:val="32"/>
        </w:rPr>
        <w:t>学科基本素养测试成绩划定合格线，面试对象测试成绩达到</w:t>
      </w:r>
      <w:r>
        <w:rPr>
          <w:rFonts w:ascii="宋体" w:hAnsi="宋体" w:cs="仿宋_GB2312"/>
          <w:sz w:val="32"/>
          <w:szCs w:val="32"/>
        </w:rPr>
        <w:t>21</w:t>
      </w:r>
      <w:r>
        <w:rPr>
          <w:rFonts w:hint="eastAsia" w:ascii="宋体" w:hAnsi="宋体" w:cs="仿宋_GB2312"/>
          <w:sz w:val="32"/>
          <w:szCs w:val="32"/>
        </w:rPr>
        <w:t>分（含</w:t>
      </w:r>
      <w:r>
        <w:rPr>
          <w:rFonts w:ascii="宋体" w:hAnsi="宋体" w:cs="仿宋_GB2312"/>
          <w:sz w:val="32"/>
          <w:szCs w:val="32"/>
        </w:rPr>
        <w:t>21</w:t>
      </w:r>
      <w:r>
        <w:rPr>
          <w:rFonts w:hint="eastAsia" w:ascii="宋体" w:hAnsi="宋体" w:cs="仿宋_GB2312"/>
          <w:sz w:val="32"/>
          <w:szCs w:val="32"/>
        </w:rPr>
        <w:t>分）方为合格，才具备进入片</w:t>
      </w:r>
      <w:bookmarkStart w:id="0" w:name="_Hlk22046201"/>
      <w:r>
        <w:rPr>
          <w:rFonts w:hint="eastAsia" w:ascii="宋体" w:hAnsi="宋体" w:cs="仿宋_GB2312"/>
          <w:sz w:val="32"/>
          <w:szCs w:val="32"/>
        </w:rPr>
        <w:t>段</w:t>
      </w:r>
      <w:bookmarkEnd w:id="0"/>
      <w:r>
        <w:rPr>
          <w:rFonts w:hint="eastAsia" w:ascii="宋体" w:hAnsi="宋体" w:cs="仿宋_GB2312"/>
          <w:sz w:val="32"/>
          <w:szCs w:val="32"/>
        </w:rPr>
        <w:t>教学的资格。</w:t>
      </w:r>
    </w:p>
    <w:p>
      <w:pPr>
        <w:spacing w:line="480" w:lineRule="exact"/>
        <w:ind w:firstLine="640" w:firstLineChars="200"/>
        <w:rPr>
          <w:rFonts w:ascii="宋体" w:hAnsi="宋体"/>
          <w:sz w:val="32"/>
          <w:szCs w:val="32"/>
        </w:rPr>
      </w:pPr>
      <w:r>
        <w:rPr>
          <w:rFonts w:hint="eastAsia" w:ascii="宋体" w:hAnsi="宋体" w:cs="仿宋_GB2312"/>
          <w:sz w:val="32"/>
          <w:szCs w:val="32"/>
        </w:rPr>
        <w:t>②片段教学：时间</w:t>
      </w:r>
      <w:r>
        <w:rPr>
          <w:rFonts w:ascii="宋体" w:hAnsi="宋体" w:cs="仿宋_GB2312"/>
          <w:sz w:val="32"/>
          <w:szCs w:val="32"/>
        </w:rPr>
        <w:t>10</w:t>
      </w:r>
      <w:r>
        <w:rPr>
          <w:rFonts w:hint="eastAsia" w:ascii="宋体" w:hAnsi="宋体" w:cs="仿宋_GB2312"/>
          <w:sz w:val="32"/>
          <w:szCs w:val="32"/>
        </w:rPr>
        <w:t>分钟，分值</w:t>
      </w:r>
      <w:r>
        <w:rPr>
          <w:rFonts w:ascii="宋体" w:hAnsi="宋体" w:cs="仿宋_GB2312"/>
          <w:sz w:val="32"/>
          <w:szCs w:val="32"/>
        </w:rPr>
        <w:t>60</w:t>
      </w:r>
      <w:r>
        <w:rPr>
          <w:rFonts w:hint="eastAsia" w:ascii="宋体" w:hAnsi="宋体" w:cs="仿宋_GB2312"/>
          <w:sz w:val="32"/>
          <w:szCs w:val="32"/>
        </w:rPr>
        <w:t>分，片段教学内容在指定的教材内随机抽签决定。</w:t>
      </w:r>
    </w:p>
    <w:p>
      <w:pPr>
        <w:spacing w:line="480" w:lineRule="exact"/>
        <w:ind w:firstLine="640" w:firstLineChars="200"/>
        <w:rPr>
          <w:rFonts w:ascii="仿宋_GB2312" w:hAnsi="仿宋_GB2312" w:cs="仿宋_GB2312"/>
          <w:sz w:val="32"/>
          <w:szCs w:val="32"/>
        </w:rPr>
      </w:pPr>
      <w:r>
        <w:rPr>
          <w:rFonts w:hint="eastAsia" w:ascii="宋体" w:hAnsi="宋体" w:cs="仿宋_GB2312"/>
          <w:sz w:val="32"/>
          <w:szCs w:val="32"/>
        </w:rPr>
        <w:t>面试考核成绩划定合格线，报考人数和岗位招考数超过</w:t>
      </w:r>
      <w:r>
        <w:rPr>
          <w:rFonts w:ascii="宋体" w:hAnsi="宋体" w:cs="仿宋_GB2312"/>
          <w:sz w:val="32"/>
          <w:szCs w:val="32"/>
        </w:rPr>
        <w:t>1</w:t>
      </w:r>
      <w:r>
        <w:rPr>
          <w:rFonts w:hint="eastAsia" w:ascii="宋体" w:hAnsi="宋体" w:cs="仿宋_GB2312"/>
          <w:sz w:val="32"/>
          <w:szCs w:val="32"/>
        </w:rPr>
        <w:t>：</w:t>
      </w:r>
      <w:r>
        <w:rPr>
          <w:rFonts w:ascii="宋体" w:hAnsi="宋体" w:cs="仿宋_GB2312"/>
          <w:sz w:val="32"/>
          <w:szCs w:val="32"/>
        </w:rPr>
        <w:t>1</w:t>
      </w:r>
      <w:r>
        <w:rPr>
          <w:rFonts w:hint="eastAsia" w:ascii="宋体" w:hAnsi="宋体" w:cs="仿宋_GB2312"/>
          <w:sz w:val="32"/>
          <w:szCs w:val="32"/>
        </w:rPr>
        <w:t>比例的岗位，面试成绩必须达</w:t>
      </w:r>
      <w:r>
        <w:rPr>
          <w:rFonts w:ascii="宋体" w:hAnsi="宋体" w:cs="仿宋_GB2312"/>
          <w:sz w:val="32"/>
          <w:szCs w:val="32"/>
        </w:rPr>
        <w:t>70</w:t>
      </w:r>
      <w:r>
        <w:rPr>
          <w:rFonts w:hint="eastAsia" w:ascii="宋体" w:hAnsi="宋体" w:cs="仿宋_GB2312"/>
          <w:sz w:val="32"/>
          <w:szCs w:val="32"/>
        </w:rPr>
        <w:t>分以上（含</w:t>
      </w:r>
      <w:r>
        <w:rPr>
          <w:rFonts w:ascii="宋体" w:hAnsi="宋体" w:cs="仿宋_GB2312"/>
          <w:sz w:val="32"/>
          <w:szCs w:val="32"/>
        </w:rPr>
        <w:t>70</w:t>
      </w:r>
      <w:r>
        <w:rPr>
          <w:rFonts w:hint="eastAsia" w:ascii="宋体" w:hAnsi="宋体" w:cs="仿宋_GB2312"/>
          <w:sz w:val="32"/>
          <w:szCs w:val="32"/>
        </w:rPr>
        <w:t>分），方为合格；报考人数和岗位招考数少于或等于</w:t>
      </w:r>
      <w:r>
        <w:rPr>
          <w:rFonts w:ascii="宋体" w:hAnsi="宋体" w:cs="仿宋_GB2312"/>
          <w:sz w:val="32"/>
          <w:szCs w:val="32"/>
        </w:rPr>
        <w:t>1</w:t>
      </w:r>
      <w:r>
        <w:rPr>
          <w:rFonts w:hint="eastAsia" w:ascii="宋体" w:hAnsi="宋体" w:cs="仿宋_GB2312"/>
          <w:sz w:val="32"/>
          <w:szCs w:val="32"/>
        </w:rPr>
        <w:t>：</w:t>
      </w:r>
      <w:r>
        <w:rPr>
          <w:rFonts w:ascii="宋体" w:hAnsi="宋体" w:cs="仿宋_GB2312"/>
          <w:sz w:val="32"/>
          <w:szCs w:val="32"/>
        </w:rPr>
        <w:t>1</w:t>
      </w:r>
      <w:r>
        <w:rPr>
          <w:rFonts w:hint="eastAsia" w:ascii="宋体" w:hAnsi="宋体" w:cs="仿宋_GB2312"/>
          <w:sz w:val="32"/>
          <w:szCs w:val="32"/>
        </w:rPr>
        <w:t>比例进入面试的（含考核时因其他考生放弃造成</w:t>
      </w:r>
      <w:r>
        <w:rPr>
          <w:rFonts w:ascii="宋体" w:hAnsi="宋体" w:cs="仿宋_GB2312"/>
          <w:sz w:val="32"/>
          <w:szCs w:val="32"/>
        </w:rPr>
        <w:t>1</w:t>
      </w:r>
      <w:r>
        <w:rPr>
          <w:rFonts w:hint="eastAsia" w:ascii="宋体" w:hAnsi="宋体" w:cs="仿宋_GB2312"/>
          <w:sz w:val="32"/>
          <w:szCs w:val="32"/>
        </w:rPr>
        <w:t>：</w:t>
      </w:r>
      <w:r>
        <w:rPr>
          <w:rFonts w:ascii="宋体" w:hAnsi="宋体" w:cs="仿宋_GB2312"/>
          <w:sz w:val="32"/>
          <w:szCs w:val="32"/>
        </w:rPr>
        <w:t>1</w:t>
      </w:r>
      <w:r>
        <w:rPr>
          <w:rFonts w:hint="eastAsia" w:ascii="宋体" w:hAnsi="宋体" w:cs="仿宋_GB2312"/>
          <w:sz w:val="32"/>
          <w:szCs w:val="32"/>
        </w:rPr>
        <w:t>比例的），面试成绩必须达</w:t>
      </w:r>
      <w:r>
        <w:rPr>
          <w:rFonts w:ascii="宋体" w:hAnsi="宋体" w:cs="仿宋_GB2312"/>
          <w:sz w:val="32"/>
          <w:szCs w:val="32"/>
        </w:rPr>
        <w:t>70</w:t>
      </w:r>
      <w:r>
        <w:rPr>
          <w:rFonts w:hint="eastAsia" w:ascii="宋体" w:hAnsi="宋体" w:cs="仿宋_GB2312"/>
          <w:sz w:val="32"/>
          <w:szCs w:val="32"/>
        </w:rPr>
        <w:t>分以上（含</w:t>
      </w:r>
      <w:r>
        <w:rPr>
          <w:rFonts w:ascii="宋体" w:hAnsi="宋体" w:cs="仿宋_GB2312"/>
          <w:sz w:val="32"/>
          <w:szCs w:val="32"/>
        </w:rPr>
        <w:t>70</w:t>
      </w:r>
      <w:r>
        <w:rPr>
          <w:rFonts w:hint="eastAsia" w:ascii="宋体" w:hAnsi="宋体" w:cs="仿宋_GB2312"/>
          <w:sz w:val="32"/>
          <w:szCs w:val="32"/>
        </w:rPr>
        <w:t>分），方为合格。</w:t>
      </w:r>
      <w:r>
        <w:rPr>
          <w:rFonts w:hint="eastAsia" w:ascii="仿宋_GB2312" w:hAnsi="仿宋_GB2312" w:cs="仿宋_GB2312"/>
          <w:b/>
          <w:sz w:val="32"/>
          <w:szCs w:val="32"/>
        </w:rPr>
        <w:t>计分办法：</w:t>
      </w:r>
      <w:r>
        <w:rPr>
          <w:rFonts w:hint="eastAsia" w:ascii="仿宋_GB2312" w:hAnsi="仿宋_GB2312" w:cs="仿宋_GB2312"/>
          <w:sz w:val="32"/>
          <w:szCs w:val="32"/>
        </w:rPr>
        <w:t>面试成绩实行百分制，评分采取各去掉最高分、最低分各1个，取平均分为考生得分。</w:t>
      </w:r>
    </w:p>
    <w:p>
      <w:pPr>
        <w:spacing w:line="480" w:lineRule="exact"/>
        <w:ind w:firstLine="643" w:firstLineChars="200"/>
        <w:rPr>
          <w:rFonts w:ascii="宋体" w:hAnsi="宋体"/>
          <w:b/>
          <w:bCs/>
          <w:sz w:val="32"/>
          <w:szCs w:val="32"/>
        </w:rPr>
      </w:pPr>
      <w:r>
        <w:rPr>
          <w:rFonts w:hint="eastAsia" w:ascii="宋体" w:hAnsi="宋体" w:cs="黑体"/>
          <w:b/>
          <w:bCs/>
          <w:sz w:val="32"/>
          <w:szCs w:val="32"/>
        </w:rPr>
        <w:t>3、教学技能考试使用教材（现场考核提供为准）</w:t>
      </w:r>
    </w:p>
    <w:p>
      <w:pPr>
        <w:spacing w:line="480" w:lineRule="exact"/>
        <w:ind w:firstLine="640" w:firstLineChars="200"/>
        <w:rPr>
          <w:rFonts w:ascii="宋体" w:hAnsi="宋体"/>
          <w:sz w:val="32"/>
          <w:szCs w:val="32"/>
        </w:rPr>
      </w:pPr>
      <w:r>
        <w:rPr>
          <w:rFonts w:hint="eastAsia" w:ascii="宋体" w:hAnsi="宋体" w:cs="仿宋_GB2312"/>
          <w:sz w:val="32"/>
          <w:szCs w:val="32"/>
        </w:rPr>
        <w:t>语文：高中语文必修上（人民教育出版社，</w:t>
      </w:r>
      <w:r>
        <w:rPr>
          <w:rFonts w:ascii="宋体" w:hAnsi="宋体" w:cs="仿宋_GB2312"/>
          <w:sz w:val="32"/>
          <w:szCs w:val="32"/>
        </w:rPr>
        <w:t>2019</w:t>
      </w:r>
      <w:r>
        <w:rPr>
          <w:rFonts w:hint="eastAsia" w:ascii="宋体" w:hAnsi="宋体" w:cs="仿宋_GB2312"/>
          <w:sz w:val="32"/>
          <w:szCs w:val="32"/>
        </w:rPr>
        <w:t>年</w:t>
      </w:r>
      <w:r>
        <w:rPr>
          <w:rFonts w:ascii="宋体" w:hAnsi="宋体" w:cs="仿宋_GB2312"/>
          <w:sz w:val="32"/>
          <w:szCs w:val="32"/>
        </w:rPr>
        <w:t>8</w:t>
      </w:r>
      <w:r>
        <w:rPr>
          <w:rFonts w:hint="eastAsia" w:ascii="宋体" w:hAnsi="宋体" w:cs="仿宋_GB2312"/>
          <w:sz w:val="32"/>
          <w:szCs w:val="32"/>
        </w:rPr>
        <w:t>月第</w:t>
      </w:r>
      <w:r>
        <w:rPr>
          <w:rFonts w:ascii="宋体" w:hAnsi="宋体" w:cs="仿宋_GB2312"/>
          <w:sz w:val="32"/>
          <w:szCs w:val="32"/>
        </w:rPr>
        <w:t>1</w:t>
      </w:r>
      <w:r>
        <w:rPr>
          <w:rFonts w:hint="eastAsia" w:ascii="宋体" w:hAnsi="宋体" w:cs="仿宋_GB2312"/>
          <w:sz w:val="32"/>
          <w:szCs w:val="32"/>
        </w:rPr>
        <w:t>版）</w:t>
      </w:r>
    </w:p>
    <w:p>
      <w:pPr>
        <w:spacing w:line="480" w:lineRule="exact"/>
        <w:ind w:firstLine="640" w:firstLineChars="200"/>
        <w:rPr>
          <w:rFonts w:ascii="宋体" w:hAnsi="宋体"/>
          <w:sz w:val="32"/>
          <w:szCs w:val="32"/>
        </w:rPr>
      </w:pPr>
      <w:r>
        <w:rPr>
          <w:rFonts w:hint="eastAsia" w:ascii="宋体" w:hAnsi="宋体" w:cs="仿宋_GB2312"/>
          <w:sz w:val="32"/>
          <w:szCs w:val="32"/>
        </w:rPr>
        <w:t>数学：高中数学必修</w:t>
      </w:r>
      <w:r>
        <w:rPr>
          <w:rFonts w:ascii="宋体" w:hAnsi="宋体" w:cs="仿宋_GB2312"/>
          <w:sz w:val="32"/>
          <w:szCs w:val="32"/>
        </w:rPr>
        <w:t>1</w:t>
      </w:r>
      <w:r>
        <w:rPr>
          <w:rFonts w:hint="eastAsia" w:ascii="宋体" w:hAnsi="宋体" w:cs="仿宋_GB2312"/>
          <w:sz w:val="32"/>
          <w:szCs w:val="32"/>
        </w:rPr>
        <w:t>（人民教育出版社，</w:t>
      </w:r>
      <w:r>
        <w:rPr>
          <w:rFonts w:ascii="宋体" w:hAnsi="宋体" w:cs="仿宋_GB2312"/>
          <w:sz w:val="32"/>
          <w:szCs w:val="32"/>
        </w:rPr>
        <w:t>2019</w:t>
      </w:r>
      <w:r>
        <w:rPr>
          <w:rFonts w:hint="eastAsia" w:ascii="宋体" w:hAnsi="宋体" w:cs="仿宋_GB2312"/>
          <w:sz w:val="32"/>
          <w:szCs w:val="32"/>
        </w:rPr>
        <w:t>年</w:t>
      </w:r>
      <w:r>
        <w:rPr>
          <w:rFonts w:ascii="宋体" w:hAnsi="宋体" w:cs="仿宋_GB2312"/>
          <w:sz w:val="32"/>
          <w:szCs w:val="32"/>
        </w:rPr>
        <w:t>6</w:t>
      </w:r>
      <w:r>
        <w:rPr>
          <w:rFonts w:hint="eastAsia" w:ascii="宋体" w:hAnsi="宋体" w:cs="仿宋_GB2312"/>
          <w:sz w:val="32"/>
          <w:szCs w:val="32"/>
        </w:rPr>
        <w:t>月第</w:t>
      </w:r>
      <w:r>
        <w:rPr>
          <w:rFonts w:ascii="宋体" w:hAnsi="宋体" w:cs="仿宋_GB2312"/>
          <w:sz w:val="32"/>
          <w:szCs w:val="32"/>
        </w:rPr>
        <w:t>1</w:t>
      </w:r>
      <w:r>
        <w:rPr>
          <w:rFonts w:hint="eastAsia" w:ascii="宋体" w:hAnsi="宋体" w:cs="仿宋_GB2312"/>
          <w:sz w:val="32"/>
          <w:szCs w:val="32"/>
        </w:rPr>
        <w:t>版）</w:t>
      </w:r>
    </w:p>
    <w:p>
      <w:pPr>
        <w:spacing w:line="480" w:lineRule="exact"/>
        <w:ind w:firstLine="640" w:firstLineChars="200"/>
        <w:rPr>
          <w:rFonts w:ascii="宋体" w:hAnsi="宋体" w:cs="仿宋_GB2312"/>
          <w:sz w:val="32"/>
          <w:szCs w:val="32"/>
        </w:rPr>
      </w:pPr>
      <w:r>
        <w:rPr>
          <w:rFonts w:hint="eastAsia" w:ascii="宋体" w:hAnsi="宋体" w:cs="仿宋_GB2312"/>
          <w:sz w:val="32"/>
          <w:szCs w:val="32"/>
        </w:rPr>
        <w:t>英语：高中英语必修</w:t>
      </w:r>
      <w:r>
        <w:rPr>
          <w:rFonts w:ascii="宋体" w:hAnsi="宋体" w:cs="仿宋_GB2312"/>
          <w:sz w:val="32"/>
          <w:szCs w:val="32"/>
        </w:rPr>
        <w:t>1</w:t>
      </w:r>
      <w:r>
        <w:rPr>
          <w:rFonts w:hint="eastAsia" w:ascii="宋体" w:hAnsi="宋体" w:cs="仿宋_GB2312"/>
          <w:sz w:val="32"/>
          <w:szCs w:val="32"/>
        </w:rPr>
        <w:t>（人民教育出版社，</w:t>
      </w:r>
      <w:r>
        <w:rPr>
          <w:rFonts w:ascii="宋体" w:hAnsi="宋体" w:cs="仿宋_GB2312"/>
          <w:sz w:val="32"/>
          <w:szCs w:val="32"/>
        </w:rPr>
        <w:t>2019</w:t>
      </w:r>
      <w:r>
        <w:rPr>
          <w:rFonts w:hint="eastAsia" w:ascii="宋体" w:hAnsi="宋体" w:cs="仿宋_GB2312"/>
          <w:sz w:val="32"/>
          <w:szCs w:val="32"/>
        </w:rPr>
        <w:t>年</w:t>
      </w:r>
      <w:r>
        <w:rPr>
          <w:rFonts w:ascii="宋体" w:hAnsi="宋体" w:cs="仿宋_GB2312"/>
          <w:sz w:val="32"/>
          <w:szCs w:val="32"/>
        </w:rPr>
        <w:t>6</w:t>
      </w:r>
      <w:r>
        <w:rPr>
          <w:rFonts w:hint="eastAsia" w:ascii="宋体" w:hAnsi="宋体" w:cs="仿宋_GB2312"/>
          <w:sz w:val="32"/>
          <w:szCs w:val="32"/>
        </w:rPr>
        <w:t>月第</w:t>
      </w:r>
      <w:r>
        <w:rPr>
          <w:rFonts w:ascii="宋体" w:hAnsi="宋体" w:cs="仿宋_GB2312"/>
          <w:sz w:val="32"/>
          <w:szCs w:val="32"/>
        </w:rPr>
        <w:t>1</w:t>
      </w:r>
      <w:r>
        <w:rPr>
          <w:rFonts w:hint="eastAsia" w:ascii="宋体" w:hAnsi="宋体" w:cs="仿宋_GB2312"/>
          <w:sz w:val="32"/>
          <w:szCs w:val="32"/>
        </w:rPr>
        <w:t>版）</w:t>
      </w:r>
    </w:p>
    <w:p>
      <w:pPr>
        <w:spacing w:line="480" w:lineRule="exact"/>
        <w:ind w:firstLine="640" w:firstLineChars="200"/>
        <w:rPr>
          <w:rFonts w:ascii="宋体" w:hAnsi="宋体"/>
          <w:sz w:val="32"/>
          <w:szCs w:val="32"/>
        </w:rPr>
      </w:pPr>
      <w:r>
        <w:rPr>
          <w:rFonts w:hint="eastAsia" w:ascii="宋体" w:hAnsi="宋体" w:cs="仿宋_GB2312"/>
          <w:sz w:val="32"/>
          <w:szCs w:val="32"/>
        </w:rPr>
        <w:t>物理：高中物理必修</w:t>
      </w:r>
      <w:r>
        <w:rPr>
          <w:rFonts w:ascii="宋体" w:hAnsi="宋体" w:cs="仿宋_GB2312"/>
          <w:sz w:val="32"/>
          <w:szCs w:val="32"/>
        </w:rPr>
        <w:t>1</w:t>
      </w:r>
      <w:r>
        <w:rPr>
          <w:rFonts w:hint="eastAsia" w:ascii="宋体" w:hAnsi="宋体" w:cs="仿宋_GB2312"/>
          <w:sz w:val="32"/>
          <w:szCs w:val="32"/>
        </w:rPr>
        <w:t>（山东科学技术出版社，</w:t>
      </w:r>
      <w:r>
        <w:rPr>
          <w:rFonts w:ascii="宋体" w:hAnsi="宋体" w:cs="仿宋_GB2312"/>
          <w:sz w:val="32"/>
          <w:szCs w:val="32"/>
        </w:rPr>
        <w:t>2020</w:t>
      </w:r>
      <w:r>
        <w:rPr>
          <w:rFonts w:hint="eastAsia" w:ascii="宋体" w:hAnsi="宋体" w:cs="仿宋_GB2312"/>
          <w:sz w:val="32"/>
          <w:szCs w:val="32"/>
        </w:rPr>
        <w:t>年</w:t>
      </w:r>
      <w:r>
        <w:rPr>
          <w:rFonts w:ascii="宋体" w:hAnsi="宋体" w:cs="仿宋_GB2312"/>
          <w:sz w:val="32"/>
          <w:szCs w:val="32"/>
        </w:rPr>
        <w:t>7</w:t>
      </w:r>
      <w:r>
        <w:rPr>
          <w:rFonts w:hint="eastAsia" w:ascii="宋体" w:hAnsi="宋体" w:cs="仿宋_GB2312"/>
          <w:sz w:val="32"/>
          <w:szCs w:val="32"/>
        </w:rPr>
        <w:t>月第</w:t>
      </w:r>
      <w:r>
        <w:rPr>
          <w:rFonts w:ascii="宋体" w:hAnsi="宋体" w:cs="仿宋_GB2312"/>
          <w:sz w:val="32"/>
          <w:szCs w:val="32"/>
        </w:rPr>
        <w:t>1</w:t>
      </w:r>
      <w:r>
        <w:rPr>
          <w:rFonts w:hint="eastAsia" w:ascii="宋体" w:hAnsi="宋体" w:cs="仿宋_GB2312"/>
          <w:sz w:val="32"/>
          <w:szCs w:val="32"/>
        </w:rPr>
        <w:t>版）</w:t>
      </w:r>
    </w:p>
    <w:p>
      <w:pPr>
        <w:spacing w:line="480" w:lineRule="exact"/>
        <w:ind w:firstLine="640" w:firstLineChars="200"/>
        <w:rPr>
          <w:rFonts w:ascii="宋体" w:hAnsi="宋体"/>
          <w:sz w:val="32"/>
          <w:szCs w:val="32"/>
        </w:rPr>
      </w:pPr>
      <w:r>
        <w:rPr>
          <w:rFonts w:hint="eastAsia" w:ascii="宋体" w:hAnsi="宋体" w:cs="仿宋_GB2312"/>
          <w:sz w:val="32"/>
          <w:szCs w:val="32"/>
        </w:rPr>
        <w:t>地理：高中地理必修</w:t>
      </w:r>
      <w:r>
        <w:rPr>
          <w:rFonts w:ascii="宋体" w:hAnsi="宋体" w:cs="仿宋_GB2312"/>
          <w:sz w:val="32"/>
          <w:szCs w:val="32"/>
        </w:rPr>
        <w:t>1</w:t>
      </w:r>
      <w:r>
        <w:rPr>
          <w:rFonts w:hint="eastAsia" w:ascii="宋体" w:hAnsi="宋体" w:cs="仿宋_GB2312"/>
          <w:sz w:val="32"/>
          <w:szCs w:val="32"/>
        </w:rPr>
        <w:t>（人民教育出版社，</w:t>
      </w:r>
      <w:r>
        <w:rPr>
          <w:rFonts w:ascii="宋体" w:hAnsi="宋体" w:cs="仿宋_GB2312"/>
          <w:sz w:val="32"/>
          <w:szCs w:val="32"/>
        </w:rPr>
        <w:t>2019</w:t>
      </w:r>
      <w:r>
        <w:rPr>
          <w:rFonts w:hint="eastAsia" w:ascii="宋体" w:hAnsi="宋体" w:cs="仿宋_GB2312"/>
          <w:sz w:val="32"/>
          <w:szCs w:val="32"/>
        </w:rPr>
        <w:t>年</w:t>
      </w:r>
      <w:r>
        <w:rPr>
          <w:rFonts w:ascii="宋体" w:hAnsi="宋体" w:cs="仿宋_GB2312"/>
          <w:sz w:val="32"/>
          <w:szCs w:val="32"/>
        </w:rPr>
        <w:t>6</w:t>
      </w:r>
      <w:r>
        <w:rPr>
          <w:rFonts w:hint="eastAsia" w:ascii="宋体" w:hAnsi="宋体" w:cs="仿宋_GB2312"/>
          <w:sz w:val="32"/>
          <w:szCs w:val="32"/>
        </w:rPr>
        <w:t>月第</w:t>
      </w:r>
      <w:r>
        <w:rPr>
          <w:rFonts w:ascii="宋体" w:hAnsi="宋体" w:cs="仿宋_GB2312"/>
          <w:sz w:val="32"/>
          <w:szCs w:val="32"/>
        </w:rPr>
        <w:t>1</w:t>
      </w:r>
      <w:r>
        <w:rPr>
          <w:rFonts w:hint="eastAsia" w:ascii="宋体" w:hAnsi="宋体" w:cs="仿宋_GB2312"/>
          <w:sz w:val="32"/>
          <w:szCs w:val="32"/>
        </w:rPr>
        <w:t>版）</w:t>
      </w:r>
    </w:p>
    <w:p>
      <w:pPr>
        <w:spacing w:line="480" w:lineRule="exact"/>
        <w:ind w:firstLine="640" w:firstLineChars="200"/>
        <w:rPr>
          <w:rFonts w:ascii="宋体" w:hAnsi="宋体" w:cs="仿宋_GB2312"/>
          <w:sz w:val="32"/>
          <w:szCs w:val="32"/>
        </w:rPr>
      </w:pPr>
      <w:r>
        <w:rPr>
          <w:rFonts w:hint="eastAsia" w:ascii="宋体" w:hAnsi="宋体" w:cs="仿宋_GB2312"/>
          <w:sz w:val="32"/>
          <w:szCs w:val="32"/>
        </w:rPr>
        <w:t>思想政治：高中必修</w:t>
      </w:r>
      <w:r>
        <w:rPr>
          <w:rFonts w:ascii="宋体" w:hAnsi="宋体" w:cs="仿宋_GB2312"/>
          <w:sz w:val="32"/>
          <w:szCs w:val="32"/>
        </w:rPr>
        <w:t>1</w:t>
      </w:r>
      <w:r>
        <w:rPr>
          <w:rFonts w:hint="eastAsia" w:ascii="宋体" w:hAnsi="宋体" w:cs="仿宋_GB2312"/>
          <w:sz w:val="32"/>
          <w:szCs w:val="32"/>
        </w:rPr>
        <w:t>【中国特色社会主义】（人民教育出版社，</w:t>
      </w:r>
      <w:r>
        <w:rPr>
          <w:rFonts w:ascii="宋体" w:hAnsi="宋体" w:cs="仿宋_GB2312"/>
          <w:sz w:val="32"/>
          <w:szCs w:val="32"/>
        </w:rPr>
        <w:t>2020</w:t>
      </w:r>
      <w:r>
        <w:rPr>
          <w:rFonts w:hint="eastAsia" w:ascii="宋体" w:hAnsi="宋体" w:cs="仿宋_GB2312"/>
          <w:sz w:val="32"/>
          <w:szCs w:val="32"/>
        </w:rPr>
        <w:t>年</w:t>
      </w:r>
      <w:r>
        <w:rPr>
          <w:rFonts w:ascii="宋体" w:hAnsi="宋体" w:cs="仿宋_GB2312"/>
          <w:sz w:val="32"/>
          <w:szCs w:val="32"/>
        </w:rPr>
        <w:t>7</w:t>
      </w:r>
      <w:r>
        <w:rPr>
          <w:rFonts w:hint="eastAsia" w:ascii="宋体" w:hAnsi="宋体" w:cs="仿宋_GB2312"/>
          <w:sz w:val="32"/>
          <w:szCs w:val="32"/>
        </w:rPr>
        <w:t>月第</w:t>
      </w:r>
      <w:r>
        <w:rPr>
          <w:rFonts w:ascii="宋体" w:hAnsi="宋体" w:cs="仿宋_GB2312"/>
          <w:sz w:val="32"/>
          <w:szCs w:val="32"/>
        </w:rPr>
        <w:t>2</w:t>
      </w:r>
      <w:r>
        <w:rPr>
          <w:rFonts w:hint="eastAsia" w:ascii="宋体" w:hAnsi="宋体" w:cs="仿宋_GB2312"/>
          <w:sz w:val="32"/>
          <w:szCs w:val="32"/>
        </w:rPr>
        <w:t>版）</w:t>
      </w:r>
    </w:p>
    <w:p>
      <w:pPr>
        <w:spacing w:line="480" w:lineRule="exact"/>
        <w:ind w:firstLine="640" w:firstLineChars="200"/>
        <w:rPr>
          <w:rFonts w:ascii="宋体" w:hAnsi="宋体" w:cs="仿宋_GB2312"/>
          <w:sz w:val="32"/>
          <w:szCs w:val="32"/>
        </w:rPr>
      </w:pPr>
      <w:r>
        <w:rPr>
          <w:rFonts w:hint="eastAsia" w:ascii="宋体" w:hAnsi="宋体" w:cs="仿宋_GB2312"/>
          <w:sz w:val="32"/>
          <w:szCs w:val="32"/>
        </w:rPr>
        <w:t>生物：高中生物学必修</w:t>
      </w:r>
      <w:r>
        <w:rPr>
          <w:rFonts w:ascii="宋体" w:hAnsi="宋体" w:cs="仿宋_GB2312"/>
          <w:sz w:val="32"/>
          <w:szCs w:val="32"/>
        </w:rPr>
        <w:t>1</w:t>
      </w:r>
      <w:r>
        <w:rPr>
          <w:rFonts w:hint="eastAsia" w:ascii="宋体" w:hAnsi="宋体" w:cs="仿宋_GB2312"/>
          <w:sz w:val="32"/>
          <w:szCs w:val="32"/>
        </w:rPr>
        <w:t>【分子与细胞】（人民教育出版社，</w:t>
      </w:r>
      <w:r>
        <w:rPr>
          <w:rFonts w:ascii="宋体" w:hAnsi="宋体" w:cs="仿宋_GB2312"/>
          <w:sz w:val="32"/>
          <w:szCs w:val="32"/>
        </w:rPr>
        <w:t>2019</w:t>
      </w:r>
      <w:r>
        <w:rPr>
          <w:rFonts w:hint="eastAsia" w:ascii="宋体" w:hAnsi="宋体" w:cs="仿宋_GB2312"/>
          <w:sz w:val="32"/>
          <w:szCs w:val="32"/>
        </w:rPr>
        <w:t>年</w:t>
      </w:r>
      <w:r>
        <w:rPr>
          <w:rFonts w:ascii="宋体" w:hAnsi="宋体" w:cs="仿宋_GB2312"/>
          <w:sz w:val="32"/>
          <w:szCs w:val="32"/>
        </w:rPr>
        <w:t>6</w:t>
      </w:r>
      <w:r>
        <w:rPr>
          <w:rFonts w:hint="eastAsia" w:ascii="宋体" w:hAnsi="宋体" w:cs="仿宋_GB2312"/>
          <w:sz w:val="32"/>
          <w:szCs w:val="32"/>
        </w:rPr>
        <w:t>月第</w:t>
      </w:r>
      <w:r>
        <w:rPr>
          <w:rFonts w:ascii="宋体" w:hAnsi="宋体" w:cs="仿宋_GB2312"/>
          <w:sz w:val="32"/>
          <w:szCs w:val="32"/>
        </w:rPr>
        <w:t>1</w:t>
      </w:r>
      <w:r>
        <w:rPr>
          <w:rFonts w:hint="eastAsia" w:ascii="宋体" w:hAnsi="宋体" w:cs="仿宋_GB2312"/>
          <w:sz w:val="32"/>
          <w:szCs w:val="32"/>
        </w:rPr>
        <w:t>版）</w:t>
      </w:r>
    </w:p>
    <w:p>
      <w:pPr>
        <w:spacing w:line="480" w:lineRule="exact"/>
        <w:ind w:firstLine="640" w:firstLineChars="200"/>
        <w:rPr>
          <w:rFonts w:ascii="宋体" w:hAnsi="宋体" w:cs="仿宋_GB2312"/>
          <w:sz w:val="32"/>
          <w:szCs w:val="32"/>
        </w:rPr>
      </w:pPr>
      <w:r>
        <w:rPr>
          <w:rFonts w:hint="eastAsia" w:ascii="宋体" w:hAnsi="宋体" w:cs="仿宋_GB2312"/>
          <w:sz w:val="32"/>
          <w:szCs w:val="32"/>
        </w:rPr>
        <w:t>体育：体育与健康必修全一册（广东教育出版社，</w:t>
      </w:r>
      <w:r>
        <w:rPr>
          <w:rFonts w:ascii="宋体" w:hAnsi="宋体" w:cs="仿宋_GB2312"/>
          <w:sz w:val="32"/>
          <w:szCs w:val="32"/>
        </w:rPr>
        <w:t>2019</w:t>
      </w:r>
      <w:r>
        <w:rPr>
          <w:rFonts w:hint="eastAsia" w:ascii="宋体" w:hAnsi="宋体" w:cs="仿宋_GB2312"/>
          <w:sz w:val="32"/>
          <w:szCs w:val="32"/>
        </w:rPr>
        <w:t>年</w:t>
      </w:r>
      <w:r>
        <w:rPr>
          <w:rFonts w:ascii="宋体" w:hAnsi="宋体" w:cs="仿宋_GB2312"/>
          <w:sz w:val="32"/>
          <w:szCs w:val="32"/>
        </w:rPr>
        <w:t>8</w:t>
      </w:r>
      <w:r>
        <w:rPr>
          <w:rFonts w:hint="eastAsia" w:ascii="宋体" w:hAnsi="宋体" w:cs="仿宋_GB2312"/>
          <w:sz w:val="32"/>
          <w:szCs w:val="32"/>
        </w:rPr>
        <w:t>月第</w:t>
      </w:r>
      <w:r>
        <w:rPr>
          <w:rFonts w:ascii="宋体" w:hAnsi="宋体" w:cs="仿宋_GB2312"/>
          <w:sz w:val="32"/>
          <w:szCs w:val="32"/>
        </w:rPr>
        <w:t>1</w:t>
      </w:r>
      <w:r>
        <w:rPr>
          <w:rFonts w:hint="eastAsia" w:ascii="宋体" w:hAnsi="宋体" w:cs="仿宋_GB2312"/>
          <w:sz w:val="32"/>
          <w:szCs w:val="32"/>
        </w:rPr>
        <w:t>版）</w:t>
      </w:r>
    </w:p>
    <w:p>
      <w:pPr>
        <w:spacing w:line="480" w:lineRule="exact"/>
        <w:ind w:firstLine="640" w:firstLineChars="200"/>
        <w:rPr>
          <w:rFonts w:ascii="宋体" w:hAnsi="宋体" w:cs="仿宋_GB2312"/>
          <w:sz w:val="32"/>
          <w:szCs w:val="32"/>
        </w:rPr>
      </w:pPr>
      <w:r>
        <w:rPr>
          <w:rFonts w:hint="eastAsia" w:ascii="宋体" w:hAnsi="宋体" w:cs="仿宋_GB2312"/>
          <w:sz w:val="32"/>
          <w:szCs w:val="32"/>
        </w:rPr>
        <w:t>化学：高中化学必修第一册（江苏凤凰教育出版社，2</w:t>
      </w:r>
      <w:r>
        <w:rPr>
          <w:rFonts w:ascii="宋体" w:hAnsi="宋体" w:cs="仿宋_GB2312"/>
          <w:sz w:val="32"/>
          <w:szCs w:val="32"/>
        </w:rPr>
        <w:t>020</w:t>
      </w:r>
      <w:r>
        <w:rPr>
          <w:rFonts w:hint="eastAsia" w:ascii="宋体" w:hAnsi="宋体" w:cs="仿宋_GB2312"/>
          <w:sz w:val="32"/>
          <w:szCs w:val="32"/>
        </w:rPr>
        <w:t>年7月第一版）</w:t>
      </w:r>
    </w:p>
    <w:p>
      <w:pPr>
        <w:spacing w:line="480" w:lineRule="exact"/>
        <w:ind w:firstLine="640" w:firstLineChars="200"/>
        <w:rPr>
          <w:rFonts w:ascii="宋体" w:hAnsi="宋体" w:cs="仿宋_GB2312"/>
          <w:sz w:val="32"/>
          <w:szCs w:val="32"/>
        </w:rPr>
      </w:pPr>
      <w:r>
        <w:rPr>
          <w:rFonts w:hint="eastAsia" w:ascii="宋体" w:hAnsi="宋体" w:cs="仿宋_GB2312"/>
          <w:sz w:val="32"/>
          <w:szCs w:val="32"/>
        </w:rPr>
        <w:t>音乐：普通高中音乐鉴赏必修（人民教育出版社，2</w:t>
      </w:r>
      <w:r>
        <w:rPr>
          <w:rFonts w:ascii="宋体" w:hAnsi="宋体" w:cs="仿宋_GB2312"/>
          <w:sz w:val="32"/>
          <w:szCs w:val="32"/>
        </w:rPr>
        <w:t>019</w:t>
      </w:r>
      <w:r>
        <w:rPr>
          <w:rFonts w:hint="eastAsia" w:ascii="宋体" w:hAnsi="宋体" w:cs="仿宋_GB2312"/>
          <w:sz w:val="32"/>
          <w:szCs w:val="32"/>
        </w:rPr>
        <w:t>年7月第一版）</w:t>
      </w:r>
    </w:p>
    <w:p>
      <w:pPr>
        <w:spacing w:line="480" w:lineRule="exact"/>
        <w:ind w:firstLine="640" w:firstLineChars="200"/>
        <w:rPr>
          <w:rFonts w:ascii="宋体" w:hAnsi="宋体" w:cs="仿宋_GB2312"/>
          <w:sz w:val="32"/>
          <w:szCs w:val="32"/>
        </w:rPr>
      </w:pPr>
      <w:r>
        <w:rPr>
          <w:rFonts w:hint="eastAsia" w:ascii="宋体" w:hAnsi="宋体" w:cs="仿宋_GB2312"/>
          <w:sz w:val="32"/>
          <w:szCs w:val="32"/>
        </w:rPr>
        <w:t>日语：《标准日本语》</w:t>
      </w:r>
    </w:p>
    <w:p>
      <w:pPr>
        <w:spacing w:line="480" w:lineRule="exact"/>
        <w:ind w:firstLine="640" w:firstLineChars="200"/>
        <w:rPr>
          <w:rFonts w:ascii="宋体" w:hAnsi="宋体"/>
          <w:sz w:val="32"/>
          <w:szCs w:val="32"/>
        </w:rPr>
      </w:pPr>
      <w:r>
        <w:rPr>
          <w:rFonts w:hint="eastAsia" w:ascii="宋体" w:hAnsi="宋体" w:cs="仿宋_GB2312"/>
          <w:sz w:val="32"/>
          <w:szCs w:val="32"/>
        </w:rPr>
        <w:t>小学语文：三年级语文（上）（人民教育出版社，</w:t>
      </w:r>
      <w:r>
        <w:rPr>
          <w:rFonts w:ascii="宋体" w:hAnsi="宋体" w:cs="仿宋_GB2312"/>
          <w:sz w:val="32"/>
          <w:szCs w:val="32"/>
        </w:rPr>
        <w:t>2018</w:t>
      </w:r>
      <w:r>
        <w:rPr>
          <w:rFonts w:hint="eastAsia" w:ascii="宋体" w:hAnsi="宋体" w:cs="仿宋_GB2312"/>
          <w:sz w:val="32"/>
          <w:szCs w:val="32"/>
        </w:rPr>
        <w:t>年</w:t>
      </w:r>
      <w:r>
        <w:rPr>
          <w:rFonts w:ascii="宋体" w:hAnsi="宋体" w:cs="仿宋_GB2312"/>
          <w:sz w:val="32"/>
          <w:szCs w:val="32"/>
        </w:rPr>
        <w:t>6</w:t>
      </w:r>
      <w:r>
        <w:rPr>
          <w:rFonts w:hint="eastAsia" w:ascii="宋体" w:hAnsi="宋体" w:cs="仿宋_GB2312"/>
          <w:sz w:val="32"/>
          <w:szCs w:val="32"/>
        </w:rPr>
        <w:t>月第</w:t>
      </w:r>
      <w:r>
        <w:rPr>
          <w:rFonts w:ascii="宋体" w:hAnsi="宋体" w:cs="仿宋_GB2312"/>
          <w:sz w:val="32"/>
          <w:szCs w:val="32"/>
        </w:rPr>
        <w:t>1</w:t>
      </w:r>
      <w:r>
        <w:rPr>
          <w:rFonts w:hint="eastAsia" w:ascii="宋体" w:hAnsi="宋体" w:cs="仿宋_GB2312"/>
          <w:sz w:val="32"/>
          <w:szCs w:val="32"/>
        </w:rPr>
        <w:t>版）</w:t>
      </w:r>
    </w:p>
    <w:p>
      <w:pPr>
        <w:spacing w:line="480" w:lineRule="exact"/>
        <w:ind w:firstLine="640" w:firstLineChars="200"/>
        <w:rPr>
          <w:rFonts w:ascii="宋体" w:hAnsi="宋体" w:cs="仿宋_GB2312"/>
          <w:sz w:val="32"/>
          <w:szCs w:val="32"/>
        </w:rPr>
      </w:pPr>
      <w:r>
        <w:rPr>
          <w:rFonts w:hint="eastAsia" w:ascii="宋体" w:hAnsi="宋体" w:cs="仿宋_GB2312"/>
          <w:sz w:val="32"/>
          <w:szCs w:val="32"/>
        </w:rPr>
        <w:t>小学数学：三年级数学（上）（人民教育出版社，</w:t>
      </w:r>
      <w:r>
        <w:rPr>
          <w:rFonts w:ascii="宋体" w:hAnsi="宋体" w:cs="仿宋_GB2312"/>
          <w:sz w:val="32"/>
          <w:szCs w:val="32"/>
        </w:rPr>
        <w:t>2014</w:t>
      </w:r>
      <w:r>
        <w:rPr>
          <w:rFonts w:hint="eastAsia" w:ascii="宋体" w:hAnsi="宋体" w:cs="仿宋_GB2312"/>
          <w:sz w:val="32"/>
          <w:szCs w:val="32"/>
        </w:rPr>
        <w:t>年</w:t>
      </w:r>
      <w:r>
        <w:rPr>
          <w:rFonts w:ascii="宋体" w:hAnsi="宋体" w:cs="仿宋_GB2312"/>
          <w:sz w:val="32"/>
          <w:szCs w:val="32"/>
        </w:rPr>
        <w:t>6</w:t>
      </w:r>
      <w:r>
        <w:rPr>
          <w:rFonts w:hint="eastAsia" w:ascii="宋体" w:hAnsi="宋体" w:cs="仿宋_GB2312"/>
          <w:sz w:val="32"/>
          <w:szCs w:val="32"/>
        </w:rPr>
        <w:t>月第</w:t>
      </w:r>
      <w:r>
        <w:rPr>
          <w:rFonts w:ascii="宋体" w:hAnsi="宋体" w:cs="仿宋_GB2312"/>
          <w:sz w:val="32"/>
          <w:szCs w:val="32"/>
        </w:rPr>
        <w:t>1</w:t>
      </w:r>
      <w:r>
        <w:rPr>
          <w:rFonts w:hint="eastAsia" w:ascii="宋体" w:hAnsi="宋体" w:cs="仿宋_GB2312"/>
          <w:sz w:val="32"/>
          <w:szCs w:val="32"/>
        </w:rPr>
        <w:t>版）</w:t>
      </w:r>
    </w:p>
    <w:p>
      <w:pPr>
        <w:spacing w:line="480" w:lineRule="exact"/>
        <w:ind w:firstLine="640" w:firstLineChars="200"/>
        <w:rPr>
          <w:rFonts w:ascii="宋体" w:hAnsi="宋体"/>
          <w:sz w:val="32"/>
          <w:szCs w:val="32"/>
        </w:rPr>
      </w:pPr>
    </w:p>
    <w:p>
      <w:pPr>
        <w:spacing w:line="480" w:lineRule="exact"/>
        <w:ind w:firstLine="643" w:firstLineChars="200"/>
        <w:rPr>
          <w:rFonts w:ascii="宋体" w:hAnsi="宋体"/>
          <w:b/>
          <w:bCs/>
          <w:sz w:val="32"/>
          <w:szCs w:val="32"/>
        </w:rPr>
      </w:pPr>
      <w:r>
        <w:rPr>
          <w:rFonts w:hint="eastAsia" w:ascii="宋体" w:hAnsi="宋体" w:cs="黑体"/>
          <w:b/>
          <w:bCs/>
          <w:sz w:val="32"/>
          <w:szCs w:val="32"/>
        </w:rPr>
        <w:t>六、体检和考察</w:t>
      </w:r>
    </w:p>
    <w:p>
      <w:pPr>
        <w:spacing w:line="480" w:lineRule="exact"/>
        <w:ind w:firstLine="640" w:firstLineChars="200"/>
        <w:rPr>
          <w:rFonts w:ascii="宋体" w:hAnsi="宋体" w:cs="仿宋_GB2312"/>
          <w:sz w:val="32"/>
          <w:szCs w:val="32"/>
        </w:rPr>
      </w:pPr>
      <w:r>
        <w:rPr>
          <w:rFonts w:hint="eastAsia" w:ascii="宋体" w:hAnsi="宋体" w:cs="仿宋_GB2312"/>
          <w:sz w:val="32"/>
          <w:szCs w:val="32"/>
        </w:rPr>
        <w:t>（一）体检</w:t>
      </w:r>
    </w:p>
    <w:p>
      <w:pPr>
        <w:spacing w:line="480" w:lineRule="exact"/>
        <w:ind w:firstLine="640" w:firstLineChars="200"/>
        <w:rPr>
          <w:rFonts w:ascii="宋体" w:hAnsi="宋体"/>
          <w:sz w:val="32"/>
          <w:szCs w:val="32"/>
        </w:rPr>
      </w:pPr>
      <w:r>
        <w:rPr>
          <w:rFonts w:ascii="宋体" w:hAnsi="宋体" w:cs="仿宋_GB2312"/>
          <w:sz w:val="32"/>
          <w:szCs w:val="32"/>
        </w:rPr>
        <w:t>1</w:t>
      </w:r>
      <w:r>
        <w:rPr>
          <w:rFonts w:hint="eastAsia" w:ascii="宋体" w:hAnsi="宋体" w:cs="仿宋_GB2312"/>
          <w:sz w:val="32"/>
          <w:szCs w:val="32"/>
        </w:rPr>
        <w:t>、地点：二级甲等及以上等级的综合性医院。</w:t>
      </w:r>
    </w:p>
    <w:p>
      <w:pPr>
        <w:spacing w:line="480" w:lineRule="exact"/>
        <w:ind w:firstLine="640" w:firstLineChars="200"/>
        <w:rPr>
          <w:rFonts w:ascii="宋体" w:hAnsi="宋体"/>
          <w:sz w:val="32"/>
          <w:szCs w:val="32"/>
        </w:rPr>
      </w:pPr>
      <w:r>
        <w:rPr>
          <w:rFonts w:ascii="宋体" w:hAnsi="宋体" w:cs="仿宋_GB2312"/>
          <w:sz w:val="32"/>
          <w:szCs w:val="32"/>
        </w:rPr>
        <w:t>2</w:t>
      </w:r>
      <w:r>
        <w:rPr>
          <w:rFonts w:hint="eastAsia" w:ascii="宋体" w:hAnsi="宋体" w:cs="仿宋_GB2312"/>
          <w:sz w:val="32"/>
          <w:szCs w:val="32"/>
        </w:rPr>
        <w:t>、对象：经考核合格的应聘对象。</w:t>
      </w:r>
    </w:p>
    <w:p>
      <w:pPr>
        <w:spacing w:line="480" w:lineRule="exact"/>
        <w:ind w:firstLine="640" w:firstLineChars="200"/>
        <w:rPr>
          <w:rFonts w:ascii="宋体" w:hAnsi="宋体"/>
          <w:sz w:val="32"/>
          <w:szCs w:val="32"/>
        </w:rPr>
      </w:pPr>
      <w:r>
        <w:rPr>
          <w:rFonts w:ascii="宋体" w:hAnsi="宋体" w:cs="仿宋_GB2312"/>
          <w:sz w:val="32"/>
          <w:szCs w:val="32"/>
        </w:rPr>
        <w:t>3</w:t>
      </w:r>
      <w:r>
        <w:rPr>
          <w:rFonts w:hint="eastAsia" w:ascii="宋体" w:hAnsi="宋体" w:cs="仿宋_GB2312"/>
          <w:sz w:val="32"/>
          <w:szCs w:val="32"/>
        </w:rPr>
        <w:t>、标准：参照教师资格申请人员体检相关规定执行。由招聘单位主管部门负责。体检缺席者，取消聘用资格。</w:t>
      </w:r>
    </w:p>
    <w:p>
      <w:pPr>
        <w:spacing w:line="480" w:lineRule="exact"/>
        <w:ind w:firstLine="640" w:firstLineChars="200"/>
        <w:rPr>
          <w:rFonts w:ascii="宋体" w:hAnsi="宋体" w:cs="仿宋_GB2312"/>
          <w:sz w:val="32"/>
          <w:szCs w:val="32"/>
        </w:rPr>
      </w:pPr>
      <w:r>
        <w:rPr>
          <w:rFonts w:hint="eastAsia" w:ascii="宋体" w:hAnsi="宋体" w:cs="仿宋_GB2312"/>
          <w:sz w:val="32"/>
          <w:szCs w:val="32"/>
        </w:rPr>
        <w:t>招聘单位主管部门按</w:t>
      </w:r>
      <w:r>
        <w:rPr>
          <w:rFonts w:ascii="宋体" w:hAnsi="宋体" w:cs="仿宋_GB2312"/>
          <w:sz w:val="32"/>
          <w:szCs w:val="32"/>
        </w:rPr>
        <w:t>1</w:t>
      </w:r>
      <w:r>
        <w:rPr>
          <w:rFonts w:hint="eastAsia" w:ascii="宋体" w:hAnsi="宋体" w:cs="仿宋_GB2312"/>
          <w:sz w:val="32"/>
          <w:szCs w:val="32"/>
        </w:rPr>
        <w:t>：</w:t>
      </w:r>
      <w:r>
        <w:rPr>
          <w:rFonts w:ascii="宋体" w:hAnsi="宋体" w:cs="仿宋_GB2312"/>
          <w:sz w:val="32"/>
          <w:szCs w:val="32"/>
        </w:rPr>
        <w:t>1</w:t>
      </w:r>
      <w:r>
        <w:rPr>
          <w:rFonts w:hint="eastAsia" w:ascii="宋体" w:hAnsi="宋体" w:cs="仿宋_GB2312"/>
          <w:sz w:val="32"/>
          <w:szCs w:val="32"/>
        </w:rPr>
        <w:t>比例对面试、体检均合格的报考者组织考察。</w:t>
      </w:r>
    </w:p>
    <w:p>
      <w:pPr>
        <w:spacing w:line="480" w:lineRule="exact"/>
        <w:ind w:firstLine="640" w:firstLineChars="200"/>
        <w:rPr>
          <w:rFonts w:ascii="宋体" w:hAnsi="宋体"/>
          <w:sz w:val="32"/>
          <w:szCs w:val="32"/>
        </w:rPr>
      </w:pPr>
      <w:r>
        <w:rPr>
          <w:rFonts w:hint="eastAsia" w:ascii="宋体" w:hAnsi="宋体" w:cs="仿宋_GB2312"/>
          <w:sz w:val="32"/>
          <w:szCs w:val="32"/>
        </w:rPr>
        <w:t>（二）考察</w:t>
      </w:r>
    </w:p>
    <w:p>
      <w:pPr>
        <w:spacing w:line="480" w:lineRule="exact"/>
        <w:ind w:firstLine="640" w:firstLineChars="200"/>
        <w:rPr>
          <w:rFonts w:ascii="宋体" w:hAnsi="宋体" w:cs="仿宋_GB2312"/>
          <w:sz w:val="32"/>
          <w:szCs w:val="32"/>
        </w:rPr>
      </w:pPr>
      <w:r>
        <w:rPr>
          <w:rFonts w:hint="eastAsia" w:ascii="宋体" w:hAnsi="宋体" w:cs="仿宋_GB2312"/>
          <w:sz w:val="32"/>
          <w:szCs w:val="32"/>
        </w:rPr>
        <w:t>考察包括核实报考者是否符合规定的报考条件，确认其报名时提交的信息和材料是否真实、准确，重点考核应聘人员的思想政治表现、道德品质、业务能力、工作实绩以及是否需要回避等方面的情况。</w:t>
      </w:r>
    </w:p>
    <w:p>
      <w:pPr>
        <w:spacing w:line="480" w:lineRule="exact"/>
        <w:ind w:firstLine="643" w:firstLineChars="200"/>
        <w:rPr>
          <w:rFonts w:ascii="宋体" w:hAnsi="宋体" w:cs="黑体"/>
          <w:b/>
          <w:bCs/>
          <w:sz w:val="32"/>
          <w:szCs w:val="32"/>
        </w:rPr>
      </w:pPr>
      <w:r>
        <w:rPr>
          <w:rFonts w:hint="eastAsia" w:ascii="宋体" w:hAnsi="宋体" w:cs="黑体"/>
          <w:b/>
          <w:bCs/>
          <w:sz w:val="32"/>
          <w:szCs w:val="32"/>
        </w:rPr>
        <w:t>七、公示</w:t>
      </w:r>
    </w:p>
    <w:p>
      <w:pPr>
        <w:spacing w:line="480" w:lineRule="exact"/>
        <w:ind w:firstLine="640" w:firstLineChars="200"/>
        <w:rPr>
          <w:rFonts w:hint="eastAsia" w:ascii="宋体" w:hAnsi="宋体" w:cs="仿宋_GB2312"/>
          <w:sz w:val="32"/>
          <w:szCs w:val="32"/>
        </w:rPr>
      </w:pPr>
      <w:r>
        <w:rPr>
          <w:rFonts w:hint="eastAsia" w:ascii="宋体" w:hAnsi="宋体" w:cs="仿宋_GB2312"/>
          <w:sz w:val="32"/>
          <w:szCs w:val="32"/>
        </w:rPr>
        <w:t>拟聘用人员由招聘单位及主管部门按规定的程序和标准从考试成绩、体检结果和考察情况均合格的人员中综合考虑，择优确定，</w:t>
      </w:r>
      <w:r>
        <w:rPr>
          <w:rFonts w:hint="eastAsia" w:ascii="宋体" w:hAnsi="宋体" w:cs="仿宋_GB2312"/>
          <w:color w:val="auto"/>
          <w:sz w:val="32"/>
          <w:szCs w:val="32"/>
        </w:rPr>
        <w:t>并在</w:t>
      </w:r>
      <w:r>
        <w:rPr>
          <w:rFonts w:hint="eastAsia" w:ascii="宋体" w:hAnsi="宋体" w:cs="仿宋_GB2312"/>
          <w:color w:val="auto"/>
          <w:sz w:val="32"/>
          <w:szCs w:val="32"/>
          <w:lang w:val="en-US" w:eastAsia="zh-CN"/>
        </w:rPr>
        <w:t>仙游教育信息网（</w:t>
      </w:r>
      <w:r>
        <w:rPr>
          <w:color w:val="auto"/>
        </w:rPr>
        <w:fldChar w:fldCharType="begin"/>
      </w:r>
      <w:r>
        <w:rPr>
          <w:color w:val="auto"/>
        </w:rPr>
        <w:instrText xml:space="preserve"> HYPERLINK "http://www.xianyou.gov.cn/xyxjyj/" </w:instrText>
      </w:r>
      <w:r>
        <w:rPr>
          <w:color w:val="auto"/>
        </w:rPr>
        <w:fldChar w:fldCharType="separate"/>
      </w:r>
      <w:r>
        <w:rPr>
          <w:rStyle w:val="10"/>
          <w:rFonts w:hint="eastAsia" w:ascii="仿宋_GB2312" w:hAnsi="仿宋_GB2312" w:cs="仿宋_GB2312"/>
          <w:color w:val="auto"/>
          <w:sz w:val="32"/>
          <w:szCs w:val="32"/>
        </w:rPr>
        <w:t>http://www.xianyou.gov.cn/xyxjyj/</w:t>
      </w:r>
      <w:r>
        <w:rPr>
          <w:rStyle w:val="10"/>
          <w:rFonts w:hint="eastAsia" w:ascii="仿宋_GB2312" w:hAnsi="仿宋_GB2312" w:cs="仿宋_GB2312"/>
          <w:color w:val="auto"/>
          <w:sz w:val="32"/>
          <w:szCs w:val="32"/>
        </w:rPr>
        <w:fldChar w:fldCharType="end"/>
      </w:r>
      <w:r>
        <w:rPr>
          <w:rFonts w:hint="eastAsia" w:ascii="宋体" w:hAnsi="宋体" w:cs="仿宋_GB2312"/>
          <w:color w:val="auto"/>
          <w:sz w:val="32"/>
          <w:szCs w:val="32"/>
          <w:lang w:val="en-US" w:eastAsia="zh-CN"/>
        </w:rPr>
        <w:t>）</w:t>
      </w:r>
      <w:r>
        <w:rPr>
          <w:rFonts w:hint="eastAsia" w:ascii="宋体" w:hAnsi="宋体" w:cs="仿宋_GB2312"/>
          <w:color w:val="auto"/>
          <w:sz w:val="32"/>
          <w:szCs w:val="32"/>
        </w:rPr>
        <w:t>公示7天。公示内容包括拟聘用人员姓名、性别、所在工作单位和毕业院校，同时公布监督电话，接受社会监督。</w:t>
      </w:r>
    </w:p>
    <w:p>
      <w:pPr>
        <w:spacing w:line="480" w:lineRule="exact"/>
        <w:ind w:firstLine="643" w:firstLineChars="200"/>
        <w:rPr>
          <w:rFonts w:ascii="宋体" w:hAnsi="宋体"/>
          <w:b/>
          <w:bCs/>
          <w:sz w:val="32"/>
          <w:szCs w:val="32"/>
        </w:rPr>
      </w:pPr>
      <w:r>
        <w:rPr>
          <w:rFonts w:hint="eastAsia" w:ascii="宋体" w:hAnsi="宋体" w:cs="黑体"/>
          <w:b/>
          <w:bCs/>
          <w:sz w:val="32"/>
          <w:szCs w:val="32"/>
        </w:rPr>
        <w:t>八、聘用、递补</w:t>
      </w:r>
    </w:p>
    <w:p>
      <w:pPr>
        <w:spacing w:line="480" w:lineRule="exact"/>
        <w:ind w:firstLine="640" w:firstLineChars="200"/>
        <w:rPr>
          <w:rFonts w:ascii="宋体" w:hAnsi="宋体"/>
          <w:sz w:val="32"/>
          <w:szCs w:val="32"/>
        </w:rPr>
      </w:pPr>
      <w:r>
        <w:rPr>
          <w:rFonts w:hint="eastAsia" w:ascii="宋体" w:hAnsi="宋体" w:cs="仿宋_GB2312"/>
          <w:sz w:val="32"/>
          <w:szCs w:val="32"/>
        </w:rPr>
        <w:t>经公示不影响聘用的，由县教育局办理聘用手续，并按有关规定签订聘用合同。原则上应在一个</w:t>
      </w:r>
      <w:r>
        <w:rPr>
          <w:rFonts w:hint="eastAsia" w:ascii="宋体" w:hAnsi="宋体" w:cs="仿宋_GB2312"/>
          <w:sz w:val="32"/>
          <w:szCs w:val="32"/>
          <w:lang w:val="en-US" w:eastAsia="zh-CN"/>
        </w:rPr>
        <w:t>月</w:t>
      </w:r>
      <w:r>
        <w:rPr>
          <w:rFonts w:hint="eastAsia" w:ascii="宋体" w:hAnsi="宋体" w:cs="仿宋_GB2312"/>
          <w:sz w:val="32"/>
          <w:szCs w:val="32"/>
        </w:rPr>
        <w:t>内办理聘用手续。被聘用人员的工资、福利待遇按国家有关规定执行。</w:t>
      </w:r>
    </w:p>
    <w:p>
      <w:pPr>
        <w:spacing w:line="480" w:lineRule="exact"/>
        <w:ind w:firstLine="640" w:firstLineChars="200"/>
        <w:rPr>
          <w:rFonts w:ascii="宋体" w:hAnsi="宋体"/>
          <w:sz w:val="32"/>
          <w:szCs w:val="32"/>
        </w:rPr>
      </w:pPr>
      <w:r>
        <w:rPr>
          <w:rFonts w:hint="eastAsia" w:ascii="宋体" w:hAnsi="宋体" w:cs="仿宋_GB2312"/>
          <w:sz w:val="32"/>
          <w:szCs w:val="32"/>
        </w:rPr>
        <w:t>考核或体检不合格的，原则上招聘单位主管部门按合格线上考生的面试成绩高到低依次确定递补人选。</w:t>
      </w:r>
    </w:p>
    <w:p>
      <w:pPr>
        <w:spacing w:line="480" w:lineRule="exact"/>
        <w:ind w:firstLine="643" w:firstLineChars="200"/>
        <w:rPr>
          <w:rFonts w:ascii="宋体" w:hAnsi="宋体" w:cs="仿宋_GB2312"/>
          <w:sz w:val="32"/>
          <w:szCs w:val="32"/>
        </w:rPr>
      </w:pPr>
      <w:r>
        <w:rPr>
          <w:rFonts w:hint="eastAsia" w:ascii="宋体" w:hAnsi="宋体" w:cs="黑体"/>
          <w:b/>
          <w:bCs/>
          <w:sz w:val="32"/>
          <w:szCs w:val="32"/>
        </w:rPr>
        <w:t>九、联系方式：</w:t>
      </w:r>
      <w:r>
        <w:rPr>
          <w:rFonts w:hint="eastAsia" w:ascii="宋体" w:hAnsi="宋体" w:cs="仿宋_GB2312"/>
          <w:sz w:val="32"/>
          <w:szCs w:val="32"/>
        </w:rPr>
        <w:t>咨询电话：0</w:t>
      </w:r>
      <w:r>
        <w:rPr>
          <w:rFonts w:ascii="宋体" w:hAnsi="宋体" w:cs="仿宋_GB2312"/>
          <w:sz w:val="32"/>
          <w:szCs w:val="32"/>
        </w:rPr>
        <w:t>594-8395319</w:t>
      </w:r>
      <w:r>
        <w:rPr>
          <w:rFonts w:hint="eastAsia" w:ascii="宋体" w:hAnsi="宋体" w:cs="仿宋_GB2312"/>
          <w:sz w:val="32"/>
          <w:szCs w:val="32"/>
        </w:rPr>
        <w:t>，联系人：朱明荣，1</w:t>
      </w:r>
      <w:r>
        <w:rPr>
          <w:rFonts w:ascii="宋体" w:hAnsi="宋体" w:cs="仿宋_GB2312"/>
          <w:sz w:val="32"/>
          <w:szCs w:val="32"/>
        </w:rPr>
        <w:t>3799621288</w:t>
      </w:r>
      <w:r>
        <w:rPr>
          <w:rFonts w:hint="eastAsia" w:ascii="宋体" w:hAnsi="宋体" w:cs="仿宋_GB2312"/>
          <w:sz w:val="32"/>
          <w:szCs w:val="32"/>
        </w:rPr>
        <w:t>。</w:t>
      </w:r>
    </w:p>
    <w:p>
      <w:pPr>
        <w:spacing w:line="480" w:lineRule="exact"/>
        <w:ind w:firstLine="640" w:firstLineChars="200"/>
        <w:rPr>
          <w:rFonts w:hint="eastAsia" w:ascii="宋体" w:hAnsi="宋体" w:cs="仿宋_GB2312"/>
          <w:sz w:val="32"/>
          <w:szCs w:val="32"/>
        </w:rPr>
      </w:pPr>
      <w:r>
        <w:rPr>
          <w:rFonts w:hint="eastAsia" w:ascii="宋体" w:hAnsi="宋体" w:cs="仿宋_GB2312"/>
          <w:sz w:val="32"/>
          <w:szCs w:val="32"/>
        </w:rPr>
        <w:t>电话开通时间：工作日上午8：0</w:t>
      </w:r>
      <w:r>
        <w:rPr>
          <w:rFonts w:ascii="宋体" w:hAnsi="宋体" w:cs="仿宋_GB2312"/>
          <w:sz w:val="32"/>
          <w:szCs w:val="32"/>
        </w:rPr>
        <w:t>0-12</w:t>
      </w:r>
      <w:r>
        <w:rPr>
          <w:rFonts w:hint="eastAsia" w:ascii="宋体" w:hAnsi="宋体" w:cs="仿宋_GB2312"/>
          <w:sz w:val="32"/>
          <w:szCs w:val="32"/>
        </w:rPr>
        <w:t>：0</w:t>
      </w:r>
      <w:r>
        <w:rPr>
          <w:rFonts w:ascii="宋体" w:hAnsi="宋体" w:cs="仿宋_GB2312"/>
          <w:sz w:val="32"/>
          <w:szCs w:val="32"/>
        </w:rPr>
        <w:t>0</w:t>
      </w:r>
      <w:r>
        <w:rPr>
          <w:rFonts w:hint="eastAsia" w:ascii="宋体" w:hAnsi="宋体" w:cs="仿宋_GB2312"/>
          <w:sz w:val="32"/>
          <w:szCs w:val="32"/>
        </w:rPr>
        <w:t>，下午1</w:t>
      </w:r>
      <w:r>
        <w:rPr>
          <w:rFonts w:ascii="宋体" w:hAnsi="宋体" w:cs="仿宋_GB2312"/>
          <w:sz w:val="32"/>
          <w:szCs w:val="32"/>
        </w:rPr>
        <w:t>4</w:t>
      </w:r>
      <w:r>
        <w:rPr>
          <w:rFonts w:hint="eastAsia" w:ascii="宋体" w:hAnsi="宋体" w:cs="仿宋_GB2312"/>
          <w:sz w:val="32"/>
          <w:szCs w:val="32"/>
        </w:rPr>
        <w:t>：3</w:t>
      </w:r>
      <w:r>
        <w:rPr>
          <w:rFonts w:ascii="宋体" w:hAnsi="宋体" w:cs="仿宋_GB2312"/>
          <w:sz w:val="32"/>
          <w:szCs w:val="32"/>
        </w:rPr>
        <w:t>0-17</w:t>
      </w:r>
      <w:r>
        <w:rPr>
          <w:rFonts w:hint="eastAsia" w:ascii="宋体" w:hAnsi="宋体" w:cs="仿宋_GB2312"/>
          <w:sz w:val="32"/>
          <w:szCs w:val="32"/>
        </w:rPr>
        <w:t>：3</w:t>
      </w:r>
      <w:r>
        <w:rPr>
          <w:rFonts w:ascii="宋体" w:hAnsi="宋体" w:cs="仿宋_GB2312"/>
          <w:sz w:val="32"/>
          <w:szCs w:val="32"/>
        </w:rPr>
        <w:t>0</w:t>
      </w:r>
      <w:r>
        <w:rPr>
          <w:rFonts w:hint="eastAsia" w:ascii="宋体" w:hAnsi="宋体" w:cs="仿宋_GB2312"/>
          <w:sz w:val="32"/>
          <w:szCs w:val="32"/>
        </w:rPr>
        <w:t>。</w:t>
      </w:r>
    </w:p>
    <w:p>
      <w:pPr>
        <w:spacing w:line="500" w:lineRule="exact"/>
        <w:ind w:firstLine="643" w:firstLineChars="200"/>
        <w:rPr>
          <w:rFonts w:ascii="宋体" w:hAnsi="宋体"/>
          <w:b/>
          <w:bCs/>
          <w:sz w:val="32"/>
          <w:szCs w:val="32"/>
        </w:rPr>
      </w:pPr>
      <w:r>
        <w:rPr>
          <w:rFonts w:hint="eastAsia" w:ascii="宋体" w:hAnsi="宋体" w:cs="黑体"/>
          <w:b/>
          <w:bCs/>
          <w:sz w:val="32"/>
          <w:szCs w:val="32"/>
        </w:rPr>
        <w:t>十、岗位安排及政策待遇</w:t>
      </w:r>
    </w:p>
    <w:p>
      <w:pPr>
        <w:spacing w:line="500" w:lineRule="exact"/>
        <w:ind w:firstLine="640" w:firstLineChars="200"/>
        <w:rPr>
          <w:rFonts w:ascii="宋体" w:hAnsi="宋体"/>
          <w:sz w:val="32"/>
          <w:szCs w:val="32"/>
        </w:rPr>
      </w:pPr>
      <w:r>
        <w:rPr>
          <w:rFonts w:ascii="宋体" w:hAnsi="宋体" w:cs="仿宋_GB2312"/>
          <w:sz w:val="32"/>
          <w:szCs w:val="32"/>
        </w:rPr>
        <w:t>1.</w:t>
      </w:r>
      <w:r>
        <w:rPr>
          <w:rFonts w:hint="eastAsia" w:ascii="宋体" w:hAnsi="宋体" w:cs="仿宋_GB2312"/>
          <w:sz w:val="32"/>
          <w:szCs w:val="32"/>
        </w:rPr>
        <w:t>工作岗位。直接聘为事业单位工作人员，从事相关岗位工作。</w:t>
      </w:r>
    </w:p>
    <w:p>
      <w:pPr>
        <w:spacing w:line="500" w:lineRule="exact"/>
        <w:ind w:firstLine="640" w:firstLineChars="200"/>
        <w:rPr>
          <w:rFonts w:ascii="宋体" w:hAnsi="宋体"/>
          <w:sz w:val="32"/>
          <w:szCs w:val="32"/>
        </w:rPr>
      </w:pPr>
      <w:r>
        <w:rPr>
          <w:rFonts w:ascii="宋体" w:hAnsi="宋体" w:cs="仿宋_GB2312"/>
          <w:sz w:val="32"/>
          <w:szCs w:val="32"/>
        </w:rPr>
        <w:t>2.</w:t>
      </w:r>
      <w:r>
        <w:rPr>
          <w:rFonts w:hint="eastAsia" w:ascii="宋体" w:hAnsi="宋体" w:cs="仿宋_GB2312"/>
          <w:sz w:val="32"/>
          <w:szCs w:val="32"/>
        </w:rPr>
        <w:t>职务安排。将引进的高校博士优秀毕业生作为事业单位重点培养的专业技术人才，职称给予特岗聘用，不占所在单位职数。</w:t>
      </w:r>
    </w:p>
    <w:p>
      <w:pPr>
        <w:spacing w:line="500" w:lineRule="exact"/>
        <w:ind w:firstLine="640" w:firstLineChars="200"/>
        <w:rPr>
          <w:rFonts w:ascii="宋体" w:hAnsi="宋体"/>
          <w:sz w:val="32"/>
          <w:szCs w:val="32"/>
        </w:rPr>
      </w:pPr>
      <w:r>
        <w:rPr>
          <w:rFonts w:ascii="宋体" w:hAnsi="宋体" w:cs="仿宋_GB2312"/>
          <w:sz w:val="32"/>
          <w:szCs w:val="32"/>
        </w:rPr>
        <w:t>3.</w:t>
      </w:r>
      <w:r>
        <w:rPr>
          <w:rFonts w:hint="eastAsia" w:ascii="宋体" w:hAnsi="宋体" w:cs="仿宋_GB2312"/>
          <w:sz w:val="32"/>
          <w:szCs w:val="32"/>
        </w:rPr>
        <w:t>职称、薪酬安排。硕士、博士试用期满直接确认为初级、中级专业技术职称，参照《关于实施人才“壶兰计划</w:t>
      </w:r>
      <w:r>
        <w:rPr>
          <w:rFonts w:ascii="宋体" w:hAnsi="宋体" w:cs="仿宋_GB2312"/>
          <w:sz w:val="32"/>
          <w:szCs w:val="32"/>
        </w:rPr>
        <w:t>”</w:t>
      </w:r>
      <w:r>
        <w:rPr>
          <w:rFonts w:hint="eastAsia" w:ascii="宋体" w:hAnsi="宋体" w:cs="仿宋_GB2312"/>
          <w:sz w:val="32"/>
          <w:szCs w:val="32"/>
        </w:rPr>
        <w:t>的意见》执行。</w:t>
      </w:r>
      <w:r>
        <w:rPr>
          <w:rFonts w:ascii="宋体" w:hAnsi="宋体"/>
          <w:sz w:val="32"/>
          <w:szCs w:val="32"/>
        </w:rPr>
        <w:t xml:space="preserve"> </w:t>
      </w:r>
    </w:p>
    <w:p>
      <w:pPr>
        <w:spacing w:line="500" w:lineRule="exact"/>
        <w:ind w:firstLine="640" w:firstLineChars="200"/>
        <w:rPr>
          <w:rFonts w:ascii="宋体" w:hAnsi="宋体"/>
          <w:sz w:val="32"/>
          <w:szCs w:val="32"/>
        </w:rPr>
      </w:pPr>
      <w:r>
        <w:rPr>
          <w:rFonts w:hint="eastAsia" w:ascii="宋体" w:hAnsi="宋体" w:cs="仿宋_GB2312"/>
          <w:sz w:val="32"/>
          <w:szCs w:val="32"/>
        </w:rPr>
        <w:t>4.购房补助、安家补助、生活津贴按仙游县《关于实施人才“蜚山兰水计划”的实施意见》，若有新规定，则按其规定从优执行。其他补助，按照《莆田市高层次人才分类评价认定办法（试行）》，经认定符合条件的人才享受相对应的政策待遇。</w:t>
      </w:r>
    </w:p>
    <w:p>
      <w:pPr>
        <w:spacing w:line="500" w:lineRule="exact"/>
        <w:ind w:firstLine="640" w:firstLineChars="200"/>
        <w:rPr>
          <w:rFonts w:hint="default" w:ascii="宋体" w:hAnsi="宋体" w:eastAsia="宋体" w:cs="仿宋_GB2312"/>
          <w:b/>
          <w:bCs/>
          <w:sz w:val="32"/>
          <w:szCs w:val="32"/>
          <w:lang w:val="en-US" w:eastAsia="zh-CN"/>
        </w:rPr>
      </w:pPr>
      <w:r>
        <w:rPr>
          <w:rFonts w:hint="eastAsia" w:ascii="宋体" w:hAnsi="宋体"/>
          <w:sz w:val="32"/>
          <w:szCs w:val="32"/>
          <w:lang w:val="en-US" w:eastAsia="zh-CN"/>
        </w:rPr>
        <w:t>本次招聘由仙游县教育局组织实施，仙游县人社局全过程指导和监管，邀请</w:t>
      </w:r>
      <w:r>
        <w:rPr>
          <w:rFonts w:hint="eastAsia" w:ascii="宋体" w:hAnsi="宋体"/>
          <w:sz w:val="32"/>
          <w:szCs w:val="32"/>
        </w:rPr>
        <w:t>县纪委监委驻县委宣传部纪检监察组</w:t>
      </w:r>
      <w:r>
        <w:rPr>
          <w:rFonts w:hint="eastAsia" w:ascii="宋体" w:hAnsi="宋体"/>
          <w:sz w:val="32"/>
          <w:szCs w:val="32"/>
          <w:lang w:val="en-US" w:eastAsia="zh-CN"/>
        </w:rPr>
        <w:t>实行全过程监督。</w:t>
      </w:r>
    </w:p>
    <w:p>
      <w:pPr>
        <w:spacing w:line="500" w:lineRule="exact"/>
        <w:ind w:firstLine="643" w:firstLineChars="200"/>
        <w:rPr>
          <w:rFonts w:ascii="宋体" w:hAnsi="宋体"/>
          <w:sz w:val="32"/>
          <w:szCs w:val="32"/>
        </w:rPr>
      </w:pPr>
      <w:r>
        <w:rPr>
          <w:rFonts w:hint="eastAsia" w:ascii="宋体" w:hAnsi="宋体" w:cs="仿宋_GB2312"/>
          <w:b/>
          <w:bCs/>
          <w:sz w:val="32"/>
          <w:szCs w:val="32"/>
        </w:rPr>
        <w:t>监督电话：</w:t>
      </w:r>
      <w:r>
        <w:rPr>
          <w:rFonts w:ascii="宋体" w:hAnsi="宋体"/>
          <w:sz w:val="32"/>
          <w:szCs w:val="32"/>
        </w:rPr>
        <w:t xml:space="preserve"> 0594-8397776</w:t>
      </w:r>
      <w:r>
        <w:rPr>
          <w:rFonts w:hint="eastAsia" w:ascii="宋体" w:hAnsi="宋体"/>
          <w:sz w:val="32"/>
          <w:szCs w:val="32"/>
        </w:rPr>
        <w:t>（县纪委监委驻县委宣传部纪检监察组）。</w:t>
      </w:r>
    </w:p>
    <w:p>
      <w:pPr>
        <w:spacing w:line="480" w:lineRule="exact"/>
        <w:ind w:firstLine="643" w:firstLineChars="200"/>
        <w:rPr>
          <w:rFonts w:ascii="宋体" w:hAnsi="宋体"/>
          <w:b/>
          <w:bCs/>
          <w:sz w:val="32"/>
          <w:szCs w:val="32"/>
        </w:rPr>
      </w:pPr>
      <w:r>
        <w:rPr>
          <w:rFonts w:hint="eastAsia" w:ascii="宋体" w:hAnsi="宋体" w:cs="黑体"/>
          <w:b/>
          <w:bCs/>
          <w:sz w:val="32"/>
          <w:szCs w:val="32"/>
        </w:rPr>
        <w:t>十一、其他事项</w:t>
      </w:r>
    </w:p>
    <w:p>
      <w:pPr>
        <w:spacing w:line="480" w:lineRule="exact"/>
        <w:ind w:firstLine="640" w:firstLineChars="200"/>
        <w:rPr>
          <w:rFonts w:ascii="宋体" w:hAnsi="宋体" w:cs="仿宋_GB2312"/>
          <w:sz w:val="32"/>
          <w:szCs w:val="32"/>
        </w:rPr>
      </w:pPr>
      <w:r>
        <w:rPr>
          <w:rFonts w:hint="eastAsia" w:ascii="宋体" w:hAnsi="宋体" w:cs="仿宋_GB2312"/>
          <w:sz w:val="32"/>
          <w:szCs w:val="32"/>
        </w:rPr>
        <w:t>通过招聘程序所确定的拟聘用人选，必须在规定的时间期限内获得相应的学位证书和毕业证书，否则取消聘用资格。</w:t>
      </w:r>
    </w:p>
    <w:p>
      <w:pPr>
        <w:spacing w:line="480" w:lineRule="exact"/>
        <w:ind w:firstLine="640" w:firstLineChars="200"/>
        <w:rPr>
          <w:rFonts w:ascii="仿宋_GB2312" w:hAnsi="黑体" w:eastAsia="仿宋_GB2312"/>
          <w:sz w:val="32"/>
          <w:szCs w:val="32"/>
        </w:rPr>
        <w:sectPr>
          <w:headerReference r:id="rId3" w:type="default"/>
          <w:footerReference r:id="rId4" w:type="default"/>
          <w:pgSz w:w="11906" w:h="16838"/>
          <w:pgMar w:top="1440" w:right="1247" w:bottom="1361" w:left="1247" w:header="851" w:footer="992" w:gutter="0"/>
          <w:cols w:space="720" w:num="1"/>
          <w:docGrid w:type="lines" w:linePitch="312" w:charSpace="0"/>
        </w:sectPr>
      </w:pPr>
    </w:p>
    <w:tbl>
      <w:tblPr>
        <w:tblStyle w:val="6"/>
        <w:tblW w:w="0" w:type="auto"/>
        <w:tblInd w:w="-106" w:type="dxa"/>
        <w:tblLayout w:type="fixed"/>
        <w:tblCellMar>
          <w:top w:w="0" w:type="dxa"/>
          <w:left w:w="108" w:type="dxa"/>
          <w:bottom w:w="0" w:type="dxa"/>
          <w:right w:w="108" w:type="dxa"/>
        </w:tblCellMar>
      </w:tblPr>
      <w:tblGrid>
        <w:gridCol w:w="3701"/>
        <w:gridCol w:w="1400"/>
        <w:gridCol w:w="3561"/>
        <w:gridCol w:w="1418"/>
        <w:gridCol w:w="2202"/>
        <w:gridCol w:w="1483"/>
      </w:tblGrid>
      <w:tr>
        <w:tblPrEx>
          <w:tblCellMar>
            <w:top w:w="0" w:type="dxa"/>
            <w:left w:w="108" w:type="dxa"/>
            <w:bottom w:w="0" w:type="dxa"/>
            <w:right w:w="108" w:type="dxa"/>
          </w:tblCellMar>
        </w:tblPrEx>
        <w:trPr>
          <w:trHeight w:val="645" w:hRule="atLeast"/>
        </w:trPr>
        <w:tc>
          <w:tcPr>
            <w:tcW w:w="13765" w:type="dxa"/>
            <w:gridSpan w:val="6"/>
            <w:tcBorders>
              <w:top w:val="nil"/>
              <w:left w:val="nil"/>
              <w:bottom w:val="single" w:color="000000" w:sz="4" w:space="0"/>
              <w:right w:val="nil"/>
            </w:tcBorders>
            <w:vAlign w:val="bottom"/>
          </w:tcPr>
          <w:p>
            <w:pPr>
              <w:widowControl/>
              <w:rPr>
                <w:rFonts w:ascii="宋体"/>
                <w:kern w:val="0"/>
                <w:sz w:val="36"/>
                <w:szCs w:val="36"/>
              </w:rPr>
            </w:pP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hint="eastAsia" w:ascii="黑体" w:hAnsi="黑体" w:eastAsia="黑体" w:cs="黑体"/>
                <w:b/>
                <w:bCs/>
                <w:sz w:val="32"/>
                <w:szCs w:val="32"/>
              </w:rPr>
              <w:t>《</w:t>
            </w:r>
            <w:r>
              <w:rPr>
                <w:rFonts w:hint="eastAsia" w:ascii="黑体" w:hAnsi="黑体" w:eastAsia="黑体" w:cs="黑体"/>
                <w:kern w:val="0"/>
                <w:sz w:val="32"/>
                <w:szCs w:val="32"/>
              </w:rPr>
              <w:t>综合素质》评分表</w:t>
            </w:r>
            <w:r>
              <w:rPr>
                <w:rFonts w:ascii="黑体" w:hAnsi="黑体" w:eastAsia="黑体" w:cs="黑体"/>
                <w:kern w:val="0"/>
                <w:sz w:val="32"/>
                <w:szCs w:val="32"/>
              </w:rPr>
              <w:t>(10</w:t>
            </w:r>
            <w:r>
              <w:rPr>
                <w:rFonts w:hint="eastAsia" w:ascii="黑体" w:hAnsi="黑体" w:eastAsia="黑体" w:cs="黑体"/>
                <w:kern w:val="0"/>
                <w:sz w:val="32"/>
                <w:szCs w:val="32"/>
              </w:rPr>
              <w:t>分</w:t>
            </w:r>
            <w:r>
              <w:rPr>
                <w:rFonts w:ascii="黑体" w:hAnsi="黑体" w:eastAsia="黑体" w:cs="黑体"/>
                <w:kern w:val="0"/>
                <w:sz w:val="32"/>
                <w:szCs w:val="32"/>
              </w:rPr>
              <w:t>)</w:t>
            </w:r>
          </w:p>
        </w:tc>
      </w:tr>
      <w:tr>
        <w:tblPrEx>
          <w:tblCellMar>
            <w:top w:w="0" w:type="dxa"/>
            <w:left w:w="108" w:type="dxa"/>
            <w:bottom w:w="0" w:type="dxa"/>
            <w:right w:w="108" w:type="dxa"/>
          </w:tblCellMar>
        </w:tblPrEx>
        <w:trPr>
          <w:trHeight w:val="645" w:hRule="atLeast"/>
        </w:trPr>
        <w:tc>
          <w:tcPr>
            <w:tcW w:w="13765" w:type="dxa"/>
            <w:gridSpan w:val="6"/>
            <w:tcBorders>
              <w:top w:val="single" w:color="000000"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 w:val="28"/>
                <w:szCs w:val="28"/>
              </w:rPr>
            </w:pPr>
            <w:r>
              <w:rPr>
                <w:rFonts w:hint="eastAsia" w:ascii="仿宋_GB2312" w:hAnsi="宋体" w:eastAsia="仿宋_GB2312" w:cs="仿宋_GB2312"/>
                <w:kern w:val="0"/>
                <w:sz w:val="28"/>
                <w:szCs w:val="28"/>
              </w:rPr>
              <w:t>学科：考生姓名　：毕业院校与专业：</w:t>
            </w:r>
          </w:p>
        </w:tc>
      </w:tr>
      <w:tr>
        <w:tblPrEx>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_GB2312" w:hAnsi="黑体" w:eastAsia="仿宋_GB2312"/>
                <w:kern w:val="0"/>
                <w:sz w:val="28"/>
                <w:szCs w:val="28"/>
              </w:rPr>
            </w:pPr>
            <w:r>
              <w:rPr>
                <w:rFonts w:hint="eastAsia" w:ascii="仿宋_GB2312" w:hAnsi="黑体" w:eastAsia="仿宋_GB2312" w:cs="仿宋_GB2312"/>
                <w:kern w:val="0"/>
                <w:sz w:val="28"/>
                <w:szCs w:val="28"/>
              </w:rPr>
              <w:t>奖学金（封顶</w:t>
            </w:r>
            <w:r>
              <w:rPr>
                <w:rFonts w:ascii="仿宋_GB2312" w:hAnsi="黑体" w:eastAsia="仿宋_GB2312" w:cs="仿宋_GB2312"/>
                <w:kern w:val="0"/>
                <w:sz w:val="28"/>
                <w:szCs w:val="28"/>
              </w:rPr>
              <w:t>4</w:t>
            </w:r>
            <w:r>
              <w:rPr>
                <w:rFonts w:hint="eastAsia" w:ascii="仿宋_GB2312" w:hAnsi="黑体" w:eastAsia="仿宋_GB2312" w:cs="仿宋_GB2312"/>
                <w:kern w:val="0"/>
                <w:sz w:val="28"/>
                <w:szCs w:val="28"/>
              </w:rPr>
              <w:t>分）</w:t>
            </w:r>
          </w:p>
        </w:tc>
        <w:tc>
          <w:tcPr>
            <w:tcW w:w="1400" w:type="dxa"/>
            <w:tcBorders>
              <w:top w:val="nil"/>
              <w:left w:val="nil"/>
              <w:bottom w:val="single" w:color="auto" w:sz="4" w:space="0"/>
              <w:right w:val="single" w:color="auto" w:sz="4" w:space="0"/>
            </w:tcBorders>
            <w:vAlign w:val="center"/>
          </w:tcPr>
          <w:p>
            <w:pPr>
              <w:widowControl/>
              <w:jc w:val="center"/>
              <w:rPr>
                <w:rFonts w:ascii="仿宋_GB2312" w:hAnsi="黑体" w:eastAsia="仿宋_GB2312"/>
                <w:kern w:val="0"/>
                <w:sz w:val="28"/>
                <w:szCs w:val="28"/>
              </w:rPr>
            </w:pPr>
            <w:r>
              <w:rPr>
                <w:rFonts w:hint="eastAsia" w:ascii="仿宋_GB2312" w:hAnsi="黑体" w:eastAsia="仿宋_GB2312" w:cs="仿宋_GB2312"/>
                <w:kern w:val="0"/>
                <w:sz w:val="28"/>
                <w:szCs w:val="28"/>
              </w:rPr>
              <w:t>得分</w:t>
            </w:r>
          </w:p>
        </w:tc>
        <w:tc>
          <w:tcPr>
            <w:tcW w:w="3561" w:type="dxa"/>
            <w:tcBorders>
              <w:top w:val="nil"/>
              <w:left w:val="nil"/>
              <w:bottom w:val="single" w:color="auto" w:sz="4" w:space="0"/>
              <w:right w:val="single" w:color="auto" w:sz="4" w:space="0"/>
            </w:tcBorders>
            <w:vAlign w:val="center"/>
          </w:tcPr>
          <w:p>
            <w:pPr>
              <w:widowControl/>
              <w:jc w:val="left"/>
              <w:rPr>
                <w:rFonts w:ascii="仿宋_GB2312" w:hAnsi="黑体" w:eastAsia="仿宋_GB2312"/>
                <w:kern w:val="0"/>
                <w:sz w:val="28"/>
                <w:szCs w:val="28"/>
              </w:rPr>
            </w:pPr>
            <w:r>
              <w:rPr>
                <w:rFonts w:hint="eastAsia" w:ascii="仿宋_GB2312" w:hAnsi="黑体" w:eastAsia="仿宋_GB2312" w:cs="仿宋_GB2312"/>
                <w:kern w:val="0"/>
                <w:sz w:val="28"/>
                <w:szCs w:val="28"/>
              </w:rPr>
              <w:t>表彰（封顶</w:t>
            </w:r>
            <w:r>
              <w:rPr>
                <w:rFonts w:ascii="仿宋_GB2312" w:hAnsi="黑体" w:eastAsia="仿宋_GB2312" w:cs="仿宋_GB2312"/>
                <w:kern w:val="0"/>
                <w:sz w:val="28"/>
                <w:szCs w:val="28"/>
              </w:rPr>
              <w:t>2</w:t>
            </w:r>
            <w:r>
              <w:rPr>
                <w:rFonts w:hint="eastAsia" w:ascii="仿宋_GB2312" w:hAnsi="黑体" w:eastAsia="仿宋_GB2312" w:cs="仿宋_GB2312"/>
                <w:kern w:val="0"/>
                <w:sz w:val="28"/>
                <w:szCs w:val="28"/>
              </w:rPr>
              <w:t>分）</w:t>
            </w:r>
          </w:p>
        </w:tc>
        <w:tc>
          <w:tcPr>
            <w:tcW w:w="1418" w:type="dxa"/>
            <w:tcBorders>
              <w:top w:val="nil"/>
              <w:left w:val="nil"/>
              <w:bottom w:val="single" w:color="auto" w:sz="4" w:space="0"/>
              <w:right w:val="single" w:color="auto" w:sz="4" w:space="0"/>
            </w:tcBorders>
            <w:vAlign w:val="center"/>
          </w:tcPr>
          <w:p>
            <w:pPr>
              <w:widowControl/>
              <w:jc w:val="center"/>
              <w:rPr>
                <w:rFonts w:ascii="仿宋_GB2312" w:hAnsi="黑体" w:eastAsia="仿宋_GB2312"/>
                <w:kern w:val="0"/>
                <w:sz w:val="28"/>
                <w:szCs w:val="28"/>
              </w:rPr>
            </w:pPr>
            <w:r>
              <w:rPr>
                <w:rFonts w:hint="eastAsia" w:ascii="仿宋_GB2312" w:hAnsi="黑体" w:eastAsia="仿宋_GB2312" w:cs="仿宋_GB2312"/>
                <w:kern w:val="0"/>
                <w:sz w:val="28"/>
                <w:szCs w:val="28"/>
              </w:rPr>
              <w:t>得分</w:t>
            </w:r>
          </w:p>
        </w:tc>
        <w:tc>
          <w:tcPr>
            <w:tcW w:w="2202" w:type="dxa"/>
            <w:tcBorders>
              <w:top w:val="nil"/>
              <w:left w:val="nil"/>
              <w:bottom w:val="single" w:color="auto" w:sz="4" w:space="0"/>
              <w:right w:val="single" w:color="auto" w:sz="4" w:space="0"/>
            </w:tcBorders>
            <w:vAlign w:val="center"/>
          </w:tcPr>
          <w:p>
            <w:pPr>
              <w:widowControl/>
              <w:jc w:val="left"/>
              <w:rPr>
                <w:rFonts w:ascii="仿宋_GB2312" w:hAnsi="黑体" w:eastAsia="仿宋_GB2312"/>
                <w:kern w:val="0"/>
                <w:sz w:val="28"/>
                <w:szCs w:val="28"/>
              </w:rPr>
            </w:pPr>
            <w:r>
              <w:rPr>
                <w:rFonts w:hint="eastAsia" w:ascii="仿宋_GB2312" w:hAnsi="黑体" w:eastAsia="仿宋_GB2312" w:cs="仿宋_GB2312"/>
                <w:kern w:val="0"/>
                <w:sz w:val="28"/>
                <w:szCs w:val="28"/>
              </w:rPr>
              <w:t>其它（各</w:t>
            </w:r>
            <w:r>
              <w:rPr>
                <w:rFonts w:ascii="仿宋_GB2312" w:hAnsi="黑体" w:eastAsia="仿宋_GB2312" w:cs="仿宋_GB2312"/>
                <w:kern w:val="0"/>
                <w:sz w:val="28"/>
                <w:szCs w:val="28"/>
              </w:rPr>
              <w:t>1</w:t>
            </w:r>
            <w:r>
              <w:rPr>
                <w:rFonts w:hint="eastAsia" w:ascii="仿宋_GB2312" w:hAnsi="黑体" w:eastAsia="仿宋_GB2312" w:cs="仿宋_GB2312"/>
                <w:kern w:val="0"/>
                <w:sz w:val="28"/>
                <w:szCs w:val="28"/>
              </w:rPr>
              <w:t>分）</w:t>
            </w:r>
          </w:p>
        </w:tc>
        <w:tc>
          <w:tcPr>
            <w:tcW w:w="1483" w:type="dxa"/>
            <w:tcBorders>
              <w:top w:val="nil"/>
              <w:left w:val="nil"/>
              <w:bottom w:val="single" w:color="auto" w:sz="4" w:space="0"/>
              <w:right w:val="single" w:color="auto" w:sz="4" w:space="0"/>
            </w:tcBorders>
            <w:vAlign w:val="center"/>
          </w:tcPr>
          <w:p>
            <w:pPr>
              <w:widowControl/>
              <w:jc w:val="center"/>
              <w:rPr>
                <w:rFonts w:ascii="仿宋_GB2312" w:hAnsi="黑体" w:eastAsia="仿宋_GB2312"/>
                <w:kern w:val="0"/>
                <w:sz w:val="28"/>
                <w:szCs w:val="28"/>
              </w:rPr>
            </w:pPr>
            <w:r>
              <w:rPr>
                <w:rFonts w:hint="eastAsia" w:ascii="仿宋_GB2312" w:hAnsi="黑体" w:eastAsia="仿宋_GB2312" w:cs="仿宋_GB2312"/>
                <w:kern w:val="0"/>
                <w:sz w:val="28"/>
                <w:szCs w:val="28"/>
              </w:rPr>
              <w:t>得分</w:t>
            </w:r>
          </w:p>
        </w:tc>
      </w:tr>
      <w:tr>
        <w:tblPrEx>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国家奖学金（</w:t>
            </w:r>
            <w:r>
              <w:rPr>
                <w:rFonts w:ascii="仿宋_GB2312" w:hAnsi="宋体" w:eastAsia="仿宋_GB2312" w:cs="仿宋_GB2312"/>
                <w:kern w:val="0"/>
                <w:sz w:val="18"/>
                <w:szCs w:val="18"/>
              </w:rPr>
              <w:t>4</w:t>
            </w:r>
            <w:r>
              <w:rPr>
                <w:rFonts w:hint="eastAsia" w:ascii="仿宋_GB2312" w:hAnsi="宋体" w:eastAsia="仿宋_GB2312" w:cs="仿宋_GB2312"/>
                <w:kern w:val="0"/>
                <w:sz w:val="18"/>
                <w:szCs w:val="18"/>
              </w:rPr>
              <w:t>分）</w:t>
            </w:r>
          </w:p>
        </w:tc>
        <w:tc>
          <w:tcPr>
            <w:tcW w:w="1400" w:type="dxa"/>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3561" w:type="dxa"/>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校优秀学生（</w:t>
            </w:r>
            <w:r>
              <w:rPr>
                <w:rFonts w:ascii="仿宋_GB2312" w:hAnsi="宋体" w:eastAsia="仿宋_GB2312" w:cs="仿宋_GB2312"/>
                <w:kern w:val="0"/>
                <w:sz w:val="18"/>
                <w:szCs w:val="18"/>
              </w:rPr>
              <w:t>2</w:t>
            </w:r>
            <w:r>
              <w:rPr>
                <w:rFonts w:hint="eastAsia" w:ascii="仿宋_GB2312" w:hAnsi="宋体" w:eastAsia="仿宋_GB2312" w:cs="仿宋_GB2312"/>
                <w:kern w:val="0"/>
                <w:sz w:val="18"/>
                <w:szCs w:val="18"/>
              </w:rPr>
              <w:t>分）</w:t>
            </w:r>
          </w:p>
        </w:tc>
        <w:tc>
          <w:tcPr>
            <w:tcW w:w="1418" w:type="dxa"/>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2202" w:type="dxa"/>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共产党员（限政治、历史教师岗位）</w:t>
            </w:r>
          </w:p>
        </w:tc>
        <w:tc>
          <w:tcPr>
            <w:tcW w:w="1483" w:type="dxa"/>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r>
      <w:tr>
        <w:tblPrEx>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国家励志奖学金（</w:t>
            </w:r>
            <w:r>
              <w:rPr>
                <w:rFonts w:ascii="仿宋_GB2312" w:hAnsi="宋体" w:eastAsia="仿宋_GB2312" w:cs="仿宋_GB2312"/>
                <w:kern w:val="0"/>
                <w:sz w:val="18"/>
                <w:szCs w:val="18"/>
              </w:rPr>
              <w:t>3</w:t>
            </w:r>
            <w:r>
              <w:rPr>
                <w:rFonts w:hint="eastAsia" w:ascii="仿宋_GB2312" w:hAnsi="宋体" w:eastAsia="仿宋_GB2312" w:cs="仿宋_GB2312"/>
                <w:kern w:val="0"/>
                <w:sz w:val="18"/>
                <w:szCs w:val="18"/>
              </w:rPr>
              <w:t>分）</w:t>
            </w:r>
          </w:p>
        </w:tc>
        <w:tc>
          <w:tcPr>
            <w:tcW w:w="1400" w:type="dxa"/>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3561" w:type="dxa"/>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校优秀学生干部（</w:t>
            </w:r>
            <w:r>
              <w:rPr>
                <w:rFonts w:ascii="仿宋_GB2312" w:hAnsi="宋体" w:eastAsia="仿宋_GB2312" w:cs="仿宋_GB2312"/>
                <w:kern w:val="0"/>
                <w:sz w:val="18"/>
                <w:szCs w:val="18"/>
              </w:rPr>
              <w:t>2</w:t>
            </w:r>
            <w:r>
              <w:rPr>
                <w:rFonts w:hint="eastAsia" w:ascii="仿宋_GB2312" w:hAnsi="宋体" w:eastAsia="仿宋_GB2312" w:cs="仿宋_GB2312"/>
                <w:kern w:val="0"/>
                <w:sz w:val="18"/>
                <w:szCs w:val="18"/>
              </w:rPr>
              <w:t>分）</w:t>
            </w:r>
          </w:p>
        </w:tc>
        <w:tc>
          <w:tcPr>
            <w:tcW w:w="1418" w:type="dxa"/>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2202" w:type="dxa"/>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ascii="仿宋_GB2312" w:hAnsi="宋体" w:eastAsia="仿宋_GB2312" w:cs="仿宋_GB2312"/>
                <w:kern w:val="0"/>
                <w:sz w:val="18"/>
                <w:szCs w:val="18"/>
              </w:rPr>
              <w:t>CN</w:t>
            </w:r>
            <w:r>
              <w:rPr>
                <w:rFonts w:hint="eastAsia" w:ascii="仿宋_GB2312" w:hAnsi="宋体" w:eastAsia="仿宋_GB2312" w:cs="仿宋_GB2312"/>
                <w:kern w:val="0"/>
                <w:sz w:val="18"/>
                <w:szCs w:val="18"/>
              </w:rPr>
              <w:t>论文</w:t>
            </w:r>
          </w:p>
        </w:tc>
        <w:tc>
          <w:tcPr>
            <w:tcW w:w="1483" w:type="dxa"/>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r>
      <w:tr>
        <w:tblPrEx>
          <w:tblCellMar>
            <w:top w:w="0" w:type="dxa"/>
            <w:left w:w="108" w:type="dxa"/>
            <w:bottom w:w="0" w:type="dxa"/>
            <w:right w:w="108" w:type="dxa"/>
          </w:tblCellMar>
        </w:tblPrEx>
        <w:trPr>
          <w:trHeight w:val="1126"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校一等奖学金（</w:t>
            </w:r>
            <w:r>
              <w:rPr>
                <w:rFonts w:ascii="仿宋_GB2312" w:hAnsi="宋体" w:eastAsia="仿宋_GB2312" w:cs="仿宋_GB2312"/>
                <w:kern w:val="0"/>
                <w:sz w:val="18"/>
                <w:szCs w:val="18"/>
              </w:rPr>
              <w:t>3</w:t>
            </w:r>
            <w:r>
              <w:rPr>
                <w:rFonts w:hint="eastAsia" w:ascii="仿宋_GB2312" w:hAnsi="宋体" w:eastAsia="仿宋_GB2312" w:cs="仿宋_GB2312"/>
                <w:kern w:val="0"/>
                <w:sz w:val="18"/>
                <w:szCs w:val="18"/>
              </w:rPr>
              <w:t>分）</w:t>
            </w:r>
          </w:p>
        </w:tc>
        <w:tc>
          <w:tcPr>
            <w:tcW w:w="1400" w:type="dxa"/>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3561" w:type="dxa"/>
            <w:tcBorders>
              <w:top w:val="nil"/>
              <w:left w:val="nil"/>
              <w:bottom w:val="single" w:color="auto" w:sz="4" w:space="0"/>
              <w:right w:val="single" w:color="auto" w:sz="4" w:space="0"/>
            </w:tcBorders>
            <w:vAlign w:val="center"/>
          </w:tcPr>
          <w:p>
            <w:pPr>
              <w:widowControl/>
              <w:spacing w:line="500" w:lineRule="exact"/>
              <w:jc w:val="left"/>
              <w:rPr>
                <w:rFonts w:ascii="仿宋_GB2312" w:hAnsi="宋体" w:eastAsia="仿宋_GB2312"/>
                <w:kern w:val="0"/>
                <w:sz w:val="18"/>
                <w:szCs w:val="18"/>
              </w:rPr>
            </w:pPr>
            <w:r>
              <w:rPr>
                <w:rFonts w:hint="eastAsia" w:ascii="仿宋_GB2312" w:hAnsi="宋体" w:eastAsia="仿宋_GB2312" w:cs="仿宋_GB2312"/>
                <w:kern w:val="0"/>
                <w:sz w:val="18"/>
                <w:szCs w:val="18"/>
              </w:rPr>
              <w:t>校优秀共青团员、优秀团干部（</w:t>
            </w:r>
            <w:r>
              <w:rPr>
                <w:rFonts w:ascii="仿宋_GB2312" w:hAnsi="宋体" w:eastAsia="仿宋_GB2312" w:cs="仿宋_GB2312"/>
                <w:kern w:val="0"/>
                <w:sz w:val="18"/>
                <w:szCs w:val="18"/>
              </w:rPr>
              <w:t>2</w:t>
            </w:r>
            <w:r>
              <w:rPr>
                <w:rFonts w:hint="eastAsia" w:ascii="仿宋_GB2312" w:hAnsi="宋体" w:eastAsia="仿宋_GB2312" w:cs="仿宋_GB2312"/>
                <w:kern w:val="0"/>
                <w:sz w:val="18"/>
                <w:szCs w:val="18"/>
              </w:rPr>
              <w:t>分）（仅限政治、历史教师岗位）</w:t>
            </w:r>
          </w:p>
        </w:tc>
        <w:tc>
          <w:tcPr>
            <w:tcW w:w="1418" w:type="dxa"/>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2202" w:type="dxa"/>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全国计算机等级考试三级及以上</w:t>
            </w:r>
          </w:p>
        </w:tc>
        <w:tc>
          <w:tcPr>
            <w:tcW w:w="1483" w:type="dxa"/>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r>
      <w:tr>
        <w:tblPrEx>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校二等奖学金（</w:t>
            </w:r>
            <w:r>
              <w:rPr>
                <w:rFonts w:ascii="仿宋_GB2312" w:hAnsi="宋体" w:eastAsia="仿宋_GB2312" w:cs="仿宋_GB2312"/>
                <w:kern w:val="0"/>
                <w:sz w:val="18"/>
                <w:szCs w:val="18"/>
              </w:rPr>
              <w:t>2</w:t>
            </w:r>
            <w:r>
              <w:rPr>
                <w:rFonts w:hint="eastAsia" w:ascii="仿宋_GB2312" w:hAnsi="宋体" w:eastAsia="仿宋_GB2312" w:cs="仿宋_GB2312"/>
                <w:kern w:val="0"/>
                <w:sz w:val="18"/>
                <w:szCs w:val="18"/>
              </w:rPr>
              <w:t>分）</w:t>
            </w:r>
          </w:p>
        </w:tc>
        <w:tc>
          <w:tcPr>
            <w:tcW w:w="1400" w:type="dxa"/>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3561" w:type="dxa"/>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校三好学生（</w:t>
            </w:r>
            <w:r>
              <w:rPr>
                <w:rFonts w:ascii="仿宋_GB2312" w:hAnsi="宋体" w:eastAsia="仿宋_GB2312" w:cs="仿宋_GB2312"/>
                <w:kern w:val="0"/>
                <w:sz w:val="18"/>
                <w:szCs w:val="18"/>
              </w:rPr>
              <w:t>2</w:t>
            </w:r>
            <w:r>
              <w:rPr>
                <w:rFonts w:hint="eastAsia" w:ascii="仿宋_GB2312" w:hAnsi="宋体" w:eastAsia="仿宋_GB2312" w:cs="仿宋_GB2312"/>
                <w:kern w:val="0"/>
                <w:sz w:val="18"/>
                <w:szCs w:val="18"/>
              </w:rPr>
              <w:t>分）</w:t>
            </w:r>
          </w:p>
        </w:tc>
        <w:tc>
          <w:tcPr>
            <w:tcW w:w="1418" w:type="dxa"/>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2202" w:type="dxa"/>
            <w:vMerge w:val="restart"/>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中国语言文学类考生普通话一级乙等及以上，其他考生取得普通话二级甲等及以上</w:t>
            </w:r>
          </w:p>
        </w:tc>
        <w:tc>
          <w:tcPr>
            <w:tcW w:w="1483" w:type="dxa"/>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r>
      <w:tr>
        <w:tblPrEx>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校三等奖学金（</w:t>
            </w:r>
            <w:r>
              <w:rPr>
                <w:rFonts w:ascii="仿宋_GB2312" w:hAnsi="宋体" w:eastAsia="仿宋_GB2312" w:cs="仿宋_GB2312"/>
                <w:kern w:val="0"/>
                <w:sz w:val="18"/>
                <w:szCs w:val="18"/>
              </w:rPr>
              <w:t>1</w:t>
            </w:r>
            <w:r>
              <w:rPr>
                <w:rFonts w:hint="eastAsia" w:ascii="仿宋_GB2312" w:hAnsi="宋体" w:eastAsia="仿宋_GB2312" w:cs="仿宋_GB2312"/>
                <w:kern w:val="0"/>
                <w:sz w:val="18"/>
                <w:szCs w:val="18"/>
              </w:rPr>
              <w:t>分）</w:t>
            </w:r>
          </w:p>
        </w:tc>
        <w:tc>
          <w:tcPr>
            <w:tcW w:w="1400" w:type="dxa"/>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3561" w:type="dxa"/>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以上项目院、系获奖各</w:t>
            </w:r>
            <w:r>
              <w:rPr>
                <w:rFonts w:ascii="仿宋_GB2312" w:hAnsi="宋体" w:eastAsia="仿宋_GB2312" w:cs="仿宋_GB2312"/>
                <w:kern w:val="0"/>
                <w:sz w:val="18"/>
                <w:szCs w:val="18"/>
              </w:rPr>
              <w:t>1</w:t>
            </w:r>
            <w:r>
              <w:rPr>
                <w:rFonts w:hint="eastAsia" w:ascii="仿宋_GB2312" w:hAnsi="宋体" w:eastAsia="仿宋_GB2312" w:cs="仿宋_GB2312"/>
                <w:kern w:val="0"/>
                <w:sz w:val="18"/>
                <w:szCs w:val="18"/>
              </w:rPr>
              <w:t>分</w:t>
            </w:r>
          </w:p>
        </w:tc>
        <w:tc>
          <w:tcPr>
            <w:tcW w:w="1418" w:type="dxa"/>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2202"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p>
        </w:tc>
        <w:tc>
          <w:tcPr>
            <w:tcW w:w="1483" w:type="dxa"/>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r>
      <w:tr>
        <w:tblPrEx>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合计</w:t>
            </w:r>
          </w:p>
        </w:tc>
        <w:tc>
          <w:tcPr>
            <w:tcW w:w="1400" w:type="dxa"/>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3561" w:type="dxa"/>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合计</w:t>
            </w:r>
          </w:p>
        </w:tc>
        <w:tc>
          <w:tcPr>
            <w:tcW w:w="1418" w:type="dxa"/>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2202" w:type="dxa"/>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合计</w:t>
            </w:r>
          </w:p>
        </w:tc>
        <w:tc>
          <w:tcPr>
            <w:tcW w:w="1483" w:type="dxa"/>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r>
    </w:tbl>
    <w:p>
      <w:pPr>
        <w:widowControl/>
        <w:jc w:val="left"/>
        <w:rPr>
          <w:rFonts w:ascii="仿宋_GB2312" w:hAnsi="宋体" w:eastAsia="仿宋_GB2312"/>
          <w:kern w:val="0"/>
          <w:sz w:val="28"/>
          <w:szCs w:val="28"/>
        </w:rPr>
      </w:pPr>
      <w:r>
        <w:rPr>
          <w:rFonts w:hint="eastAsia" w:ascii="仿宋_GB2312" w:hAnsi="宋体" w:eastAsia="仿宋_GB2312" w:cs="仿宋_GB2312"/>
          <w:kern w:val="0"/>
          <w:sz w:val="28"/>
          <w:szCs w:val="28"/>
        </w:rPr>
        <w:t>总分：评委签名：</w:t>
      </w:r>
    </w:p>
    <w:p>
      <w:pPr>
        <w:widowControl/>
        <w:spacing w:line="240" w:lineRule="exact"/>
        <w:jc w:val="left"/>
        <w:rPr>
          <w:rFonts w:ascii="仿宋_GB2312" w:hAnsi="宋体" w:eastAsia="仿宋_GB2312"/>
          <w:kern w:val="0"/>
          <w:sz w:val="28"/>
          <w:szCs w:val="28"/>
        </w:rPr>
      </w:pPr>
    </w:p>
    <w:p>
      <w:pPr>
        <w:widowControl/>
        <w:spacing w:line="320" w:lineRule="exact"/>
        <w:jc w:val="left"/>
        <w:rPr>
          <w:rFonts w:ascii="仿宋_GB2312" w:hAnsi="宋体" w:eastAsia="仿宋_GB2312"/>
          <w:kern w:val="0"/>
          <w:sz w:val="28"/>
          <w:szCs w:val="28"/>
        </w:rPr>
        <w:sectPr>
          <w:pgSz w:w="16838" w:h="11906" w:orient="landscape"/>
          <w:pgMar w:top="1803" w:right="1440" w:bottom="1803" w:left="1440" w:header="851" w:footer="992" w:gutter="0"/>
          <w:cols w:space="720" w:num="1"/>
          <w:docGrid w:type="lines" w:linePitch="319" w:charSpace="0"/>
        </w:sectPr>
      </w:pPr>
      <w:r>
        <w:rPr>
          <w:rFonts w:hint="eastAsia" w:ascii="仿宋" w:hAnsi="仿宋" w:eastAsia="仿宋" w:cs="仿宋"/>
        </w:rPr>
        <w:t>注：硕士研究生及以上学历、学位的招聘对象所有加分项目只限于研究生期间，</w:t>
      </w:r>
      <w:r>
        <w:rPr>
          <w:rFonts w:hint="eastAsia" w:ascii="仿宋_GB2312" w:hAnsi="黑体" w:eastAsia="仿宋_GB2312" w:cs="仿宋_GB2312"/>
        </w:rPr>
        <w:t>教育部直属高校免费师范毕业生及</w:t>
      </w:r>
      <w:r>
        <w:rPr>
          <w:rFonts w:hint="eastAsia" w:ascii="仿宋" w:hAnsi="仿宋" w:eastAsia="仿宋" w:cs="仿宋"/>
        </w:rPr>
        <w:t>教育部直属师范大学本科应届毕业生所有加分项目只限于本科期间。</w:t>
      </w:r>
    </w:p>
    <w:p>
      <w:pPr>
        <w:widowControl/>
        <w:jc w:val="left"/>
        <w:rPr>
          <w:sz w:val="28"/>
          <w:szCs w:val="28"/>
        </w:rPr>
      </w:pP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p>
    <w:p>
      <w:pPr>
        <w:spacing w:line="520" w:lineRule="exact"/>
        <w:jc w:val="center"/>
        <w:rPr>
          <w:b/>
          <w:bCs/>
          <w:sz w:val="32"/>
          <w:szCs w:val="32"/>
        </w:rPr>
      </w:pPr>
      <w:r>
        <w:rPr>
          <w:rFonts w:hint="eastAsia" w:cs="宋体"/>
          <w:b/>
          <w:bCs/>
          <w:sz w:val="32"/>
          <w:szCs w:val="32"/>
        </w:rPr>
        <w:t>《学科基本素养》评分表（</w:t>
      </w:r>
      <w:r>
        <w:rPr>
          <w:b/>
          <w:bCs/>
          <w:sz w:val="32"/>
          <w:szCs w:val="32"/>
        </w:rPr>
        <w:t>30</w:t>
      </w:r>
      <w:r>
        <w:rPr>
          <w:rFonts w:hint="eastAsia" w:cs="宋体"/>
          <w:b/>
          <w:bCs/>
          <w:sz w:val="32"/>
          <w:szCs w:val="32"/>
        </w:rPr>
        <w:t>分）</w:t>
      </w:r>
    </w:p>
    <w:p>
      <w:pPr>
        <w:spacing w:line="520" w:lineRule="exact"/>
      </w:pPr>
      <w:r>
        <w:rPr>
          <w:rFonts w:hint="eastAsia" w:cs="宋体"/>
        </w:rPr>
        <w:t>学科：考生姓名：毕业院校与专业：</w:t>
      </w:r>
    </w:p>
    <w:tbl>
      <w:tblPr>
        <w:tblStyle w:val="6"/>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9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188" w:type="dxa"/>
            <w:vAlign w:val="center"/>
          </w:tcPr>
          <w:p>
            <w:pPr>
              <w:widowControl/>
              <w:jc w:val="center"/>
              <w:rPr>
                <w:rFonts w:ascii="宋体"/>
                <w:kern w:val="0"/>
              </w:rPr>
            </w:pPr>
            <w:r>
              <w:rPr>
                <w:rFonts w:hint="eastAsia" w:ascii="宋体" w:hAnsi="宋体" w:cs="宋体"/>
                <w:kern w:val="0"/>
              </w:rPr>
              <w:t>项目</w:t>
            </w:r>
          </w:p>
        </w:tc>
        <w:tc>
          <w:tcPr>
            <w:tcW w:w="5940" w:type="dxa"/>
            <w:vAlign w:val="center"/>
          </w:tcPr>
          <w:p>
            <w:pPr>
              <w:widowControl/>
              <w:jc w:val="center"/>
              <w:rPr>
                <w:rFonts w:ascii="宋体"/>
                <w:kern w:val="0"/>
              </w:rPr>
            </w:pPr>
            <w:r>
              <w:rPr>
                <w:rFonts w:hint="eastAsia" w:ascii="宋体" w:hAnsi="宋体" w:cs="宋体"/>
                <w:kern w:val="0"/>
              </w:rPr>
              <w:t>评价要点</w:t>
            </w:r>
          </w:p>
        </w:tc>
        <w:tc>
          <w:tcPr>
            <w:tcW w:w="1080" w:type="dxa"/>
            <w:vAlign w:val="center"/>
          </w:tcPr>
          <w:p>
            <w:pPr>
              <w:widowControl/>
              <w:jc w:val="center"/>
              <w:rPr>
                <w:rFonts w:ascii="宋体"/>
                <w:kern w:val="0"/>
              </w:rPr>
            </w:pPr>
            <w:r>
              <w:rPr>
                <w:rFonts w:hint="eastAsia" w:ascii="宋体" w:hAnsi="宋体" w:cs="宋体"/>
                <w:kern w:val="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3" w:hRule="atLeast"/>
        </w:trPr>
        <w:tc>
          <w:tcPr>
            <w:tcW w:w="1188" w:type="dxa"/>
            <w:vAlign w:val="center"/>
          </w:tcPr>
          <w:p>
            <w:pPr>
              <w:widowControl/>
              <w:jc w:val="center"/>
              <w:rPr>
                <w:rFonts w:ascii="宋体"/>
                <w:kern w:val="0"/>
              </w:rPr>
            </w:pPr>
            <w:r>
              <w:rPr>
                <w:rFonts w:hint="eastAsia" w:ascii="宋体" w:hAnsi="宋体" w:cs="宋体"/>
                <w:kern w:val="0"/>
              </w:rPr>
              <w:t>专业理念与师德</w:t>
            </w:r>
          </w:p>
          <w:p>
            <w:pPr>
              <w:widowControl/>
              <w:jc w:val="center"/>
              <w:rPr>
                <w:rFonts w:ascii="宋体"/>
                <w:kern w:val="0"/>
              </w:rPr>
            </w:pPr>
            <w:r>
              <w:rPr>
                <w:rFonts w:hint="eastAsia" w:ascii="宋体" w:hAnsi="宋体" w:cs="宋体"/>
                <w:kern w:val="0"/>
              </w:rPr>
              <w:t>（</w:t>
            </w:r>
            <w:r>
              <w:rPr>
                <w:rFonts w:ascii="宋体" w:hAnsi="宋体" w:cs="宋体"/>
                <w:kern w:val="0"/>
              </w:rPr>
              <w:t>10</w:t>
            </w:r>
            <w:r>
              <w:rPr>
                <w:rFonts w:hint="eastAsia" w:ascii="宋体" w:hAnsi="宋体" w:cs="宋体"/>
                <w:kern w:val="0"/>
              </w:rPr>
              <w:t>分）</w:t>
            </w:r>
          </w:p>
        </w:tc>
        <w:tc>
          <w:tcPr>
            <w:tcW w:w="5940" w:type="dxa"/>
            <w:vAlign w:val="center"/>
          </w:tcPr>
          <w:p>
            <w:pPr>
              <w:widowControl/>
              <w:shd w:val="clear" w:color="auto" w:fill="FFFFFF"/>
              <w:spacing w:line="360" w:lineRule="atLeast"/>
              <w:rPr>
                <w:rFonts w:ascii="Arial" w:hAnsi="Arial" w:cs="Arial"/>
                <w:kern w:val="0"/>
              </w:rPr>
            </w:pPr>
            <w:r>
              <w:rPr>
                <w:rFonts w:ascii="Arial" w:hAnsi="Arial" w:cs="Arial"/>
                <w:kern w:val="0"/>
              </w:rPr>
              <w:t>1.</w:t>
            </w:r>
            <w:r>
              <w:rPr>
                <w:rFonts w:hint="eastAsia" w:ascii="Arial" w:hAnsi="Arial" w:cs="宋体"/>
                <w:kern w:val="0"/>
              </w:rPr>
              <w:t>贯彻党和国家教育方针政策，遵守教育法律法规。</w:t>
            </w:r>
          </w:p>
          <w:p>
            <w:pPr>
              <w:widowControl/>
              <w:shd w:val="clear" w:color="auto" w:fill="FFFFFF"/>
              <w:spacing w:line="360" w:lineRule="atLeast"/>
              <w:rPr>
                <w:rFonts w:ascii="Arial" w:hAnsi="Arial" w:cs="Arial"/>
                <w:kern w:val="0"/>
              </w:rPr>
            </w:pPr>
            <w:r>
              <w:rPr>
                <w:rFonts w:ascii="Arial" w:hAnsi="Arial" w:cs="Arial"/>
                <w:kern w:val="0"/>
              </w:rPr>
              <w:t>2.</w:t>
            </w:r>
            <w:r>
              <w:rPr>
                <w:rFonts w:hint="eastAsia" w:ascii="Arial" w:hAnsi="Arial" w:cs="宋体"/>
                <w:kern w:val="0"/>
              </w:rPr>
              <w:t>理解中学教育工作的意义，热爱中学教育事业，具有职业理想和敬业精神。</w:t>
            </w:r>
          </w:p>
          <w:p>
            <w:pPr>
              <w:widowControl/>
              <w:shd w:val="clear" w:color="auto" w:fill="FFFFFF"/>
              <w:spacing w:line="360" w:lineRule="atLeast"/>
              <w:rPr>
                <w:rFonts w:ascii="Arial" w:hAnsi="Arial" w:cs="Arial"/>
                <w:kern w:val="0"/>
              </w:rPr>
            </w:pPr>
            <w:r>
              <w:rPr>
                <w:rFonts w:ascii="Arial" w:hAnsi="Arial" w:cs="Arial"/>
                <w:kern w:val="0"/>
              </w:rPr>
              <w:t>3.</w:t>
            </w:r>
            <w:r>
              <w:rPr>
                <w:rFonts w:hint="eastAsia" w:ascii="Arial" w:hAnsi="Arial" w:cs="宋体"/>
                <w:kern w:val="0"/>
              </w:rPr>
              <w:t>认同中学教师的专业性和独特性，注重自身专业发展。</w:t>
            </w:r>
          </w:p>
          <w:p>
            <w:pPr>
              <w:widowControl/>
              <w:shd w:val="clear" w:color="auto" w:fill="FFFFFF"/>
              <w:spacing w:line="360" w:lineRule="atLeast"/>
              <w:rPr>
                <w:rFonts w:ascii="Arial" w:hAnsi="Arial" w:cs="Arial"/>
                <w:kern w:val="0"/>
              </w:rPr>
            </w:pPr>
            <w:r>
              <w:rPr>
                <w:rFonts w:ascii="Arial" w:hAnsi="Arial" w:cs="Arial"/>
                <w:kern w:val="0"/>
              </w:rPr>
              <w:t>4.</w:t>
            </w:r>
            <w:r>
              <w:rPr>
                <w:rFonts w:hint="eastAsia" w:ascii="Arial" w:hAnsi="Arial" w:cs="宋体"/>
                <w:kern w:val="0"/>
              </w:rPr>
              <w:t>具有良好职业道德修养。</w:t>
            </w:r>
          </w:p>
        </w:tc>
        <w:tc>
          <w:tcPr>
            <w:tcW w:w="1080" w:type="dxa"/>
            <w:vAlign w:val="center"/>
          </w:tcPr>
          <w:p>
            <w:pPr>
              <w:widowControl/>
              <w:shd w:val="clear" w:color="auto" w:fill="FFFFFF"/>
              <w:spacing w:line="360" w:lineRule="atLeast"/>
              <w:rPr>
                <w:rFonts w:ascii="Arial" w:hAnsi="Arial"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1" w:hRule="atLeast"/>
        </w:trPr>
        <w:tc>
          <w:tcPr>
            <w:tcW w:w="1188" w:type="dxa"/>
            <w:vAlign w:val="center"/>
          </w:tcPr>
          <w:p>
            <w:pPr>
              <w:widowControl/>
              <w:jc w:val="center"/>
              <w:rPr>
                <w:rFonts w:ascii="宋体"/>
                <w:kern w:val="0"/>
              </w:rPr>
            </w:pPr>
            <w:r>
              <w:rPr>
                <w:rFonts w:hint="eastAsia" w:ascii="宋体" w:hAnsi="宋体" w:cs="宋体"/>
                <w:kern w:val="0"/>
              </w:rPr>
              <w:t>专业知识与能力</w:t>
            </w:r>
          </w:p>
          <w:p>
            <w:pPr>
              <w:widowControl/>
              <w:jc w:val="center"/>
              <w:rPr>
                <w:rFonts w:ascii="宋体"/>
                <w:kern w:val="0"/>
              </w:rPr>
            </w:pPr>
            <w:r>
              <w:rPr>
                <w:rFonts w:hint="eastAsia" w:ascii="宋体" w:hAnsi="宋体" w:cs="宋体"/>
                <w:kern w:val="0"/>
              </w:rPr>
              <w:t>（</w:t>
            </w:r>
            <w:r>
              <w:rPr>
                <w:rFonts w:ascii="宋体" w:hAnsi="宋体" w:cs="宋体"/>
                <w:kern w:val="0"/>
              </w:rPr>
              <w:t>20</w:t>
            </w:r>
            <w:r>
              <w:rPr>
                <w:rFonts w:hint="eastAsia" w:ascii="宋体" w:hAnsi="宋体" w:cs="宋体"/>
                <w:kern w:val="0"/>
              </w:rPr>
              <w:t>分）</w:t>
            </w:r>
          </w:p>
        </w:tc>
        <w:tc>
          <w:tcPr>
            <w:tcW w:w="5940" w:type="dxa"/>
            <w:vAlign w:val="center"/>
          </w:tcPr>
          <w:p>
            <w:pPr>
              <w:widowControl/>
              <w:shd w:val="clear" w:color="auto" w:fill="FFFFFF"/>
              <w:spacing w:line="360" w:lineRule="atLeast"/>
              <w:rPr>
                <w:rFonts w:ascii="Arial" w:hAnsi="Arial" w:cs="Arial"/>
                <w:kern w:val="0"/>
              </w:rPr>
            </w:pPr>
            <w:r>
              <w:rPr>
                <w:rFonts w:ascii="Arial" w:hAnsi="Arial" w:cs="Arial"/>
                <w:kern w:val="0"/>
              </w:rPr>
              <w:t>1.</w:t>
            </w:r>
            <w:r>
              <w:rPr>
                <w:rFonts w:hint="eastAsia" w:ascii="Arial" w:hAnsi="Arial" w:cs="宋体"/>
                <w:kern w:val="0"/>
              </w:rPr>
              <w:t>掌握中学教育的基本原理和主要方法。</w:t>
            </w:r>
          </w:p>
          <w:p>
            <w:pPr>
              <w:widowControl/>
              <w:shd w:val="clear" w:color="auto" w:fill="FFFFFF"/>
              <w:spacing w:line="360" w:lineRule="atLeast"/>
              <w:rPr>
                <w:rFonts w:ascii="Arial" w:hAnsi="Arial" w:cs="Arial"/>
                <w:kern w:val="0"/>
              </w:rPr>
            </w:pPr>
            <w:r>
              <w:rPr>
                <w:rFonts w:ascii="Arial" w:hAnsi="Arial" w:cs="Arial"/>
                <w:kern w:val="0"/>
              </w:rPr>
              <w:t>2.</w:t>
            </w:r>
            <w:r>
              <w:rPr>
                <w:rFonts w:hint="eastAsia" w:ascii="Arial" w:hAnsi="Arial" w:cs="宋体"/>
                <w:kern w:val="0"/>
              </w:rPr>
              <w:t>掌握教育心理学的基本原理和方法，了解中学生身心发展的一般规律与特点。</w:t>
            </w:r>
          </w:p>
          <w:p>
            <w:pPr>
              <w:widowControl/>
              <w:shd w:val="clear" w:color="auto" w:fill="FFFFFF"/>
              <w:spacing w:line="360" w:lineRule="atLeast"/>
              <w:rPr>
                <w:rFonts w:ascii="Arial" w:hAnsi="Arial" w:cs="Arial"/>
                <w:kern w:val="0"/>
              </w:rPr>
            </w:pPr>
            <w:r>
              <w:rPr>
                <w:rFonts w:ascii="Arial" w:hAnsi="Arial" w:cs="Arial"/>
                <w:kern w:val="0"/>
              </w:rPr>
              <w:t>3.</w:t>
            </w:r>
            <w:r>
              <w:rPr>
                <w:rFonts w:hint="eastAsia" w:ascii="Arial" w:hAnsi="Arial" w:cs="宋体"/>
                <w:kern w:val="0"/>
              </w:rPr>
              <w:t>理解所教学科的知识体系、基本思想与方法。</w:t>
            </w:r>
          </w:p>
          <w:p>
            <w:pPr>
              <w:widowControl/>
              <w:shd w:val="clear" w:color="auto" w:fill="FFFFFF"/>
              <w:spacing w:line="360" w:lineRule="atLeast"/>
              <w:rPr>
                <w:rFonts w:ascii="Arial" w:hAnsi="Arial" w:cs="Arial"/>
                <w:kern w:val="0"/>
              </w:rPr>
            </w:pPr>
            <w:r>
              <w:rPr>
                <w:rFonts w:ascii="Arial" w:hAnsi="Arial" w:cs="Arial"/>
                <w:kern w:val="0"/>
              </w:rPr>
              <w:t>4.</w:t>
            </w:r>
            <w:r>
              <w:rPr>
                <w:rFonts w:hint="eastAsia" w:ascii="Arial" w:hAnsi="Arial" w:cs="宋体"/>
                <w:kern w:val="0"/>
              </w:rPr>
              <w:t>掌握所教学科内容的基本知识、基本原理与技能。</w:t>
            </w:r>
          </w:p>
        </w:tc>
        <w:tc>
          <w:tcPr>
            <w:tcW w:w="1080" w:type="dxa"/>
            <w:vAlign w:val="center"/>
          </w:tcPr>
          <w:p>
            <w:pPr>
              <w:widowControl/>
              <w:shd w:val="clear" w:color="auto" w:fill="FFFFFF"/>
              <w:spacing w:line="360" w:lineRule="atLeast"/>
              <w:rPr>
                <w:rFonts w:ascii="Arial" w:hAnsi="Arial"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6" w:hRule="atLeast"/>
        </w:trPr>
        <w:tc>
          <w:tcPr>
            <w:tcW w:w="1188" w:type="dxa"/>
          </w:tcPr>
          <w:p>
            <w:pPr>
              <w:widowControl/>
              <w:jc w:val="center"/>
              <w:rPr>
                <w:rFonts w:ascii="宋体"/>
                <w:kern w:val="0"/>
              </w:rPr>
            </w:pPr>
            <w:r>
              <w:rPr>
                <w:rFonts w:hint="eastAsia" w:ascii="宋体" w:hAnsi="宋体" w:cs="宋体"/>
                <w:kern w:val="0"/>
              </w:rPr>
              <w:t>总分</w:t>
            </w:r>
          </w:p>
        </w:tc>
        <w:tc>
          <w:tcPr>
            <w:tcW w:w="7020" w:type="dxa"/>
            <w:gridSpan w:val="2"/>
          </w:tcPr>
          <w:p>
            <w:pPr>
              <w:widowControl/>
              <w:shd w:val="clear" w:color="auto" w:fill="FFFFFF"/>
              <w:spacing w:line="360" w:lineRule="atLeast"/>
              <w:jc w:val="left"/>
              <w:rPr>
                <w:rFonts w:ascii="Arial" w:hAnsi="Arial" w:cs="Arial"/>
                <w:kern w:val="0"/>
              </w:rPr>
            </w:pPr>
          </w:p>
          <w:p>
            <w:pPr>
              <w:widowControl/>
              <w:shd w:val="clear" w:color="auto" w:fill="FFFFFF"/>
              <w:spacing w:line="360" w:lineRule="atLeast"/>
              <w:jc w:val="left"/>
              <w:rPr>
                <w:rFonts w:ascii="Arial" w:hAnsi="Arial"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8208" w:type="dxa"/>
            <w:gridSpan w:val="3"/>
          </w:tcPr>
          <w:p>
            <w:pPr>
              <w:widowControl/>
              <w:shd w:val="clear" w:color="auto" w:fill="FFFFFF"/>
              <w:spacing w:line="360" w:lineRule="atLeast"/>
              <w:jc w:val="left"/>
              <w:rPr>
                <w:rFonts w:ascii="Arial" w:hAnsi="Arial" w:cs="Arial"/>
                <w:kern w:val="0"/>
              </w:rPr>
            </w:pPr>
            <w:r>
              <w:rPr>
                <w:rFonts w:hint="eastAsia" w:ascii="Arial" w:hAnsi="Arial" w:cs="宋体"/>
                <w:kern w:val="0"/>
              </w:rPr>
              <w:t>评委签名：</w:t>
            </w:r>
          </w:p>
        </w:tc>
      </w:tr>
    </w:tbl>
    <w:p>
      <w:pPr>
        <w:widowControl/>
        <w:jc w:val="left"/>
        <w:rPr>
          <w:rFonts w:ascii="仿宋" w:hAnsi="仿宋" w:eastAsia="仿宋"/>
        </w:rPr>
        <w:sectPr>
          <w:pgSz w:w="11906" w:h="16838"/>
          <w:pgMar w:top="1440" w:right="1803" w:bottom="1440" w:left="1803" w:header="851" w:footer="992" w:gutter="0"/>
          <w:cols w:space="720" w:num="1"/>
          <w:docGrid w:type="lines" w:linePitch="319" w:charSpace="0"/>
        </w:sectPr>
      </w:pPr>
    </w:p>
    <w:p>
      <w:pPr>
        <w:spacing w:line="460" w:lineRule="exact"/>
        <w:rPr>
          <w:b/>
          <w:bCs/>
          <w:sz w:val="32"/>
          <w:szCs w:val="32"/>
        </w:rPr>
      </w:pP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p>
    <w:p>
      <w:pPr>
        <w:spacing w:line="460" w:lineRule="exact"/>
        <w:jc w:val="center"/>
        <w:rPr>
          <w:b/>
          <w:bCs/>
          <w:sz w:val="32"/>
          <w:szCs w:val="32"/>
        </w:rPr>
      </w:pPr>
      <w:r>
        <w:rPr>
          <w:rFonts w:hint="eastAsia" w:cs="宋体"/>
          <w:b/>
          <w:bCs/>
          <w:sz w:val="32"/>
          <w:szCs w:val="32"/>
        </w:rPr>
        <w:t>《片段教学》评分表（</w:t>
      </w:r>
      <w:r>
        <w:rPr>
          <w:b/>
          <w:bCs/>
          <w:sz w:val="32"/>
          <w:szCs w:val="32"/>
        </w:rPr>
        <w:t>60</w:t>
      </w:r>
      <w:r>
        <w:rPr>
          <w:rFonts w:hint="eastAsia" w:cs="宋体"/>
          <w:b/>
          <w:bCs/>
          <w:sz w:val="32"/>
          <w:szCs w:val="32"/>
        </w:rPr>
        <w:t>分）</w:t>
      </w:r>
    </w:p>
    <w:p>
      <w:pPr>
        <w:spacing w:line="460" w:lineRule="exact"/>
        <w:rPr>
          <w:sz w:val="24"/>
          <w:szCs w:val="24"/>
        </w:rPr>
      </w:pPr>
      <w:r>
        <w:rPr>
          <w:rFonts w:hint="eastAsia" w:cs="宋体"/>
          <w:sz w:val="24"/>
          <w:szCs w:val="24"/>
        </w:rPr>
        <w:t>学科：考生姓名：毕业院校与专业：</w:t>
      </w:r>
    </w:p>
    <w:tbl>
      <w:tblPr>
        <w:tblStyle w:val="6"/>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5940"/>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Pr>
          <w:p>
            <w:pPr>
              <w:spacing w:line="460" w:lineRule="exact"/>
            </w:pPr>
            <w:r>
              <w:rPr>
                <w:rFonts w:hint="eastAsia" w:cs="宋体"/>
              </w:rPr>
              <w:t>项目</w:t>
            </w:r>
          </w:p>
        </w:tc>
        <w:tc>
          <w:tcPr>
            <w:tcW w:w="5940" w:type="dxa"/>
          </w:tcPr>
          <w:p>
            <w:pPr>
              <w:spacing w:line="460" w:lineRule="exact"/>
            </w:pPr>
            <w:r>
              <w:rPr>
                <w:rFonts w:hint="eastAsia" w:cs="宋体"/>
              </w:rPr>
              <w:t>评价要点</w:t>
            </w:r>
          </w:p>
        </w:tc>
        <w:tc>
          <w:tcPr>
            <w:tcW w:w="1034" w:type="dxa"/>
            <w:vAlign w:val="center"/>
          </w:tcPr>
          <w:p>
            <w:pPr>
              <w:spacing w:line="460" w:lineRule="exact"/>
              <w:jc w:val="center"/>
            </w:pPr>
            <w:r>
              <w:rPr>
                <w:rFonts w:hint="eastAsia" w:cs="宋体"/>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spacing w:line="460" w:lineRule="exact"/>
              <w:jc w:val="center"/>
            </w:pPr>
            <w:r>
              <w:rPr>
                <w:rFonts w:hint="eastAsia" w:cs="宋体"/>
              </w:rPr>
              <w:t>教学内容</w:t>
            </w:r>
          </w:p>
          <w:p>
            <w:pPr>
              <w:spacing w:line="460" w:lineRule="exact"/>
              <w:jc w:val="center"/>
            </w:pPr>
            <w:r>
              <w:rPr>
                <w:rFonts w:hint="eastAsia" w:cs="宋体"/>
              </w:rPr>
              <w:t>（</w:t>
            </w:r>
            <w:r>
              <w:t>15</w:t>
            </w:r>
            <w:r>
              <w:rPr>
                <w:rFonts w:hint="eastAsia" w:cs="宋体"/>
              </w:rPr>
              <w:t>分）</w:t>
            </w:r>
          </w:p>
        </w:tc>
        <w:tc>
          <w:tcPr>
            <w:tcW w:w="5940" w:type="dxa"/>
          </w:tcPr>
          <w:p>
            <w:pPr>
              <w:spacing w:line="460" w:lineRule="exact"/>
            </w:pPr>
            <w:r>
              <w:rPr>
                <w:rFonts w:hint="eastAsia" w:cs="宋体"/>
              </w:rPr>
              <w:t>体现教育教学理念、本人教学思想，教学设计新颖；</w:t>
            </w:r>
          </w:p>
          <w:p>
            <w:pPr>
              <w:spacing w:line="460" w:lineRule="exact"/>
            </w:pPr>
            <w:r>
              <w:rPr>
                <w:rFonts w:hint="eastAsia" w:cs="宋体"/>
              </w:rPr>
              <w:t>符合课标、教材要求，切合学生实际；</w:t>
            </w:r>
          </w:p>
          <w:p>
            <w:pPr>
              <w:spacing w:line="460" w:lineRule="exact"/>
            </w:pPr>
            <w:r>
              <w:rPr>
                <w:rFonts w:hint="eastAsia" w:cs="宋体"/>
              </w:rPr>
              <w:t>概念准确、观点正确、举例恰当、条例清楚、逻辑无误；</w:t>
            </w:r>
          </w:p>
          <w:p>
            <w:pPr>
              <w:spacing w:line="460" w:lineRule="exact"/>
              <w:ind w:left="420" w:hanging="420"/>
            </w:pPr>
            <w:r>
              <w:rPr>
                <w:rFonts w:hint="eastAsia" w:cs="宋体"/>
              </w:rPr>
              <w:t>教学重点突出、难点突破，目标达成到位。</w:t>
            </w:r>
          </w:p>
        </w:tc>
        <w:tc>
          <w:tcPr>
            <w:tcW w:w="1034" w:type="dxa"/>
          </w:tcPr>
          <w:p>
            <w:pPr>
              <w:spacing w:line="4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spacing w:line="460" w:lineRule="exact"/>
              <w:jc w:val="center"/>
            </w:pPr>
            <w:r>
              <w:rPr>
                <w:rFonts w:hint="eastAsia" w:cs="宋体"/>
              </w:rPr>
              <w:t>教学方法</w:t>
            </w:r>
          </w:p>
          <w:p>
            <w:pPr>
              <w:spacing w:line="460" w:lineRule="exact"/>
              <w:jc w:val="center"/>
            </w:pPr>
            <w:r>
              <w:rPr>
                <w:rFonts w:hint="eastAsia" w:cs="宋体"/>
              </w:rPr>
              <w:t>（</w:t>
            </w:r>
            <w:r>
              <w:t>15</w:t>
            </w:r>
            <w:r>
              <w:rPr>
                <w:rFonts w:hint="eastAsia" w:cs="宋体"/>
              </w:rPr>
              <w:t>分）</w:t>
            </w:r>
          </w:p>
        </w:tc>
        <w:tc>
          <w:tcPr>
            <w:tcW w:w="5940" w:type="dxa"/>
          </w:tcPr>
          <w:p>
            <w:pPr>
              <w:spacing w:line="460" w:lineRule="exact"/>
            </w:pPr>
            <w:r>
              <w:rPr>
                <w:rFonts w:hint="eastAsia" w:cs="宋体"/>
              </w:rPr>
              <w:t>创造良好教学情景，营造宽松教学氛围，激发学生学习积极性，尊重学生的主体地位；</w:t>
            </w:r>
          </w:p>
          <w:p>
            <w:pPr>
              <w:spacing w:line="460" w:lineRule="exact"/>
            </w:pPr>
            <w:r>
              <w:rPr>
                <w:rFonts w:hint="eastAsia" w:cs="宋体"/>
              </w:rPr>
              <w:t>教学步骤合理清晰，教学方法科学实用、教学策略得当，媒体选用合理；教学灵活、善于启发引导、富有激情。</w:t>
            </w:r>
          </w:p>
        </w:tc>
        <w:tc>
          <w:tcPr>
            <w:tcW w:w="1034" w:type="dxa"/>
          </w:tcPr>
          <w:p>
            <w:pPr>
              <w:spacing w:line="4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48" w:type="dxa"/>
            <w:vAlign w:val="center"/>
          </w:tcPr>
          <w:p>
            <w:pPr>
              <w:spacing w:line="460" w:lineRule="exact"/>
              <w:jc w:val="center"/>
            </w:pPr>
            <w:r>
              <w:rPr>
                <w:rFonts w:hint="eastAsia" w:cs="宋体"/>
              </w:rPr>
              <w:t>教学效果</w:t>
            </w:r>
          </w:p>
          <w:p>
            <w:pPr>
              <w:spacing w:line="460" w:lineRule="exact"/>
              <w:jc w:val="center"/>
            </w:pPr>
            <w:r>
              <w:rPr>
                <w:rFonts w:hint="eastAsia" w:cs="宋体"/>
              </w:rPr>
              <w:t>（</w:t>
            </w:r>
            <w:r>
              <w:t>15</w:t>
            </w:r>
            <w:r>
              <w:rPr>
                <w:rFonts w:hint="eastAsia" w:cs="宋体"/>
              </w:rPr>
              <w:t>分）</w:t>
            </w:r>
          </w:p>
        </w:tc>
        <w:tc>
          <w:tcPr>
            <w:tcW w:w="5940" w:type="dxa"/>
          </w:tcPr>
          <w:p>
            <w:pPr>
              <w:spacing w:line="460" w:lineRule="exact"/>
            </w:pPr>
            <w:r>
              <w:rPr>
                <w:rFonts w:hint="eastAsia" w:cs="宋体"/>
              </w:rPr>
              <w:t>目标明确，内容充实，逻辑性强，层次清晰，方法手段科学合理、课改意识强，有特色、目标达成效果好。</w:t>
            </w:r>
          </w:p>
        </w:tc>
        <w:tc>
          <w:tcPr>
            <w:tcW w:w="1034" w:type="dxa"/>
          </w:tcPr>
          <w:p>
            <w:pPr>
              <w:spacing w:line="4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spacing w:line="460" w:lineRule="exact"/>
              <w:jc w:val="center"/>
            </w:pPr>
            <w:r>
              <w:rPr>
                <w:rFonts w:hint="eastAsia" w:cs="宋体"/>
              </w:rPr>
              <w:t>教师素质</w:t>
            </w:r>
          </w:p>
          <w:p>
            <w:pPr>
              <w:spacing w:line="460" w:lineRule="exact"/>
              <w:jc w:val="center"/>
            </w:pPr>
            <w:r>
              <w:rPr>
                <w:rFonts w:hint="eastAsia" w:cs="宋体"/>
              </w:rPr>
              <w:t>（</w:t>
            </w:r>
            <w:r>
              <w:t>10</w:t>
            </w:r>
            <w:r>
              <w:rPr>
                <w:rFonts w:hint="eastAsia" w:cs="宋体"/>
              </w:rPr>
              <w:t>分）</w:t>
            </w:r>
          </w:p>
        </w:tc>
        <w:tc>
          <w:tcPr>
            <w:tcW w:w="5940" w:type="dxa"/>
          </w:tcPr>
          <w:p>
            <w:pPr>
              <w:spacing w:line="460" w:lineRule="exact"/>
            </w:pPr>
            <w:r>
              <w:rPr>
                <w:rFonts w:hint="eastAsia" w:cs="宋体"/>
              </w:rPr>
              <w:t>仪态大方，教态亲切自然，应对从容；</w:t>
            </w:r>
          </w:p>
          <w:p>
            <w:pPr>
              <w:spacing w:line="460" w:lineRule="exact"/>
            </w:pPr>
            <w:r>
              <w:rPr>
                <w:rFonts w:hint="eastAsia" w:cs="宋体"/>
              </w:rPr>
              <w:t>语音准确，表达顺畅，语言简明、生动、有启发性感染力；</w:t>
            </w:r>
          </w:p>
          <w:p>
            <w:pPr>
              <w:spacing w:line="460" w:lineRule="exact"/>
            </w:pPr>
            <w:r>
              <w:rPr>
                <w:rFonts w:hint="eastAsia" w:cs="宋体"/>
              </w:rPr>
              <w:t>学识素养良好，教学情感得当，媒体应用娴熟。</w:t>
            </w:r>
          </w:p>
        </w:tc>
        <w:tc>
          <w:tcPr>
            <w:tcW w:w="1034" w:type="dxa"/>
          </w:tcPr>
          <w:p>
            <w:pPr>
              <w:spacing w:line="4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spacing w:line="460" w:lineRule="exact"/>
              <w:jc w:val="center"/>
            </w:pPr>
            <w:r>
              <w:rPr>
                <w:rFonts w:hint="eastAsia" w:cs="宋体"/>
              </w:rPr>
              <w:t>板书</w:t>
            </w:r>
          </w:p>
          <w:p>
            <w:pPr>
              <w:spacing w:line="460" w:lineRule="exact"/>
              <w:jc w:val="center"/>
            </w:pPr>
            <w:r>
              <w:rPr>
                <w:rFonts w:hint="eastAsia" w:cs="宋体"/>
              </w:rPr>
              <w:t>（</w:t>
            </w:r>
            <w:r>
              <w:t>5</w:t>
            </w:r>
            <w:r>
              <w:rPr>
                <w:rFonts w:hint="eastAsia" w:cs="宋体"/>
              </w:rPr>
              <w:t>分）</w:t>
            </w:r>
          </w:p>
        </w:tc>
        <w:tc>
          <w:tcPr>
            <w:tcW w:w="5940" w:type="dxa"/>
          </w:tcPr>
          <w:p>
            <w:pPr>
              <w:spacing w:line="460" w:lineRule="exact"/>
            </w:pPr>
            <w:r>
              <w:rPr>
                <w:rFonts w:hint="eastAsia" w:cs="宋体"/>
              </w:rPr>
              <w:t>板书内容：书写工整，内容正确，条理清楚，符合规范要求；</w:t>
            </w:r>
          </w:p>
          <w:p>
            <w:pPr>
              <w:spacing w:line="460" w:lineRule="exact"/>
            </w:pPr>
            <w:r>
              <w:rPr>
                <w:rFonts w:hint="eastAsia" w:cs="宋体"/>
              </w:rPr>
              <w:t>板书艺术：布局合理，疏密得当，版面干净整洁，美观大方。</w:t>
            </w:r>
          </w:p>
        </w:tc>
        <w:tc>
          <w:tcPr>
            <w:tcW w:w="1034" w:type="dxa"/>
          </w:tcPr>
          <w:p>
            <w:pPr>
              <w:spacing w:line="4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548" w:type="dxa"/>
            <w:vAlign w:val="center"/>
          </w:tcPr>
          <w:p>
            <w:pPr>
              <w:spacing w:line="460" w:lineRule="exact"/>
              <w:jc w:val="center"/>
            </w:pPr>
            <w:r>
              <w:rPr>
                <w:rFonts w:hint="eastAsia" w:cs="宋体"/>
              </w:rPr>
              <w:t>总分</w:t>
            </w:r>
          </w:p>
        </w:tc>
        <w:tc>
          <w:tcPr>
            <w:tcW w:w="6974" w:type="dxa"/>
            <w:gridSpan w:val="2"/>
          </w:tcPr>
          <w:p>
            <w:pPr>
              <w:spacing w:line="460" w:lineRule="exact"/>
            </w:pPr>
          </w:p>
          <w:p>
            <w:pPr>
              <w:spacing w:line="4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trPr>
        <w:tc>
          <w:tcPr>
            <w:tcW w:w="8522" w:type="dxa"/>
            <w:gridSpan w:val="3"/>
          </w:tcPr>
          <w:p>
            <w:pPr>
              <w:spacing w:line="460" w:lineRule="exact"/>
            </w:pPr>
            <w:r>
              <w:rPr>
                <w:rFonts w:hint="eastAsia" w:cs="宋体"/>
              </w:rPr>
              <w:t>评委签名：</w:t>
            </w:r>
          </w:p>
        </w:tc>
      </w:tr>
    </w:tbl>
    <w:p>
      <w:pPr>
        <w:spacing w:line="480" w:lineRule="exact"/>
        <w:ind w:firstLine="640" w:firstLineChars="200"/>
        <w:rPr>
          <w:rFonts w:ascii="仿宋_GB2312" w:hAnsi="黑体" w:eastAsia="仿宋_GB2312"/>
          <w:sz w:val="32"/>
          <w:szCs w:val="32"/>
        </w:rPr>
      </w:pPr>
    </w:p>
    <w:p>
      <w:pPr>
        <w:autoSpaceDN w:val="0"/>
        <w:spacing w:line="500" w:lineRule="atLeast"/>
        <w:jc w:val="left"/>
        <w:rPr>
          <w:rFonts w:ascii="仿宋" w:hAnsi="仿宋" w:eastAsia="仿宋"/>
          <w:kern w:val="0"/>
          <w:sz w:val="32"/>
          <w:szCs w:val="32"/>
        </w:rPr>
      </w:pPr>
      <w:r>
        <w:rPr>
          <w:rFonts w:ascii="仿宋_GB2312" w:hAnsi="仿宋" w:eastAsia="仿宋_GB2312"/>
          <w:sz w:val="32"/>
          <w:szCs w:val="32"/>
        </w:rPr>
        <w:br w:type="page"/>
      </w:r>
      <w:r>
        <w:rPr>
          <w:rFonts w:hint="eastAsia" w:ascii="仿宋" w:hAnsi="仿宋" w:eastAsia="仿宋" w:cs="仿宋"/>
          <w:kern w:val="0"/>
          <w:sz w:val="32"/>
          <w:szCs w:val="32"/>
        </w:rPr>
        <w:t>附件</w:t>
      </w:r>
      <w:r>
        <w:rPr>
          <w:rFonts w:ascii="仿宋" w:hAnsi="仿宋" w:eastAsia="仿宋" w:cs="仿宋"/>
          <w:kern w:val="0"/>
          <w:sz w:val="32"/>
          <w:szCs w:val="32"/>
        </w:rPr>
        <w:t>4</w:t>
      </w:r>
      <w:r>
        <w:rPr>
          <w:rFonts w:hint="eastAsia" w:ascii="仿宋" w:hAnsi="仿宋" w:eastAsia="仿宋" w:cs="仿宋"/>
          <w:kern w:val="0"/>
          <w:sz w:val="32"/>
          <w:szCs w:val="32"/>
        </w:rPr>
        <w:t>：</w:t>
      </w:r>
    </w:p>
    <w:p>
      <w:pPr>
        <w:autoSpaceDN w:val="0"/>
        <w:spacing w:line="420" w:lineRule="atLeast"/>
        <w:jc w:val="center"/>
        <w:rPr>
          <w:rFonts w:ascii="仿宋" w:hAnsi="仿宋" w:eastAsia="仿宋"/>
          <w:b/>
          <w:bCs/>
          <w:sz w:val="32"/>
          <w:szCs w:val="32"/>
        </w:rPr>
      </w:pPr>
      <w:r>
        <w:rPr>
          <w:rFonts w:hint="eastAsia" w:ascii="仿宋" w:hAnsi="仿宋" w:eastAsia="仿宋" w:cs="仿宋"/>
          <w:b/>
          <w:bCs/>
          <w:spacing w:val="-10"/>
          <w:sz w:val="32"/>
          <w:szCs w:val="32"/>
        </w:rPr>
        <w:t>仙游县</w:t>
      </w:r>
      <w:r>
        <w:rPr>
          <w:rFonts w:ascii="仿宋" w:hAnsi="仿宋" w:eastAsia="仿宋" w:cs="仿宋"/>
          <w:b/>
          <w:bCs/>
          <w:spacing w:val="-10"/>
          <w:sz w:val="32"/>
          <w:szCs w:val="32"/>
        </w:rPr>
        <w:t>2022</w:t>
      </w:r>
      <w:r>
        <w:rPr>
          <w:rFonts w:hint="eastAsia" w:ascii="仿宋" w:hAnsi="仿宋" w:eastAsia="仿宋" w:cs="仿宋"/>
          <w:b/>
          <w:bCs/>
          <w:spacing w:val="-10"/>
          <w:sz w:val="32"/>
          <w:szCs w:val="32"/>
        </w:rPr>
        <w:t>年考核招聘中小学新任教师报名登记表</w:t>
      </w:r>
    </w:p>
    <w:p>
      <w:pPr>
        <w:autoSpaceDN w:val="0"/>
        <w:spacing w:line="420" w:lineRule="atLeast"/>
        <w:jc w:val="left"/>
        <w:rPr>
          <w:rFonts w:ascii="仿宋_GB2312" w:hAnsi="仿宋" w:eastAsia="仿宋_GB2312"/>
        </w:rPr>
      </w:pPr>
      <w:r>
        <w:rPr>
          <w:rFonts w:hint="eastAsia" w:ascii="仿宋_GB2312" w:hAnsi="仿宋" w:eastAsia="仿宋_GB2312" w:cs="仿宋_GB2312"/>
          <w:sz w:val="24"/>
          <w:szCs w:val="24"/>
        </w:rPr>
        <w:t>报名编号：</w:t>
      </w:r>
    </w:p>
    <w:tbl>
      <w:tblPr>
        <w:tblStyle w:val="6"/>
        <w:tblW w:w="0" w:type="auto"/>
        <w:jc w:val="center"/>
        <w:tblLayout w:type="fixed"/>
        <w:tblCellMar>
          <w:top w:w="0" w:type="dxa"/>
          <w:left w:w="0" w:type="dxa"/>
          <w:bottom w:w="0" w:type="dxa"/>
          <w:right w:w="0" w:type="dxa"/>
        </w:tblCellMar>
      </w:tblPr>
      <w:tblGrid>
        <w:gridCol w:w="835"/>
        <w:gridCol w:w="401"/>
        <w:gridCol w:w="222"/>
        <w:gridCol w:w="456"/>
        <w:gridCol w:w="358"/>
        <w:gridCol w:w="518"/>
        <w:gridCol w:w="210"/>
        <w:gridCol w:w="563"/>
        <w:gridCol w:w="437"/>
        <w:gridCol w:w="234"/>
        <w:gridCol w:w="582"/>
        <w:gridCol w:w="136"/>
        <w:gridCol w:w="1082"/>
        <w:gridCol w:w="53"/>
        <w:gridCol w:w="7"/>
        <w:gridCol w:w="967"/>
        <w:gridCol w:w="84"/>
        <w:gridCol w:w="960"/>
        <w:gridCol w:w="172"/>
        <w:gridCol w:w="1388"/>
      </w:tblGrid>
      <w:tr>
        <w:tblPrEx>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姓名</w:t>
            </w:r>
          </w:p>
        </w:tc>
        <w:tc>
          <w:tcPr>
            <w:tcW w:w="133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pStyle w:val="2"/>
              <w:rPr>
                <w:rFonts w:ascii="仿宋_GB2312" w:eastAsia="仿宋_GB2312" w:cs="仿宋_GB2312"/>
                <w:kern w:val="2"/>
                <w:sz w:val="24"/>
                <w:szCs w:val="24"/>
              </w:rPr>
            </w:pPr>
          </w:p>
        </w:tc>
        <w:tc>
          <w:tcPr>
            <w:tcW w:w="773"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性别</w:t>
            </w:r>
          </w:p>
        </w:tc>
        <w:tc>
          <w:tcPr>
            <w:tcW w:w="671" w:type="dxa"/>
            <w:gridSpan w:val="2"/>
            <w:tcBorders>
              <w:top w:val="single" w:color="000000" w:sz="4" w:space="0"/>
              <w:left w:val="nil"/>
              <w:bottom w:val="single" w:color="000000" w:sz="4" w:space="0"/>
              <w:right w:val="nil"/>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_GB2312"/>
                <w:sz w:val="24"/>
                <w:szCs w:val="24"/>
              </w:rPr>
            </w:pPr>
          </w:p>
        </w:tc>
        <w:tc>
          <w:tcPr>
            <w:tcW w:w="180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出生年月</w:t>
            </w:r>
          </w:p>
        </w:tc>
        <w:tc>
          <w:tcPr>
            <w:tcW w:w="2071"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_GB2312"/>
                <w:sz w:val="24"/>
                <w:szCs w:val="24"/>
              </w:rPr>
            </w:pPr>
          </w:p>
        </w:tc>
        <w:tc>
          <w:tcPr>
            <w:tcW w:w="1560" w:type="dxa"/>
            <w:gridSpan w:val="2"/>
            <w:vMerge w:val="restart"/>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一</w:t>
            </w:r>
          </w:p>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寸</w:t>
            </w:r>
          </w:p>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相</w:t>
            </w:r>
          </w:p>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片</w:t>
            </w:r>
          </w:p>
        </w:tc>
      </w:tr>
      <w:tr>
        <w:tblPrEx>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政治面貌</w:t>
            </w:r>
          </w:p>
        </w:tc>
        <w:tc>
          <w:tcPr>
            <w:tcW w:w="133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_GB2312"/>
                <w:sz w:val="24"/>
                <w:szCs w:val="24"/>
              </w:rPr>
            </w:pPr>
          </w:p>
        </w:tc>
        <w:tc>
          <w:tcPr>
            <w:tcW w:w="773"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民族</w:t>
            </w:r>
          </w:p>
        </w:tc>
        <w:tc>
          <w:tcPr>
            <w:tcW w:w="67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_GB2312"/>
                <w:sz w:val="24"/>
                <w:szCs w:val="24"/>
              </w:rPr>
            </w:pPr>
          </w:p>
        </w:tc>
        <w:tc>
          <w:tcPr>
            <w:tcW w:w="1800" w:type="dxa"/>
            <w:gridSpan w:val="3"/>
            <w:tcBorders>
              <w:top w:val="single" w:color="000000" w:sz="4" w:space="0"/>
              <w:left w:val="nil"/>
              <w:bottom w:val="nil"/>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教师资格种类及任教学科</w:t>
            </w:r>
          </w:p>
        </w:tc>
        <w:tc>
          <w:tcPr>
            <w:tcW w:w="2071"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_GB2312"/>
                <w:sz w:val="24"/>
                <w:szCs w:val="24"/>
              </w:rPr>
            </w:pPr>
          </w:p>
        </w:tc>
        <w:tc>
          <w:tcPr>
            <w:tcW w:w="156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仿宋_GB2312" w:hAnsi="仿宋" w:eastAsia="仿宋_GB2312"/>
                <w:sz w:val="24"/>
                <w:szCs w:val="24"/>
              </w:rPr>
            </w:pPr>
          </w:p>
        </w:tc>
      </w:tr>
      <w:tr>
        <w:tblPrEx>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籍贯</w:t>
            </w:r>
          </w:p>
        </w:tc>
        <w:tc>
          <w:tcPr>
            <w:tcW w:w="133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_GB2312"/>
                <w:sz w:val="24"/>
                <w:szCs w:val="24"/>
              </w:rPr>
            </w:pPr>
          </w:p>
        </w:tc>
        <w:tc>
          <w:tcPr>
            <w:tcW w:w="1210"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入学前户籍所在地</w:t>
            </w:r>
          </w:p>
        </w:tc>
        <w:tc>
          <w:tcPr>
            <w:tcW w:w="4105" w:type="dxa"/>
            <w:gridSpan w:val="9"/>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rPr>
                <w:rFonts w:ascii="仿宋_GB2312" w:hAnsi="仿宋" w:eastAsia="仿宋_GB2312"/>
                <w:sz w:val="24"/>
                <w:szCs w:val="24"/>
              </w:rPr>
            </w:pPr>
            <w:r>
              <w:rPr>
                <w:rFonts w:hint="eastAsia" w:ascii="仿宋_GB2312" w:hAnsi="仿宋" w:eastAsia="仿宋_GB2312" w:cs="仿宋_GB2312"/>
                <w:sz w:val="24"/>
                <w:szCs w:val="24"/>
              </w:rPr>
              <w:t>省市县（市、</w:t>
            </w:r>
            <w:r>
              <w:rPr>
                <w:rFonts w:hint="eastAsia" w:ascii="仿宋_GB2312" w:hAnsi="仿宋" w:eastAsia="仿宋_GB2312" w:cs="仿宋_GB2312"/>
                <w:spacing w:val="1"/>
                <w:sz w:val="24"/>
                <w:szCs w:val="24"/>
              </w:rPr>
              <w:t>区</w:t>
            </w:r>
            <w:r>
              <w:rPr>
                <w:rFonts w:hint="eastAsia" w:ascii="仿宋_GB2312" w:hAnsi="仿宋" w:eastAsia="仿宋_GB2312" w:cs="仿宋_GB2312"/>
                <w:sz w:val="24"/>
                <w:szCs w:val="24"/>
              </w:rPr>
              <w:t>）</w:t>
            </w:r>
          </w:p>
        </w:tc>
        <w:tc>
          <w:tcPr>
            <w:tcW w:w="156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仿宋_GB2312" w:hAnsi="仿宋" w:eastAsia="仿宋_GB2312"/>
                <w:sz w:val="24"/>
                <w:szCs w:val="24"/>
              </w:rPr>
            </w:pPr>
          </w:p>
        </w:tc>
      </w:tr>
      <w:tr>
        <w:tblPrEx>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毕业院校及专业</w:t>
            </w:r>
          </w:p>
        </w:tc>
        <w:tc>
          <w:tcPr>
            <w:tcW w:w="3358" w:type="dxa"/>
            <w:gridSpan w:val="8"/>
            <w:tcBorders>
              <w:top w:val="single" w:color="000000" w:sz="4" w:space="0"/>
              <w:left w:val="nil"/>
              <w:bottom w:val="single" w:color="000000" w:sz="4" w:space="0"/>
              <w:right w:val="single" w:color="auto"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_GB2312"/>
                <w:sz w:val="24"/>
                <w:szCs w:val="24"/>
              </w:rPr>
            </w:pPr>
          </w:p>
        </w:tc>
        <w:tc>
          <w:tcPr>
            <w:tcW w:w="1218" w:type="dxa"/>
            <w:gridSpan w:val="2"/>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毕业</w:t>
            </w:r>
          </w:p>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时间</w:t>
            </w:r>
          </w:p>
        </w:tc>
        <w:tc>
          <w:tcPr>
            <w:tcW w:w="1111"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sz w:val="24"/>
                <w:szCs w:val="24"/>
              </w:rPr>
            </w:pPr>
          </w:p>
        </w:tc>
        <w:tc>
          <w:tcPr>
            <w:tcW w:w="960" w:type="dxa"/>
            <w:tcBorders>
              <w:top w:val="single" w:color="000000" w:sz="4" w:space="0"/>
              <w:left w:val="nil"/>
              <w:bottom w:val="single" w:color="000000" w:sz="4" w:space="0"/>
              <w:right w:val="single" w:color="auto"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是否全日制</w:t>
            </w:r>
          </w:p>
        </w:tc>
        <w:tc>
          <w:tcPr>
            <w:tcW w:w="1560" w:type="dxa"/>
            <w:gridSpan w:val="2"/>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sz w:val="24"/>
                <w:szCs w:val="24"/>
              </w:rPr>
            </w:pPr>
          </w:p>
        </w:tc>
      </w:tr>
      <w:tr>
        <w:tblPrEx>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本科毕业院校及专业</w:t>
            </w:r>
          </w:p>
        </w:tc>
        <w:tc>
          <w:tcPr>
            <w:tcW w:w="3358" w:type="dxa"/>
            <w:gridSpan w:val="8"/>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_GB2312"/>
                <w:sz w:val="24"/>
                <w:szCs w:val="24"/>
              </w:rPr>
            </w:pPr>
          </w:p>
        </w:tc>
        <w:tc>
          <w:tcPr>
            <w:tcW w:w="1218"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毕业</w:t>
            </w:r>
          </w:p>
          <w:p>
            <w:pPr>
              <w:autoSpaceDN w:val="0"/>
              <w:spacing w:line="300" w:lineRule="atLeast"/>
              <w:jc w:val="center"/>
              <w:rPr>
                <w:rFonts w:ascii="仿宋_GB2312" w:hAnsi="仿宋" w:eastAsia="仿宋_GB2312" w:cs="仿宋_GB2312"/>
                <w:sz w:val="24"/>
                <w:szCs w:val="24"/>
              </w:rPr>
            </w:pPr>
            <w:r>
              <w:rPr>
                <w:rFonts w:hint="eastAsia" w:ascii="仿宋_GB2312" w:hAnsi="仿宋" w:eastAsia="仿宋_GB2312" w:cs="仿宋_GB2312"/>
                <w:sz w:val="24"/>
                <w:szCs w:val="24"/>
              </w:rPr>
              <w:t>时间</w:t>
            </w:r>
          </w:p>
        </w:tc>
        <w:tc>
          <w:tcPr>
            <w:tcW w:w="1111"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ind w:left="-1" w:firstLine="1"/>
              <w:jc w:val="center"/>
              <w:rPr>
                <w:rFonts w:ascii="仿宋_GB2312" w:hAnsi="仿宋" w:eastAsia="仿宋_GB2312" w:cs="仿宋_GB2312"/>
                <w:sz w:val="24"/>
                <w:szCs w:val="24"/>
              </w:rPr>
            </w:pPr>
          </w:p>
        </w:tc>
        <w:tc>
          <w:tcPr>
            <w:tcW w:w="960" w:type="dxa"/>
            <w:tcBorders>
              <w:top w:val="single" w:color="000000" w:sz="4" w:space="0"/>
              <w:left w:val="nil"/>
              <w:bottom w:val="single" w:color="000000" w:sz="4" w:space="0"/>
              <w:right w:val="single" w:color="auto"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_GB2312"/>
                <w:sz w:val="24"/>
                <w:szCs w:val="24"/>
              </w:rPr>
            </w:pPr>
            <w:r>
              <w:rPr>
                <w:rFonts w:hint="eastAsia" w:ascii="仿宋_GB2312" w:hAnsi="仿宋" w:eastAsia="仿宋_GB2312" w:cs="仿宋_GB2312"/>
                <w:sz w:val="24"/>
                <w:szCs w:val="24"/>
              </w:rPr>
              <w:t>是否全日制</w:t>
            </w:r>
          </w:p>
        </w:tc>
        <w:tc>
          <w:tcPr>
            <w:tcW w:w="1560" w:type="dxa"/>
            <w:gridSpan w:val="2"/>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_GB2312"/>
                <w:sz w:val="24"/>
                <w:szCs w:val="24"/>
              </w:rPr>
            </w:pPr>
          </w:p>
        </w:tc>
      </w:tr>
      <w:tr>
        <w:tblPrEx>
          <w:tblCellMar>
            <w:top w:w="0" w:type="dxa"/>
            <w:left w:w="0" w:type="dxa"/>
            <w:bottom w:w="0" w:type="dxa"/>
            <w:right w:w="0" w:type="dxa"/>
          </w:tblCellMar>
        </w:tblPrEx>
        <w:trPr>
          <w:trHeight w:val="615" w:hRule="atLeast"/>
          <w:jc w:val="center"/>
        </w:trPr>
        <w:tc>
          <w:tcPr>
            <w:tcW w:w="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最高学历</w:t>
            </w:r>
          </w:p>
        </w:tc>
        <w:tc>
          <w:tcPr>
            <w:tcW w:w="1437"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_GB2312"/>
                <w:sz w:val="24"/>
                <w:szCs w:val="24"/>
              </w:rPr>
            </w:pPr>
          </w:p>
        </w:tc>
        <w:tc>
          <w:tcPr>
            <w:tcW w:w="728"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最高学位</w:t>
            </w:r>
          </w:p>
        </w:tc>
        <w:tc>
          <w:tcPr>
            <w:tcW w:w="1816"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_GB2312"/>
                <w:sz w:val="24"/>
                <w:szCs w:val="24"/>
              </w:rPr>
            </w:pPr>
          </w:p>
        </w:tc>
        <w:tc>
          <w:tcPr>
            <w:tcW w:w="1218"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外语语种及水平</w:t>
            </w:r>
          </w:p>
        </w:tc>
        <w:tc>
          <w:tcPr>
            <w:tcW w:w="1111"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_GB2312"/>
                <w:sz w:val="24"/>
                <w:szCs w:val="24"/>
              </w:rPr>
            </w:pPr>
          </w:p>
        </w:tc>
        <w:tc>
          <w:tcPr>
            <w:tcW w:w="96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ind w:left="230" w:hanging="230"/>
              <w:jc w:val="center"/>
              <w:rPr>
                <w:rFonts w:ascii="仿宋_GB2312" w:hAnsi="仿宋" w:eastAsia="仿宋_GB2312"/>
                <w:sz w:val="24"/>
                <w:szCs w:val="24"/>
              </w:rPr>
            </w:pPr>
            <w:r>
              <w:rPr>
                <w:rFonts w:hint="eastAsia" w:ascii="仿宋_GB2312" w:hAnsi="仿宋" w:eastAsia="仿宋_GB2312" w:cs="仿宋_GB2312"/>
                <w:sz w:val="24"/>
                <w:szCs w:val="24"/>
              </w:rPr>
              <w:t>计算机水平</w:t>
            </w:r>
          </w:p>
        </w:tc>
        <w:tc>
          <w:tcPr>
            <w:tcW w:w="1560"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_GB2312"/>
                <w:sz w:val="24"/>
                <w:szCs w:val="24"/>
              </w:rPr>
            </w:pPr>
          </w:p>
        </w:tc>
      </w:tr>
      <w:tr>
        <w:tblPrEx>
          <w:tblCellMar>
            <w:top w:w="0" w:type="dxa"/>
            <w:left w:w="0" w:type="dxa"/>
            <w:bottom w:w="0" w:type="dxa"/>
            <w:right w:w="0" w:type="dxa"/>
          </w:tblCellMar>
        </w:tblPrEx>
        <w:trPr>
          <w:trHeight w:val="615" w:hRule="atLeast"/>
          <w:jc w:val="center"/>
        </w:trPr>
        <w:tc>
          <w:tcPr>
            <w:tcW w:w="123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有何特长</w:t>
            </w:r>
          </w:p>
        </w:tc>
        <w:tc>
          <w:tcPr>
            <w:tcW w:w="5909" w:type="dxa"/>
            <w:gridSpan w:val="1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_GB2312"/>
                <w:sz w:val="24"/>
                <w:szCs w:val="24"/>
              </w:rPr>
            </w:pPr>
          </w:p>
        </w:tc>
        <w:tc>
          <w:tcPr>
            <w:tcW w:w="96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普通话等级</w:t>
            </w:r>
          </w:p>
        </w:tc>
        <w:tc>
          <w:tcPr>
            <w:tcW w:w="1560"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_GB2312"/>
                <w:sz w:val="24"/>
                <w:szCs w:val="24"/>
              </w:rPr>
            </w:pPr>
          </w:p>
        </w:tc>
      </w:tr>
      <w:tr>
        <w:tblPrEx>
          <w:tblCellMar>
            <w:top w:w="0" w:type="dxa"/>
            <w:left w:w="0" w:type="dxa"/>
            <w:bottom w:w="0" w:type="dxa"/>
            <w:right w:w="0" w:type="dxa"/>
          </w:tblCellMar>
        </w:tblPrEx>
        <w:trPr>
          <w:trHeight w:val="615" w:hRule="atLeast"/>
          <w:jc w:val="center"/>
        </w:trPr>
        <w:tc>
          <w:tcPr>
            <w:tcW w:w="123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身份证号</w:t>
            </w:r>
          </w:p>
        </w:tc>
        <w:tc>
          <w:tcPr>
            <w:tcW w:w="4858" w:type="dxa"/>
            <w:gridSpan w:val="1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_GB2312"/>
                <w:sz w:val="24"/>
                <w:szCs w:val="24"/>
              </w:rPr>
            </w:pPr>
          </w:p>
        </w:tc>
        <w:tc>
          <w:tcPr>
            <w:tcW w:w="105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邮编</w:t>
            </w:r>
          </w:p>
        </w:tc>
        <w:tc>
          <w:tcPr>
            <w:tcW w:w="2520"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_GB2312"/>
                <w:sz w:val="24"/>
                <w:szCs w:val="24"/>
              </w:rPr>
            </w:pPr>
          </w:p>
        </w:tc>
      </w:tr>
      <w:tr>
        <w:tblPrEx>
          <w:tblCellMar>
            <w:top w:w="0" w:type="dxa"/>
            <w:left w:w="0" w:type="dxa"/>
            <w:bottom w:w="0" w:type="dxa"/>
            <w:right w:w="0" w:type="dxa"/>
          </w:tblCellMar>
        </w:tblPrEx>
        <w:trPr>
          <w:trHeight w:val="615" w:hRule="atLeast"/>
          <w:jc w:val="center"/>
        </w:trPr>
        <w:tc>
          <w:tcPr>
            <w:tcW w:w="123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通讯地址</w:t>
            </w:r>
          </w:p>
        </w:tc>
        <w:tc>
          <w:tcPr>
            <w:tcW w:w="4851" w:type="dxa"/>
            <w:gridSpan w:val="1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_GB2312"/>
                <w:sz w:val="24"/>
                <w:szCs w:val="24"/>
              </w:rPr>
            </w:pPr>
          </w:p>
        </w:tc>
        <w:tc>
          <w:tcPr>
            <w:tcW w:w="1058"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手机</w:t>
            </w:r>
          </w:p>
        </w:tc>
        <w:tc>
          <w:tcPr>
            <w:tcW w:w="2520"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_GB2312"/>
                <w:sz w:val="24"/>
                <w:szCs w:val="24"/>
              </w:rPr>
            </w:pPr>
          </w:p>
        </w:tc>
      </w:tr>
      <w:tr>
        <w:tblPrEx>
          <w:tblCellMar>
            <w:top w:w="0" w:type="dxa"/>
            <w:left w:w="0" w:type="dxa"/>
            <w:bottom w:w="0" w:type="dxa"/>
            <w:right w:w="0" w:type="dxa"/>
          </w:tblCellMar>
        </w:tblPrEx>
        <w:trPr>
          <w:trHeight w:val="1435" w:hRule="atLeast"/>
          <w:jc w:val="center"/>
        </w:trPr>
        <w:tc>
          <w:tcPr>
            <w:tcW w:w="1914"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20" w:lineRule="atLeast"/>
              <w:ind w:firstLine="120"/>
              <w:jc w:val="center"/>
              <w:rPr>
                <w:rFonts w:ascii="仿宋_GB2312" w:hAnsi="仿宋" w:eastAsia="仿宋_GB2312"/>
                <w:sz w:val="24"/>
                <w:szCs w:val="24"/>
              </w:rPr>
            </w:pPr>
            <w:r>
              <w:rPr>
                <w:rFonts w:hint="eastAsia" w:ascii="仿宋_GB2312" w:hAnsi="仿宋" w:eastAsia="仿宋_GB2312" w:cs="仿宋_GB2312"/>
                <w:sz w:val="24"/>
                <w:szCs w:val="24"/>
              </w:rPr>
              <w:t>主要简历</w:t>
            </w:r>
          </w:p>
          <w:p>
            <w:pPr>
              <w:autoSpaceDN w:val="0"/>
              <w:spacing w:line="320" w:lineRule="atLeast"/>
              <w:rPr>
                <w:rFonts w:ascii="仿宋_GB2312" w:hAnsi="仿宋" w:eastAsia="仿宋_GB2312"/>
                <w:sz w:val="24"/>
                <w:szCs w:val="24"/>
              </w:rPr>
            </w:pPr>
            <w:r>
              <w:rPr>
                <w:rFonts w:hint="eastAsia" w:ascii="仿宋_GB2312" w:hAnsi="仿宋" w:eastAsia="仿宋_GB2312" w:cs="仿宋_GB2312"/>
                <w:sz w:val="24"/>
                <w:szCs w:val="24"/>
              </w:rPr>
              <w:t>（何年何月至何年何月在何学校学习，任何职务）</w:t>
            </w:r>
          </w:p>
        </w:tc>
        <w:tc>
          <w:tcPr>
            <w:tcW w:w="7751" w:type="dxa"/>
            <w:gridSpan w:val="16"/>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jc w:val="center"/>
              <w:rPr>
                <w:rFonts w:ascii="仿宋_GB2312" w:hAnsi="仿宋" w:eastAsia="仿宋_GB2312" w:cs="仿宋_GB2312"/>
                <w:sz w:val="24"/>
                <w:szCs w:val="24"/>
              </w:rPr>
            </w:pPr>
          </w:p>
        </w:tc>
      </w:tr>
      <w:tr>
        <w:tblPrEx>
          <w:tblCellMar>
            <w:top w:w="0" w:type="dxa"/>
            <w:left w:w="0" w:type="dxa"/>
            <w:bottom w:w="0" w:type="dxa"/>
            <w:right w:w="0" w:type="dxa"/>
          </w:tblCellMar>
        </w:tblPrEx>
        <w:trPr>
          <w:trHeight w:val="720" w:hRule="atLeast"/>
          <w:jc w:val="center"/>
        </w:trPr>
        <w:tc>
          <w:tcPr>
            <w:tcW w:w="1914"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ind w:firstLine="360"/>
              <w:rPr>
                <w:rFonts w:ascii="仿宋_GB2312" w:hAnsi="仿宋" w:eastAsia="仿宋_GB2312"/>
                <w:sz w:val="24"/>
                <w:szCs w:val="24"/>
              </w:rPr>
            </w:pPr>
            <w:r>
              <w:rPr>
                <w:rFonts w:hint="eastAsia" w:ascii="仿宋_GB2312" w:hAnsi="仿宋" w:eastAsia="仿宋_GB2312" w:cs="仿宋_GB2312"/>
                <w:sz w:val="24"/>
                <w:szCs w:val="24"/>
              </w:rPr>
              <w:t>在学期间</w:t>
            </w:r>
          </w:p>
          <w:p>
            <w:pPr>
              <w:autoSpaceDN w:val="0"/>
              <w:spacing w:line="360" w:lineRule="atLeast"/>
              <w:ind w:firstLine="360"/>
              <w:rPr>
                <w:rFonts w:ascii="仿宋_GB2312" w:hAnsi="仿宋" w:eastAsia="仿宋_GB2312"/>
                <w:sz w:val="24"/>
                <w:szCs w:val="24"/>
              </w:rPr>
            </w:pPr>
            <w:r>
              <w:rPr>
                <w:rFonts w:hint="eastAsia" w:ascii="仿宋_GB2312" w:hAnsi="仿宋" w:eastAsia="仿宋_GB2312" w:cs="仿宋_GB2312"/>
                <w:sz w:val="24"/>
                <w:szCs w:val="24"/>
              </w:rPr>
              <w:t>奖惩情况</w:t>
            </w:r>
          </w:p>
        </w:tc>
        <w:tc>
          <w:tcPr>
            <w:tcW w:w="7751" w:type="dxa"/>
            <w:gridSpan w:val="16"/>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jc w:val="center"/>
              <w:rPr>
                <w:rFonts w:ascii="仿宋_GB2312" w:hAnsi="仿宋" w:eastAsia="仿宋_GB2312" w:cs="仿宋_GB2312"/>
                <w:sz w:val="24"/>
                <w:szCs w:val="24"/>
              </w:rPr>
            </w:pPr>
          </w:p>
          <w:p>
            <w:pPr>
              <w:autoSpaceDN w:val="0"/>
              <w:spacing w:line="360" w:lineRule="atLeast"/>
              <w:jc w:val="center"/>
              <w:rPr>
                <w:rFonts w:ascii="仿宋_GB2312" w:hAnsi="仿宋" w:eastAsia="仿宋_GB2312" w:cs="仿宋_GB2312"/>
                <w:sz w:val="24"/>
                <w:szCs w:val="24"/>
              </w:rPr>
            </w:pPr>
          </w:p>
        </w:tc>
      </w:tr>
      <w:tr>
        <w:tblPrEx>
          <w:tblCellMar>
            <w:top w:w="0" w:type="dxa"/>
            <w:left w:w="0" w:type="dxa"/>
            <w:bottom w:w="0" w:type="dxa"/>
            <w:right w:w="0" w:type="dxa"/>
          </w:tblCellMar>
        </w:tblPrEx>
        <w:trPr>
          <w:trHeight w:val="720" w:hRule="atLeast"/>
          <w:jc w:val="center"/>
        </w:trPr>
        <w:tc>
          <w:tcPr>
            <w:tcW w:w="1914"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报考单位</w:t>
            </w:r>
          </w:p>
        </w:tc>
        <w:tc>
          <w:tcPr>
            <w:tcW w:w="2320" w:type="dxa"/>
            <w:gridSpan w:val="6"/>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_GB2312"/>
                <w:sz w:val="24"/>
                <w:szCs w:val="24"/>
              </w:rPr>
            </w:pPr>
          </w:p>
        </w:tc>
        <w:tc>
          <w:tcPr>
            <w:tcW w:w="718"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报考</w:t>
            </w:r>
          </w:p>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岗位</w:t>
            </w:r>
          </w:p>
        </w:tc>
        <w:tc>
          <w:tcPr>
            <w:tcW w:w="2109"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_GB2312"/>
                <w:sz w:val="24"/>
                <w:szCs w:val="24"/>
              </w:rPr>
            </w:pPr>
          </w:p>
        </w:tc>
        <w:tc>
          <w:tcPr>
            <w:tcW w:w="1216"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是否同意</w:t>
            </w:r>
          </w:p>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统一调配</w:t>
            </w:r>
          </w:p>
        </w:tc>
        <w:tc>
          <w:tcPr>
            <w:tcW w:w="138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jc w:val="center"/>
              <w:rPr>
                <w:rFonts w:ascii="仿宋_GB2312" w:hAnsi="仿宋" w:eastAsia="仿宋_GB2312" w:cs="仿宋_GB2312"/>
                <w:sz w:val="24"/>
                <w:szCs w:val="24"/>
              </w:rPr>
            </w:pPr>
          </w:p>
        </w:tc>
      </w:tr>
      <w:tr>
        <w:tblPrEx>
          <w:tblCellMar>
            <w:top w:w="0" w:type="dxa"/>
            <w:left w:w="0" w:type="dxa"/>
            <w:bottom w:w="0" w:type="dxa"/>
            <w:right w:w="0" w:type="dxa"/>
          </w:tblCellMar>
        </w:tblPrEx>
        <w:trPr>
          <w:trHeight w:val="1008" w:hRule="atLeast"/>
          <w:jc w:val="center"/>
        </w:trPr>
        <w:tc>
          <w:tcPr>
            <w:tcW w:w="9665" w:type="dxa"/>
            <w:gridSpan w:val="20"/>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00" w:lineRule="atLeast"/>
              <w:rPr>
                <w:rFonts w:ascii="仿宋_GB2312" w:hAnsi="仿宋" w:eastAsia="仿宋_GB2312"/>
                <w:sz w:val="24"/>
                <w:szCs w:val="24"/>
              </w:rPr>
            </w:pPr>
            <w:r>
              <w:rPr>
                <w:rFonts w:hint="eastAsia" w:ascii="仿宋_GB2312" w:hAnsi="仿宋" w:eastAsia="仿宋_GB2312" w:cs="仿宋_GB2312"/>
                <w:b/>
                <w:bCs/>
                <w:sz w:val="24"/>
                <w:szCs w:val="24"/>
              </w:rPr>
              <w:t>诚信声明：</w:t>
            </w:r>
            <w:r>
              <w:rPr>
                <w:rFonts w:hint="eastAsia" w:ascii="仿宋_GB2312" w:hAnsi="仿宋" w:eastAsia="仿宋_GB2312" w:cs="仿宋_GB2312"/>
                <w:spacing w:val="-10"/>
                <w:sz w:val="24"/>
                <w:szCs w:val="24"/>
              </w:rPr>
              <w:t>本人确认以上所填信息真实、准确。如有不实导致被取消录用资格，本人愿负全责。</w:t>
            </w:r>
          </w:p>
          <w:p>
            <w:pPr>
              <w:autoSpaceDN w:val="0"/>
              <w:spacing w:line="500" w:lineRule="atLeast"/>
              <w:ind w:firstLine="1200"/>
              <w:rPr>
                <w:rFonts w:ascii="仿宋_GB2312" w:hAnsi="仿宋" w:eastAsia="仿宋_GB2312" w:cs="仿宋_GB2312"/>
                <w:sz w:val="24"/>
                <w:szCs w:val="24"/>
              </w:rPr>
            </w:pPr>
            <w:r>
              <w:rPr>
                <w:rFonts w:hint="eastAsia" w:ascii="仿宋_GB2312" w:hAnsi="仿宋" w:eastAsia="仿宋_GB2312" w:cs="仿宋_GB2312"/>
                <w:sz w:val="24"/>
                <w:szCs w:val="24"/>
              </w:rPr>
              <w:t>考生签名（手写）：年月日</w:t>
            </w:r>
          </w:p>
        </w:tc>
      </w:tr>
      <w:tr>
        <w:tblPrEx>
          <w:tblCellMar>
            <w:top w:w="0" w:type="dxa"/>
            <w:left w:w="0" w:type="dxa"/>
            <w:bottom w:w="0" w:type="dxa"/>
            <w:right w:w="0" w:type="dxa"/>
          </w:tblCellMar>
        </w:tblPrEx>
        <w:trPr>
          <w:trHeight w:val="1097" w:hRule="atLeast"/>
          <w:jc w:val="center"/>
        </w:trPr>
        <w:tc>
          <w:tcPr>
            <w:tcW w:w="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jc w:val="center"/>
              <w:rPr>
                <w:rFonts w:ascii="仿宋_GB2312" w:hAnsi="仿宋" w:eastAsia="仿宋_GB2312"/>
                <w:sz w:val="24"/>
                <w:szCs w:val="24"/>
              </w:rPr>
            </w:pPr>
            <w:r>
              <w:rPr>
                <w:rFonts w:hint="eastAsia" w:ascii="仿宋_GB2312" w:hAnsi="仿宋" w:eastAsia="仿宋_GB2312" w:cs="仿宋_GB2312"/>
                <w:sz w:val="24"/>
                <w:szCs w:val="24"/>
              </w:rPr>
              <w:t>资格审查意见</w:t>
            </w:r>
          </w:p>
        </w:tc>
        <w:tc>
          <w:tcPr>
            <w:tcW w:w="8830" w:type="dxa"/>
            <w:gridSpan w:val="19"/>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480" w:lineRule="atLeast"/>
              <w:ind w:firstLine="2280"/>
              <w:rPr>
                <w:rFonts w:ascii="仿宋_GB2312" w:hAnsi="仿宋" w:eastAsia="仿宋_GB2312"/>
                <w:sz w:val="24"/>
                <w:szCs w:val="24"/>
              </w:rPr>
            </w:pPr>
            <w:r>
              <w:rPr>
                <w:rFonts w:hint="eastAsia" w:ascii="仿宋_GB2312" w:hAnsi="仿宋" w:eastAsia="仿宋_GB2312" w:cs="仿宋_GB2312"/>
                <w:sz w:val="24"/>
                <w:szCs w:val="24"/>
              </w:rPr>
              <w:t>经资格审查合格，同意报考。盖章</w:t>
            </w:r>
          </w:p>
          <w:p>
            <w:pPr>
              <w:autoSpaceDN w:val="0"/>
              <w:spacing w:line="360" w:lineRule="atLeast"/>
              <w:ind w:left="1662"/>
              <w:jc w:val="center"/>
              <w:rPr>
                <w:rFonts w:ascii="仿宋_GB2312" w:hAnsi="仿宋" w:eastAsia="仿宋_GB2312"/>
                <w:sz w:val="24"/>
                <w:szCs w:val="24"/>
              </w:rPr>
            </w:pPr>
            <w:r>
              <w:rPr>
                <w:rFonts w:hint="eastAsia" w:ascii="仿宋_GB2312" w:hAnsi="仿宋" w:eastAsia="仿宋_GB2312" w:cs="仿宋_GB2312"/>
                <w:sz w:val="24"/>
                <w:szCs w:val="24"/>
              </w:rPr>
              <w:t>年月日</w:t>
            </w:r>
          </w:p>
        </w:tc>
      </w:tr>
      <w:tr>
        <w:tblPrEx>
          <w:tblCellMar>
            <w:top w:w="0" w:type="dxa"/>
            <w:left w:w="0" w:type="dxa"/>
            <w:bottom w:w="0" w:type="dxa"/>
            <w:right w:w="0" w:type="dxa"/>
          </w:tblCellMar>
        </w:tblPrEx>
        <w:trPr>
          <w:trHeight w:val="582" w:hRule="atLeast"/>
          <w:jc w:val="center"/>
        </w:trPr>
        <w:tc>
          <w:tcPr>
            <w:tcW w:w="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jc w:val="center"/>
              <w:rPr>
                <w:rFonts w:ascii="仿宋_GB2312" w:hAnsi="仿宋" w:eastAsia="仿宋_GB2312"/>
                <w:sz w:val="24"/>
                <w:szCs w:val="24"/>
              </w:rPr>
            </w:pPr>
            <w:r>
              <w:rPr>
                <w:rFonts w:hint="eastAsia" w:ascii="仿宋_GB2312" w:hAnsi="仿宋" w:eastAsia="仿宋_GB2312" w:cs="仿宋_GB2312"/>
                <w:sz w:val="24"/>
                <w:szCs w:val="24"/>
              </w:rPr>
              <w:t>备注</w:t>
            </w:r>
          </w:p>
        </w:tc>
        <w:tc>
          <w:tcPr>
            <w:tcW w:w="8830" w:type="dxa"/>
            <w:gridSpan w:val="19"/>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rPr>
                <w:rFonts w:ascii="仿宋_GB2312" w:hAnsi="仿宋" w:eastAsia="仿宋_GB2312" w:cs="仿宋_GB2312"/>
                <w:sz w:val="24"/>
                <w:szCs w:val="24"/>
              </w:rPr>
            </w:pPr>
          </w:p>
        </w:tc>
      </w:tr>
    </w:tbl>
    <w:p>
      <w:pPr>
        <w:spacing w:line="560" w:lineRule="exac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t>7</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809"/>
    <w:rsid w:val="000068BB"/>
    <w:rsid w:val="00040F4D"/>
    <w:rsid w:val="00044B03"/>
    <w:rsid w:val="00064925"/>
    <w:rsid w:val="000662C7"/>
    <w:rsid w:val="0008371E"/>
    <w:rsid w:val="000947BE"/>
    <w:rsid w:val="000B51CB"/>
    <w:rsid w:val="000B5359"/>
    <w:rsid w:val="000D0868"/>
    <w:rsid w:val="00105745"/>
    <w:rsid w:val="00110323"/>
    <w:rsid w:val="00125DDA"/>
    <w:rsid w:val="0017607A"/>
    <w:rsid w:val="00176C3A"/>
    <w:rsid w:val="00177A7F"/>
    <w:rsid w:val="00177C1C"/>
    <w:rsid w:val="00181E7F"/>
    <w:rsid w:val="00190AE7"/>
    <w:rsid w:val="00191688"/>
    <w:rsid w:val="00192299"/>
    <w:rsid w:val="001924F2"/>
    <w:rsid w:val="00196268"/>
    <w:rsid w:val="001A1529"/>
    <w:rsid w:val="001B6176"/>
    <w:rsid w:val="001C28E0"/>
    <w:rsid w:val="001C5FE7"/>
    <w:rsid w:val="001C7D40"/>
    <w:rsid w:val="001D14BB"/>
    <w:rsid w:val="001D3A2A"/>
    <w:rsid w:val="001E164F"/>
    <w:rsid w:val="001F1775"/>
    <w:rsid w:val="001F543D"/>
    <w:rsid w:val="002468AA"/>
    <w:rsid w:val="0027070E"/>
    <w:rsid w:val="002748D4"/>
    <w:rsid w:val="002774A3"/>
    <w:rsid w:val="002822FA"/>
    <w:rsid w:val="002918DA"/>
    <w:rsid w:val="00292C8A"/>
    <w:rsid w:val="00293CBF"/>
    <w:rsid w:val="002A19C8"/>
    <w:rsid w:val="002B09DE"/>
    <w:rsid w:val="002D3854"/>
    <w:rsid w:val="002F2AC0"/>
    <w:rsid w:val="002F4905"/>
    <w:rsid w:val="002F60B0"/>
    <w:rsid w:val="00324C36"/>
    <w:rsid w:val="00337381"/>
    <w:rsid w:val="00344A0A"/>
    <w:rsid w:val="00352D9E"/>
    <w:rsid w:val="003649E0"/>
    <w:rsid w:val="00373CD7"/>
    <w:rsid w:val="003866BB"/>
    <w:rsid w:val="00387677"/>
    <w:rsid w:val="003950FE"/>
    <w:rsid w:val="00395838"/>
    <w:rsid w:val="003A1A99"/>
    <w:rsid w:val="003A5934"/>
    <w:rsid w:val="003B59DC"/>
    <w:rsid w:val="003B6E1A"/>
    <w:rsid w:val="003D2053"/>
    <w:rsid w:val="003D5441"/>
    <w:rsid w:val="003E4031"/>
    <w:rsid w:val="003F3339"/>
    <w:rsid w:val="003F6BE1"/>
    <w:rsid w:val="004011CE"/>
    <w:rsid w:val="00401379"/>
    <w:rsid w:val="004073CD"/>
    <w:rsid w:val="00425565"/>
    <w:rsid w:val="004278FB"/>
    <w:rsid w:val="004520AA"/>
    <w:rsid w:val="00455A5E"/>
    <w:rsid w:val="00457E62"/>
    <w:rsid w:val="0047721C"/>
    <w:rsid w:val="00484C4A"/>
    <w:rsid w:val="0049119D"/>
    <w:rsid w:val="00491695"/>
    <w:rsid w:val="0049514B"/>
    <w:rsid w:val="004C2311"/>
    <w:rsid w:val="004C4BC4"/>
    <w:rsid w:val="004D420F"/>
    <w:rsid w:val="004E37CF"/>
    <w:rsid w:val="004F1AA6"/>
    <w:rsid w:val="00532590"/>
    <w:rsid w:val="00536B24"/>
    <w:rsid w:val="005431CD"/>
    <w:rsid w:val="00550D2E"/>
    <w:rsid w:val="0056647E"/>
    <w:rsid w:val="00571D53"/>
    <w:rsid w:val="005729DF"/>
    <w:rsid w:val="00577BED"/>
    <w:rsid w:val="005D0690"/>
    <w:rsid w:val="005D6D5A"/>
    <w:rsid w:val="005D7ACB"/>
    <w:rsid w:val="005E35EC"/>
    <w:rsid w:val="005F5636"/>
    <w:rsid w:val="00606DF3"/>
    <w:rsid w:val="0061008F"/>
    <w:rsid w:val="006254C8"/>
    <w:rsid w:val="00632F52"/>
    <w:rsid w:val="00633B26"/>
    <w:rsid w:val="00634986"/>
    <w:rsid w:val="006474D7"/>
    <w:rsid w:val="00660C8B"/>
    <w:rsid w:val="00677481"/>
    <w:rsid w:val="006B2C15"/>
    <w:rsid w:val="006B68D5"/>
    <w:rsid w:val="006C4DB7"/>
    <w:rsid w:val="006C51BB"/>
    <w:rsid w:val="006C6A2D"/>
    <w:rsid w:val="006D6A53"/>
    <w:rsid w:val="006F2ECE"/>
    <w:rsid w:val="00701A98"/>
    <w:rsid w:val="00705FB4"/>
    <w:rsid w:val="007126BD"/>
    <w:rsid w:val="00717F16"/>
    <w:rsid w:val="00740402"/>
    <w:rsid w:val="00744D5D"/>
    <w:rsid w:val="00773110"/>
    <w:rsid w:val="0077708C"/>
    <w:rsid w:val="00785809"/>
    <w:rsid w:val="007945B0"/>
    <w:rsid w:val="007B7562"/>
    <w:rsid w:val="007D290A"/>
    <w:rsid w:val="007D2BB3"/>
    <w:rsid w:val="007F0F78"/>
    <w:rsid w:val="007F0F82"/>
    <w:rsid w:val="007F40D6"/>
    <w:rsid w:val="0080720D"/>
    <w:rsid w:val="00830C07"/>
    <w:rsid w:val="00851604"/>
    <w:rsid w:val="00852300"/>
    <w:rsid w:val="0085495B"/>
    <w:rsid w:val="0086582A"/>
    <w:rsid w:val="008807B3"/>
    <w:rsid w:val="0088243D"/>
    <w:rsid w:val="008913C8"/>
    <w:rsid w:val="008B3DF2"/>
    <w:rsid w:val="008C2794"/>
    <w:rsid w:val="00941B59"/>
    <w:rsid w:val="009561B9"/>
    <w:rsid w:val="009622C1"/>
    <w:rsid w:val="009677C3"/>
    <w:rsid w:val="0097059A"/>
    <w:rsid w:val="0097256B"/>
    <w:rsid w:val="0097521F"/>
    <w:rsid w:val="00977415"/>
    <w:rsid w:val="00977511"/>
    <w:rsid w:val="00995902"/>
    <w:rsid w:val="009A3A8D"/>
    <w:rsid w:val="009B5990"/>
    <w:rsid w:val="009B7385"/>
    <w:rsid w:val="009D72C0"/>
    <w:rsid w:val="009E5E3E"/>
    <w:rsid w:val="009F43B2"/>
    <w:rsid w:val="009F58D1"/>
    <w:rsid w:val="009F5EAE"/>
    <w:rsid w:val="009F7830"/>
    <w:rsid w:val="00A24A20"/>
    <w:rsid w:val="00A24ECA"/>
    <w:rsid w:val="00A27622"/>
    <w:rsid w:val="00A33EBB"/>
    <w:rsid w:val="00A37092"/>
    <w:rsid w:val="00A62461"/>
    <w:rsid w:val="00A62D40"/>
    <w:rsid w:val="00A711EC"/>
    <w:rsid w:val="00A72EE4"/>
    <w:rsid w:val="00A74B50"/>
    <w:rsid w:val="00A74FD7"/>
    <w:rsid w:val="00A75280"/>
    <w:rsid w:val="00A80056"/>
    <w:rsid w:val="00A80F16"/>
    <w:rsid w:val="00AC1AF6"/>
    <w:rsid w:val="00AC4174"/>
    <w:rsid w:val="00AC7A12"/>
    <w:rsid w:val="00AD35B2"/>
    <w:rsid w:val="00AE3A7D"/>
    <w:rsid w:val="00AE3F0C"/>
    <w:rsid w:val="00B05B62"/>
    <w:rsid w:val="00B21D58"/>
    <w:rsid w:val="00B228F0"/>
    <w:rsid w:val="00B41D9F"/>
    <w:rsid w:val="00B45735"/>
    <w:rsid w:val="00B522DD"/>
    <w:rsid w:val="00B66E47"/>
    <w:rsid w:val="00B724E5"/>
    <w:rsid w:val="00B73F82"/>
    <w:rsid w:val="00B824DE"/>
    <w:rsid w:val="00B8329E"/>
    <w:rsid w:val="00B91BEF"/>
    <w:rsid w:val="00BA2B3A"/>
    <w:rsid w:val="00BA5830"/>
    <w:rsid w:val="00BB04B5"/>
    <w:rsid w:val="00BB2EE0"/>
    <w:rsid w:val="00BD04BB"/>
    <w:rsid w:val="00BE7629"/>
    <w:rsid w:val="00BF0DE9"/>
    <w:rsid w:val="00C1196A"/>
    <w:rsid w:val="00C11E91"/>
    <w:rsid w:val="00C17DAA"/>
    <w:rsid w:val="00C43027"/>
    <w:rsid w:val="00C570F5"/>
    <w:rsid w:val="00C749C5"/>
    <w:rsid w:val="00C77617"/>
    <w:rsid w:val="00C83D14"/>
    <w:rsid w:val="00CA1C2C"/>
    <w:rsid w:val="00CB6DCD"/>
    <w:rsid w:val="00CC4858"/>
    <w:rsid w:val="00CC5881"/>
    <w:rsid w:val="00CE72DF"/>
    <w:rsid w:val="00CF066C"/>
    <w:rsid w:val="00CF223A"/>
    <w:rsid w:val="00CF22E6"/>
    <w:rsid w:val="00D077C8"/>
    <w:rsid w:val="00D16C6A"/>
    <w:rsid w:val="00D25C6C"/>
    <w:rsid w:val="00D268AF"/>
    <w:rsid w:val="00D27206"/>
    <w:rsid w:val="00D27FB5"/>
    <w:rsid w:val="00D30342"/>
    <w:rsid w:val="00D37C7C"/>
    <w:rsid w:val="00D41D7F"/>
    <w:rsid w:val="00D42D3E"/>
    <w:rsid w:val="00D46C59"/>
    <w:rsid w:val="00D54B36"/>
    <w:rsid w:val="00D70778"/>
    <w:rsid w:val="00D71A70"/>
    <w:rsid w:val="00D8143A"/>
    <w:rsid w:val="00D81BBB"/>
    <w:rsid w:val="00D82D0E"/>
    <w:rsid w:val="00D8470A"/>
    <w:rsid w:val="00D929B8"/>
    <w:rsid w:val="00DA3FCA"/>
    <w:rsid w:val="00DC6C6B"/>
    <w:rsid w:val="00E03345"/>
    <w:rsid w:val="00E056E9"/>
    <w:rsid w:val="00E12A27"/>
    <w:rsid w:val="00E15B3F"/>
    <w:rsid w:val="00E2455E"/>
    <w:rsid w:val="00E25B7F"/>
    <w:rsid w:val="00E332DA"/>
    <w:rsid w:val="00E71E49"/>
    <w:rsid w:val="00E9052C"/>
    <w:rsid w:val="00E94C96"/>
    <w:rsid w:val="00E95E42"/>
    <w:rsid w:val="00EA41B7"/>
    <w:rsid w:val="00EA5C18"/>
    <w:rsid w:val="00EC23E9"/>
    <w:rsid w:val="00EC291E"/>
    <w:rsid w:val="00EE1597"/>
    <w:rsid w:val="00EE2665"/>
    <w:rsid w:val="00EE32FD"/>
    <w:rsid w:val="00EE766F"/>
    <w:rsid w:val="00F1025D"/>
    <w:rsid w:val="00F119F7"/>
    <w:rsid w:val="00F11B78"/>
    <w:rsid w:val="00F2773A"/>
    <w:rsid w:val="00F314C9"/>
    <w:rsid w:val="00F319A4"/>
    <w:rsid w:val="00F45E4C"/>
    <w:rsid w:val="00F509A9"/>
    <w:rsid w:val="00F54797"/>
    <w:rsid w:val="00F6287B"/>
    <w:rsid w:val="00F646AE"/>
    <w:rsid w:val="00F84631"/>
    <w:rsid w:val="00F86B67"/>
    <w:rsid w:val="00FC1CC3"/>
    <w:rsid w:val="00FD16E8"/>
    <w:rsid w:val="00FD76A0"/>
    <w:rsid w:val="00FE1A20"/>
    <w:rsid w:val="00FF37E0"/>
    <w:rsid w:val="018264A8"/>
    <w:rsid w:val="01981D96"/>
    <w:rsid w:val="02641C78"/>
    <w:rsid w:val="028642E4"/>
    <w:rsid w:val="03494319"/>
    <w:rsid w:val="03661A20"/>
    <w:rsid w:val="03A5079A"/>
    <w:rsid w:val="04A6443C"/>
    <w:rsid w:val="04A905F3"/>
    <w:rsid w:val="04C34059"/>
    <w:rsid w:val="04F512AE"/>
    <w:rsid w:val="05852D1F"/>
    <w:rsid w:val="06823015"/>
    <w:rsid w:val="09366507"/>
    <w:rsid w:val="09675D3B"/>
    <w:rsid w:val="0977504F"/>
    <w:rsid w:val="098A4D21"/>
    <w:rsid w:val="0A1A3D63"/>
    <w:rsid w:val="0A226393"/>
    <w:rsid w:val="0B490BA5"/>
    <w:rsid w:val="0C476E5A"/>
    <w:rsid w:val="0CB90E13"/>
    <w:rsid w:val="0D556D8D"/>
    <w:rsid w:val="0D640D5B"/>
    <w:rsid w:val="0E212788"/>
    <w:rsid w:val="0E7C734A"/>
    <w:rsid w:val="0E8A515C"/>
    <w:rsid w:val="0F562AB0"/>
    <w:rsid w:val="0F6E672C"/>
    <w:rsid w:val="0FA45DAA"/>
    <w:rsid w:val="1149068C"/>
    <w:rsid w:val="12730722"/>
    <w:rsid w:val="12C4446C"/>
    <w:rsid w:val="135B4A07"/>
    <w:rsid w:val="13E42C19"/>
    <w:rsid w:val="14107854"/>
    <w:rsid w:val="148E23AD"/>
    <w:rsid w:val="16D76A65"/>
    <w:rsid w:val="17555BDC"/>
    <w:rsid w:val="178E6E52"/>
    <w:rsid w:val="180A4414"/>
    <w:rsid w:val="18506ACF"/>
    <w:rsid w:val="18717BBF"/>
    <w:rsid w:val="18910E95"/>
    <w:rsid w:val="19704F4F"/>
    <w:rsid w:val="1A204720"/>
    <w:rsid w:val="1A95319B"/>
    <w:rsid w:val="1A9A3927"/>
    <w:rsid w:val="1AC612CA"/>
    <w:rsid w:val="1BF9D662"/>
    <w:rsid w:val="1CA47100"/>
    <w:rsid w:val="1D4268BA"/>
    <w:rsid w:val="1E605774"/>
    <w:rsid w:val="207D067D"/>
    <w:rsid w:val="212A4566"/>
    <w:rsid w:val="2153380D"/>
    <w:rsid w:val="21736FBF"/>
    <w:rsid w:val="21F62982"/>
    <w:rsid w:val="229E0D7F"/>
    <w:rsid w:val="22AA14D2"/>
    <w:rsid w:val="23B26890"/>
    <w:rsid w:val="250419D0"/>
    <w:rsid w:val="25FB130B"/>
    <w:rsid w:val="263C0C00"/>
    <w:rsid w:val="26775B6F"/>
    <w:rsid w:val="26925DB7"/>
    <w:rsid w:val="26A73BB2"/>
    <w:rsid w:val="26D55E89"/>
    <w:rsid w:val="26EA6341"/>
    <w:rsid w:val="273A5CAC"/>
    <w:rsid w:val="27537066"/>
    <w:rsid w:val="27C53B7F"/>
    <w:rsid w:val="280F48FB"/>
    <w:rsid w:val="28262E82"/>
    <w:rsid w:val="28643ED1"/>
    <w:rsid w:val="28665E9B"/>
    <w:rsid w:val="29251FBC"/>
    <w:rsid w:val="2A225DF1"/>
    <w:rsid w:val="2A9F67E6"/>
    <w:rsid w:val="2AF4015F"/>
    <w:rsid w:val="2BA54F2C"/>
    <w:rsid w:val="2C9A13C0"/>
    <w:rsid w:val="2D59561F"/>
    <w:rsid w:val="2DDE64D3"/>
    <w:rsid w:val="2E9F7140"/>
    <w:rsid w:val="2FDA638F"/>
    <w:rsid w:val="301B0C55"/>
    <w:rsid w:val="304153C2"/>
    <w:rsid w:val="315875E4"/>
    <w:rsid w:val="318F0210"/>
    <w:rsid w:val="32E44A55"/>
    <w:rsid w:val="33115C02"/>
    <w:rsid w:val="340839D0"/>
    <w:rsid w:val="34F860CC"/>
    <w:rsid w:val="3510575F"/>
    <w:rsid w:val="351973FC"/>
    <w:rsid w:val="35644E6B"/>
    <w:rsid w:val="35FA799E"/>
    <w:rsid w:val="36917261"/>
    <w:rsid w:val="37E56C79"/>
    <w:rsid w:val="38B225BD"/>
    <w:rsid w:val="38F51664"/>
    <w:rsid w:val="39086316"/>
    <w:rsid w:val="39DD7482"/>
    <w:rsid w:val="3A056AAE"/>
    <w:rsid w:val="3A2503DD"/>
    <w:rsid w:val="3A7809BE"/>
    <w:rsid w:val="3B3F2CA7"/>
    <w:rsid w:val="3BB466E9"/>
    <w:rsid w:val="3C1F4577"/>
    <w:rsid w:val="3C48694B"/>
    <w:rsid w:val="3C8C1695"/>
    <w:rsid w:val="3D1C6E4E"/>
    <w:rsid w:val="3EC761CA"/>
    <w:rsid w:val="40610558"/>
    <w:rsid w:val="40B557B9"/>
    <w:rsid w:val="41A83957"/>
    <w:rsid w:val="41E77E33"/>
    <w:rsid w:val="4210014B"/>
    <w:rsid w:val="430B336E"/>
    <w:rsid w:val="43537B88"/>
    <w:rsid w:val="43F65A18"/>
    <w:rsid w:val="44130ADC"/>
    <w:rsid w:val="44E16B7D"/>
    <w:rsid w:val="44F71EFD"/>
    <w:rsid w:val="45B54991"/>
    <w:rsid w:val="45CE625B"/>
    <w:rsid w:val="45F97EF6"/>
    <w:rsid w:val="46AC5F4F"/>
    <w:rsid w:val="47321912"/>
    <w:rsid w:val="473B33C8"/>
    <w:rsid w:val="475573AE"/>
    <w:rsid w:val="499046CE"/>
    <w:rsid w:val="4B1837D5"/>
    <w:rsid w:val="4B201405"/>
    <w:rsid w:val="4B861EEF"/>
    <w:rsid w:val="4C1148A9"/>
    <w:rsid w:val="4CA60166"/>
    <w:rsid w:val="4D2E66D8"/>
    <w:rsid w:val="4E0F475B"/>
    <w:rsid w:val="4E5E4D9B"/>
    <w:rsid w:val="4E6F4642"/>
    <w:rsid w:val="4E8A3DE2"/>
    <w:rsid w:val="4F075432"/>
    <w:rsid w:val="50277C06"/>
    <w:rsid w:val="507F12AC"/>
    <w:rsid w:val="51945455"/>
    <w:rsid w:val="51AB3F47"/>
    <w:rsid w:val="525921BF"/>
    <w:rsid w:val="53146370"/>
    <w:rsid w:val="53422EDD"/>
    <w:rsid w:val="544C1378"/>
    <w:rsid w:val="54560089"/>
    <w:rsid w:val="54574766"/>
    <w:rsid w:val="548326E6"/>
    <w:rsid w:val="54A559A5"/>
    <w:rsid w:val="54C63BBC"/>
    <w:rsid w:val="54FD4578"/>
    <w:rsid w:val="55117277"/>
    <w:rsid w:val="558648F8"/>
    <w:rsid w:val="55D87B28"/>
    <w:rsid w:val="55FB55C5"/>
    <w:rsid w:val="56DC17D8"/>
    <w:rsid w:val="574B60D8"/>
    <w:rsid w:val="58086D0D"/>
    <w:rsid w:val="58D5248A"/>
    <w:rsid w:val="5A751DEA"/>
    <w:rsid w:val="5B0162B4"/>
    <w:rsid w:val="5B2F01EA"/>
    <w:rsid w:val="5B995664"/>
    <w:rsid w:val="5CEB626F"/>
    <w:rsid w:val="5E2E29DB"/>
    <w:rsid w:val="5E506A75"/>
    <w:rsid w:val="5E5E32F3"/>
    <w:rsid w:val="5F1D5862"/>
    <w:rsid w:val="5FEB42C0"/>
    <w:rsid w:val="61984164"/>
    <w:rsid w:val="61B26668"/>
    <w:rsid w:val="61C039A2"/>
    <w:rsid w:val="61F335F4"/>
    <w:rsid w:val="61FD7861"/>
    <w:rsid w:val="62245EAC"/>
    <w:rsid w:val="62864468"/>
    <w:rsid w:val="62B55C58"/>
    <w:rsid w:val="63BD21A9"/>
    <w:rsid w:val="63CA0169"/>
    <w:rsid w:val="645977DA"/>
    <w:rsid w:val="64A102AE"/>
    <w:rsid w:val="6500296B"/>
    <w:rsid w:val="65547866"/>
    <w:rsid w:val="670F7122"/>
    <w:rsid w:val="6884144A"/>
    <w:rsid w:val="69875A1B"/>
    <w:rsid w:val="69BD10B7"/>
    <w:rsid w:val="69D96BB4"/>
    <w:rsid w:val="6A0C0C92"/>
    <w:rsid w:val="6B405AFC"/>
    <w:rsid w:val="6CE81FA7"/>
    <w:rsid w:val="6D0A2825"/>
    <w:rsid w:val="6D12171A"/>
    <w:rsid w:val="6D2B125B"/>
    <w:rsid w:val="6DE83B22"/>
    <w:rsid w:val="6E233CEA"/>
    <w:rsid w:val="6F937C54"/>
    <w:rsid w:val="6FB56A73"/>
    <w:rsid w:val="70432C9C"/>
    <w:rsid w:val="70D5135C"/>
    <w:rsid w:val="70D8116F"/>
    <w:rsid w:val="71175551"/>
    <w:rsid w:val="71545D81"/>
    <w:rsid w:val="71A724AA"/>
    <w:rsid w:val="73567945"/>
    <w:rsid w:val="752C70F1"/>
    <w:rsid w:val="756A2C5E"/>
    <w:rsid w:val="759F78C3"/>
    <w:rsid w:val="76424E1E"/>
    <w:rsid w:val="7693333F"/>
    <w:rsid w:val="76A9331C"/>
    <w:rsid w:val="77747D5B"/>
    <w:rsid w:val="78637B34"/>
    <w:rsid w:val="787D19E2"/>
    <w:rsid w:val="787D344C"/>
    <w:rsid w:val="78DB058E"/>
    <w:rsid w:val="7A0A5CB3"/>
    <w:rsid w:val="7B3D3E06"/>
    <w:rsid w:val="7BEE5100"/>
    <w:rsid w:val="7C6B419B"/>
    <w:rsid w:val="7CED40AA"/>
    <w:rsid w:val="7D2EC97A"/>
    <w:rsid w:val="7D641B1E"/>
    <w:rsid w:val="7EA001ED"/>
    <w:rsid w:val="7EAA3B98"/>
    <w:rsid w:val="7F984B9C"/>
    <w:rsid w:val="7F9A1827"/>
    <w:rsid w:val="7FD73F7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qFormat="1" w:unhideWhenUsed="0"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link w:val="15"/>
    <w:qFormat/>
    <w:uiPriority w:val="99"/>
    <w:rPr>
      <w:rFonts w:ascii="Calibri" w:hAnsi="Calibri" w:cs="Calibri"/>
      <w:kern w:val="0"/>
      <w:sz w:val="28"/>
      <w:szCs w:val="28"/>
    </w:rPr>
  </w:style>
  <w:style w:type="paragraph" w:styleId="3">
    <w:name w:val="Balloon Text"/>
    <w:basedOn w:val="1"/>
    <w:link w:val="16"/>
    <w:semiHidden/>
    <w:unhideWhenUsed/>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Emphasis"/>
    <w:qFormat/>
    <w:locked/>
    <w:uiPriority w:val="0"/>
    <w:rPr>
      <w:i/>
      <w:iCs/>
    </w:rPr>
  </w:style>
  <w:style w:type="character" w:styleId="10">
    <w:name w:val="Hyperlink"/>
    <w:qFormat/>
    <w:uiPriority w:val="99"/>
    <w:rPr>
      <w:color w:val="0000FF"/>
      <w:u w:val="single"/>
    </w:rPr>
  </w:style>
  <w:style w:type="character" w:customStyle="1" w:styleId="11">
    <w:name w:val="页眉 字符"/>
    <w:link w:val="5"/>
    <w:qFormat/>
    <w:locked/>
    <w:uiPriority w:val="99"/>
    <w:rPr>
      <w:rFonts w:ascii="Times New Roman" w:hAnsi="Times New Roman" w:eastAsia="宋体" w:cs="Times New Roman"/>
      <w:sz w:val="18"/>
      <w:szCs w:val="18"/>
    </w:rPr>
  </w:style>
  <w:style w:type="character" w:customStyle="1" w:styleId="12">
    <w:name w:val="页脚 字符"/>
    <w:link w:val="4"/>
    <w:qFormat/>
    <w:locked/>
    <w:uiPriority w:val="99"/>
    <w:rPr>
      <w:rFonts w:ascii="Times New Roman" w:hAnsi="Times New Roman" w:eastAsia="宋体" w:cs="Times New Roman"/>
      <w:sz w:val="18"/>
      <w:szCs w:val="18"/>
    </w:rPr>
  </w:style>
  <w:style w:type="character" w:customStyle="1" w:styleId="13">
    <w:name w:val="Salutation Char"/>
    <w:qFormat/>
    <w:locked/>
    <w:uiPriority w:val="99"/>
    <w:rPr>
      <w:sz w:val="28"/>
      <w:szCs w:val="28"/>
    </w:rPr>
  </w:style>
  <w:style w:type="character" w:customStyle="1" w:styleId="14">
    <w:name w:val="Salutation Char1"/>
    <w:semiHidden/>
    <w:qFormat/>
    <w:locked/>
    <w:uiPriority w:val="99"/>
    <w:rPr>
      <w:rFonts w:ascii="Times New Roman" w:hAnsi="Times New Roman" w:cs="Times New Roman"/>
      <w:sz w:val="21"/>
      <w:szCs w:val="21"/>
    </w:rPr>
  </w:style>
  <w:style w:type="character" w:customStyle="1" w:styleId="15">
    <w:name w:val="称呼 字符"/>
    <w:link w:val="2"/>
    <w:semiHidden/>
    <w:qFormat/>
    <w:locked/>
    <w:uiPriority w:val="99"/>
    <w:rPr>
      <w:rFonts w:ascii="Times New Roman" w:hAnsi="Times New Roman" w:eastAsia="宋体" w:cs="Times New Roman"/>
      <w:sz w:val="24"/>
      <w:szCs w:val="24"/>
    </w:rPr>
  </w:style>
  <w:style w:type="character" w:customStyle="1" w:styleId="16">
    <w:name w:val="批注框文本 字符"/>
    <w:link w:val="3"/>
    <w:semiHidden/>
    <w:qFormat/>
    <w:uiPriority w:val="99"/>
    <w:rPr>
      <w:rFonts w:ascii="Times New Roman" w:hAnsi="Times New Roman"/>
      <w:sz w:val="18"/>
      <w:szCs w:val="18"/>
    </w:rPr>
  </w:style>
  <w:style w:type="character" w:customStyle="1" w:styleId="17">
    <w:name w:val="Unresolved Mention"/>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16</Pages>
  <Words>1229</Words>
  <Characters>7009</Characters>
  <Lines>58</Lines>
  <Paragraphs>16</Paragraphs>
  <TotalTime>41</TotalTime>
  <ScaleCrop>false</ScaleCrop>
  <LinksUpToDate>false</LinksUpToDate>
  <CharactersWithSpaces>8222</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2017-10-19T22:58:00Z</dcterms:created>
  <dc:creator>dreamsummit</dc:creator>
  <cp:lastModifiedBy>凌小石</cp:lastModifiedBy>
  <cp:lastPrinted>2021-11-02T14:18:00Z</cp:lastPrinted>
  <dcterms:modified xsi:type="dcterms:W3CDTF">2021-12-17T11:15:15Z</dcterms:modified>
  <cp:revision>149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01AD183CFD744628B4503E2B840C19C0</vt:lpwstr>
  </property>
</Properties>
</file>