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Cs/>
          <w:kern w:val="0"/>
          <w:sz w:val="44"/>
          <w:szCs w:val="44"/>
        </w:rPr>
      </w:pPr>
      <w:r>
        <w:rPr>
          <w:rFonts w:hint="eastAsia" w:ascii="宋体" w:hAnsi="宋体" w:cs="宋体"/>
          <w:bCs/>
          <w:kern w:val="0"/>
          <w:sz w:val="44"/>
          <w:szCs w:val="44"/>
        </w:rPr>
        <w:t>2022年天台县公开招聘新教师岗位要求一览表</w:t>
      </w:r>
    </w:p>
    <w:tbl>
      <w:tblPr>
        <w:tblStyle w:val="4"/>
        <w:tblpPr w:leftFromText="180" w:rightFromText="180" w:vertAnchor="text" w:horzAnchor="margin" w:tblpXSpec="center" w:tblpY="199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473"/>
        <w:gridCol w:w="567"/>
        <w:gridCol w:w="1559"/>
        <w:gridCol w:w="5245"/>
        <w:gridCol w:w="1559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</w:trPr>
        <w:tc>
          <w:tcPr>
            <w:tcW w:w="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2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中学语文A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语文教育、汉语言文学、汉语言、对外汉语、汉语国际教育、汉语言文字学、中国古代文学、中国现当代文学、文秘等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中学语文B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中学数学A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数学教育、数学、数学与应用数学、数理基础科学、基础数学、计算数学、应用数学、 概率论与数理统计、信息与计算科学等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中学数学B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中学英语A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英语教育、英语、英语翻译、翻译、英语语言文学、应用英语、商务英语、涉外文秘等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中学英语B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高中政治A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思想政治教育、政治学与行政学、国际政治、国际政治经济学、政治学经济学与哲学、哲学、政治学理论、政治经济学、马克思主义理论、法学等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高中政治B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高中历史A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人文教育、历史教育、历史学、世界历史、中国古代史、中国近现代史、史学理论与史学史等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高中历史B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高中地理A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地理教育、地理科学、地理信息系统、地理信息科学、自然地理与资源环境等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高中地理B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初中社会A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符合高中政治、历史、地理招聘岗位专业要求等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初中社会B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6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初中科学A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学教育及符合中学物理（物理教育、物理学、应用物理、核物理、理论物理）、化学（化学教育、化学、应用化学、材料化学、化学生物学、有机化学、无机化学、分析化学、高分子化学）、生物（生物教育、生物技术、生物科学、生物工程、植物学、植物保护、动物学、微生物学、生物化学与分子生物学、生物技术及应用）招聘岗位专业要求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6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初中科学B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0" w:type="dxa"/>
            <w:vMerge w:val="restart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中小学体育（田径）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体育教育、体育学、运动训练、社会体育、民族传统体育、武术与民族传统体育等</w:t>
            </w:r>
          </w:p>
        </w:tc>
        <w:tc>
          <w:tcPr>
            <w:tcW w:w="31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0" w:type="dxa"/>
            <w:vMerge w:val="continue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中小学体育（篮球）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体育特殊人才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按《关于进一步加强竞技体育后备人才培养工作的意见》（天政办发[2014]144号）文件要求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中小学音乐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音乐教育、音乐学、音乐表演、作曲与作曲技术理论、艺术教育、舞蹈表演、音乐与舞蹈学、舞蹈学、舞蹈编导等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中小学美术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术教育、美术学、绘画、雕塑、工业设计、中国画、书法学、摄影、艺术设计学、艺术设计、环境设计、环境艺术设计、视觉传达设计、工艺美术、动画、装饰艺术设计、服装与服饰设计、旅游工艺品设计与制作、广告设计与制作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中小学信息技术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技术学、现代教育技术、计算机科学与技术、软件工程、网络工程、数字媒体技术、计算机及应用、计算机应用技术、计算机软件与理论、计算机信息管理、计算机教育、计算机网络技术、软件技术、电子信息工程、应用电子技术教育、信息管理与信息系统、电子信息技术与应用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中小学心理健康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心理学、应用心理学、基础心理学、发展与教育心理学、教育学等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语文教育、汉语言文学、汉语言、对外汉语、汉语国际教育、汉语言文字学、中国古代文学、中国现当代文学、文秘等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数学教育、数学、数学与应用数学、数理基础科学、基础数学、计算数学、应用数学、 概率论与数理统计、信息与计算科学等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英语教育、英语、英语翻译、翻译、英语语言文学、应用英语、商务英语、涉外文秘等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特殊教育、儿童康复、医疗康复等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全日制专科及以上学历，或本科及以上学历、学士学位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学前教育、幼儿教育及符合中小学体育、音乐、美术招聘岗位专业要求等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全日制专科及以上学历，或本科及以上学历、学士学位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幼儿园劳动合同制A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劳动合同制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学前教育、幼儿教育及符合中小学体育、音乐、美术招聘岗位专业要求等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全日制专科及以上学历，或本科及以上学历、学士学位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幼儿园劳动合同制C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劳动合同制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仅面向目前仍在我县公、民办幼儿园工作的雇员制教师，专业和学历要求与A岗相同。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中餐烹饪          </w:t>
            </w:r>
            <w:r>
              <w:rPr>
                <w:rFonts w:hint="eastAsia" w:ascii="宋体" w:hAnsi="宋体" w:cs="宋体"/>
                <w:sz w:val="24"/>
              </w:rPr>
              <w:t>实习指导师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报备员额制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ind w:firstLine="2040" w:firstLineChars="8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烹饪类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符合下列条件之一：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（1）全日制专科及以上学历，并取得对应专业技师资格（或相同级别）；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（2）全日制专科及以上学历，并获省职业院校技能比赛二等奖以上；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（3）全日制本科及以上学历，并取得对应专业高级工资格（或相同级别）；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（4）全日制专科起点非全日制本科（专、本科均对口或相近对应专业）学历，并取得对应专业高级工资格（或相同级别）。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30周岁(技师的报考年龄放宽到35周岁，高级技师的放宽到40周岁。)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汽车运用与维修</w:t>
            </w:r>
            <w:r>
              <w:rPr>
                <w:rFonts w:hint="eastAsia" w:ascii="宋体" w:hAnsi="宋体" w:cs="宋体"/>
                <w:sz w:val="24"/>
              </w:rPr>
              <w:t>实习指导师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报备员额制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汽车制造、检测、维修等 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符合下列条件之一：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（1）全日制专科及以上学历，并取得对应专业技师资格（或相同级别）；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（2）全日制专科及以上学历，并获省职业院校技能比赛二等奖以上；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（3）全日制本科及以上学历，并取得对应专业高级工资格（或相同级别）；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（4）全日制专科起点非全日制本科（专、本科均对口或相近对应专业）学历，并取得对应专业高级工资格（或相同级别）。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30周岁(技师的报考年龄放宽到35周岁，高级技师的放宽到40周岁。)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美术设计与制作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报备员额制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美术学、美术教育、艺术学、艺术设计、工艺美术、视觉传达设计、环境设计、绘画等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全日制本科及以上学历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机电一体化技术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报备员额制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机电、机械、数控等 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全日制本科及以上学历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纺织技术与营销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报备员额制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纺织类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全日制本科及以上学历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szCs w:val="28"/>
        </w:rPr>
      </w:pPr>
    </w:p>
    <w:p>
      <w:pPr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说明：1. 本表中所列专业依据教育部2012年出版的《普通高等学校本科专业目录》、《普通高等学校高职高专（专科）专业</w:t>
      </w:r>
      <w:r>
        <w:rPr>
          <w:rFonts w:hint="eastAsia"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目录》，要求符合相关专业的大类范围；</w:t>
      </w:r>
      <w:r>
        <w:rPr>
          <w:rFonts w:hint="eastAsia"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2. 师范类教育学、小学教育、初等教育等专业报考岗位以教师资格证学科为准；</w:t>
      </w:r>
      <w:r>
        <w:rPr>
          <w:rFonts w:hint="eastAsia"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3. 硕士研究生的教育学原理、课程教学论、学科教学、比较教育学等专业报考岗位以研究学科方向与本科所学专业结</w:t>
      </w:r>
      <w:r>
        <w:rPr>
          <w:rFonts w:hint="eastAsia"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合为准；      </w:t>
      </w:r>
      <w:r>
        <w:rPr>
          <w:rFonts w:hint="eastAsia"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4. 岗位A为普通学历要求，岗位B为硕士研究生及以上学历要求(只要专业所属大类符合招聘岗位需求都可以报考)。</w:t>
      </w:r>
    </w:p>
    <w:p>
      <w:pPr>
        <w:ind w:left="1080" w:hanging="1080" w:hangingChars="45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5. 海外留学人员：须提供教育部中国留学服务中心出具的境外学历、学位认证书原件及复印件；2021年8月1日至2022年7月31日毕业的国（境）外留学回国（境）人员可等同于2022年普通高校应届毕业生，但须在2022年7月31日前取得教育部中国留学服务中心出具的国（境）外学历、学位认证书。</w:t>
      </w:r>
    </w:p>
    <w:p>
      <w:pPr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6. 年龄计算截止到报名起始日，如，30周岁为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1992年4月14日</w:t>
      </w:r>
      <w:r>
        <w:rPr>
          <w:rFonts w:hint="eastAsia" w:ascii="宋体" w:hAnsi="宋体" w:cs="宋体"/>
          <w:kern w:val="0"/>
          <w:sz w:val="24"/>
          <w:szCs w:val="24"/>
        </w:rPr>
        <w:t>及以后出生，其他的照此计算。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D3D2B"/>
    <w:rsid w:val="4A5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2022-04-08T06:15:00Z</dcterms:created>
  <dc:creator>Administrator</dc:creator>
  <cp:lastModifiedBy>Administrator</cp:lastModifiedBy>
  <dcterms:modified xsi:type="dcterms:W3CDTF">2022-04-08T06:17:59Z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77DC7F4101B84CA39609CE19677E279E</vt:lpwstr>
  </property>
</Properties>
</file>