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spacing w:val="0"/>
          <w:sz w:val="24"/>
          <w:szCs w:val="24"/>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招聘单位基本情况</w:t>
      </w:r>
    </w:p>
    <w:tbl>
      <w:tblPr>
        <w:tblW w:w="15480"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autofit"/>
        <w:tblCellMar>
          <w:top w:w="75" w:type="dxa"/>
          <w:left w:w="150" w:type="dxa"/>
          <w:bottom w:w="75" w:type="dxa"/>
          <w:right w:w="150" w:type="dxa"/>
        </w:tblCellMar>
      </w:tblPr>
      <w:tblGrid>
        <w:gridCol w:w="2010"/>
        <w:gridCol w:w="4770"/>
        <w:gridCol w:w="1170"/>
        <w:gridCol w:w="2010"/>
        <w:gridCol w:w="4770"/>
        <w:gridCol w:w="75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b/>
                <w:bCs/>
                <w:i w:val="0"/>
                <w:iCs w:val="0"/>
                <w:caps w:val="0"/>
                <w:color w:val="000000"/>
                <w:spacing w:val="0"/>
                <w:sz w:val="24"/>
                <w:szCs w:val="24"/>
                <w:bdr w:val="none" w:color="auto" w:sz="0" w:space="0"/>
              </w:rPr>
              <w:t>主管部门</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b/>
                <w:bCs/>
                <w:i w:val="0"/>
                <w:iCs w:val="0"/>
                <w:caps w:val="0"/>
                <w:color w:val="000000"/>
                <w:spacing w:val="0"/>
                <w:sz w:val="24"/>
                <w:szCs w:val="24"/>
                <w:bdr w:val="none" w:color="auto" w:sz="0" w:space="0"/>
              </w:rPr>
              <w:t>招聘单位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b/>
                <w:bCs/>
                <w:i w:val="0"/>
                <w:iCs w:val="0"/>
                <w:caps w:val="0"/>
                <w:color w:val="000000"/>
                <w:spacing w:val="0"/>
                <w:sz w:val="24"/>
                <w:szCs w:val="24"/>
                <w:bdr w:val="none" w:color="auto" w:sz="0" w:space="0"/>
              </w:rPr>
              <w:t>经费性质</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b/>
                <w:bCs/>
                <w:i w:val="0"/>
                <w:iCs w:val="0"/>
                <w:caps w:val="0"/>
                <w:color w:val="000000"/>
                <w:spacing w:val="0"/>
                <w:sz w:val="24"/>
                <w:szCs w:val="24"/>
                <w:bdr w:val="none" w:color="auto" w:sz="0" w:space="0"/>
              </w:rPr>
              <w:t>单位地址</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b/>
                <w:bCs/>
                <w:i w:val="0"/>
                <w:iCs w:val="0"/>
                <w:caps w:val="0"/>
                <w:color w:val="000000"/>
                <w:spacing w:val="0"/>
                <w:sz w:val="24"/>
                <w:szCs w:val="24"/>
                <w:bdr w:val="none" w:color="auto" w:sz="0" w:space="0"/>
              </w:rPr>
              <w:t>主要职能</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b/>
                <w:bCs/>
                <w:i w:val="0"/>
                <w:iCs w:val="0"/>
                <w:caps w:val="0"/>
                <w:color w:val="000000"/>
                <w:spacing w:val="0"/>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苍溪县教育和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科学技术局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苍溪县乡镇中小学校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全额</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相应乡镇行政区域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主要从事初中、小学教育工作。</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苍溪县卫生健康局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苍溪县乡镇（中心）卫生院、社区卫生服务中心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全额</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相应乡镇行政区域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4"/>
                <w:szCs w:val="24"/>
                <w:bdr w:val="none" w:color="auto" w:sz="0" w:space="0"/>
              </w:rPr>
              <w:t>主要从事基层基本医疗和公共卫生服务等工作。</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苍溪县2022年上半年公开招聘事业单位工作人员岗位条件一览表</w:t>
      </w:r>
    </w:p>
    <w:tbl>
      <w:tblPr>
        <w:tblW w:w="15480"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Layout w:type="autofit"/>
        <w:tblCellMar>
          <w:top w:w="75" w:type="dxa"/>
          <w:left w:w="150" w:type="dxa"/>
          <w:bottom w:w="75" w:type="dxa"/>
          <w:right w:w="150" w:type="dxa"/>
        </w:tblCellMar>
      </w:tblPr>
      <w:tblGrid>
        <w:gridCol w:w="848"/>
        <w:gridCol w:w="1273"/>
        <w:gridCol w:w="1242"/>
        <w:gridCol w:w="1030"/>
        <w:gridCol w:w="575"/>
        <w:gridCol w:w="911"/>
        <w:gridCol w:w="1726"/>
        <w:gridCol w:w="1147"/>
        <w:gridCol w:w="1103"/>
        <w:gridCol w:w="965"/>
        <w:gridCol w:w="466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主管部门</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招聘单位</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招聘岗位</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编码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人数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学历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专  业</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执（职）业资格</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年龄</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笔试科目</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b/>
                <w:bCs/>
                <w:bdr w:val="none" w:color="auto" w:sz="0" w:space="0"/>
              </w:rPr>
              <w:t>备  注</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苍溪县教育和科学技术局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乡镇中小学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专业技术岗位（初中道德与法治教师）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221101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师范类专业本科及以上毕业生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相应专业</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1991年5月6日及以后出生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1986年5月6日及以后出生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《教育公共基础》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苍溪县教育和科学技术局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乡镇中小学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专业技术岗位（初中物理教师）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221102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师范类专业本科及以上毕业生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相应专业</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1991年5月6日及以后出生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1986年5月6日及以后出生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《教育公共基础》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苍溪县卫生健康局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乡镇（中心）卫生院、社区卫生服务中心</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临床医生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221103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17</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大专及以上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临床医学/内科学/儿科学/老年医学/外科学/妇产科学/急诊医学/全科医学等</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《卫生公共基础》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陵江镇中心卫生院1名/陵江镇回水社区卫生服务中心1名/云峰镇卫生院1名/百利镇卫生院1名/白桥镇卫生院2名/五龙镇中心卫生院1名/永宁镇卫生院1名/鸳溪镇卫生院1名/龙王镇中心卫生院1名/元坝镇中心卫生院1名/健康促进服务中心6名（用于岗编分离，派遣到乡镇卫生院工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苍溪县卫生健康局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乡镇（中心）卫生院、社区卫生服务中心</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中医医生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221104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大专及以上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中医/中医学/中西医结合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《卫生公共基础》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白桥镇卫生院1名/永宁镇卫生院1名/白驿镇卫生院1名/东溪镇中心卫生院1名/河地镇卫生院1名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苍溪县卫生健康局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乡镇（中心）卫生院、社区卫生服务中心</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针灸推拿</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221105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大专及以上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针灸推拿/康复治疗/康复治疗技术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《卫生公共基础》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陵江社区卫生服务中心1名/龙王镇中心卫生院1名/白驿镇卫生院1名/健康促进服务中心1名（用于岗编分离，派遣到乡镇卫生院工作）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苍溪县卫生健康局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乡镇（中心）卫生院、社区卫生服务中心</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护理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221106</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大专及以上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护理/护理学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护士资格证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《卫生公共基础》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陵江镇江南社区卫生服务中心1名/云峰镇卫生院1名/东青镇中心卫生院1名/五龙镇中心卫生院1名/龙王镇中心卫生院2名/唤马镇卫生院1名/歧坪镇中心卫生院1名/健康促进服务中心5名（用于岗编分离，派遣到乡镇卫生院工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苍溪县卫生健康局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乡镇（中心）卫生院、社区卫生服务中心</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影像</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221107</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大专及以上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医学影像学/医学影像技术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《卫生公共基础》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白桥镇卫生院1名/文昌镇中心卫生院1名/龙山镇中心卫生院1名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苍溪县卫生健康局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乡镇（中心）卫生院、社区卫生服务中心</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公卫</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221108</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大专及以上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公共卫生管理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《卫生公共基础》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龙王镇中心卫生院1名/东溪镇中心卫生院1名/健康促进服务中心1名（用于岗编分离，派遣到乡镇卫生院工作）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苍溪县卫生健康局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乡镇（中心）卫生院、社区卫生服务中心</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口腔</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221109</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大专及以上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口腔医学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《卫生公共基础》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岳东镇卫生院1名/东溪镇中心卫生院1名/龙山镇中心卫生院1名</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苍溪县卫生健康局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乡镇（中心）卫生院、社区卫生服务中心</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药剂</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221110</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大专及以上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药学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1986年5月6日以后出生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《卫生公共基础》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东溪镇中心卫生院1名/龙山镇中心卫生院1名</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spacing w:val="0"/>
          <w:sz w:val="24"/>
          <w:szCs w:val="24"/>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事业单位公开招聘免收笔试费相关规定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具有下列情形之一者，可免收笔试费：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2．《中共四川省委、四川省人民政府关于印发〈四川省农村扶贫开发规划（2001-2010年）〉的通知》确定的农村绝对贫困家庭考生。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3．父母双亡、父母一方为烈士或一级伤残军人，且生活十分困难家庭的考生。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4．因疾病、意外灾难等原因，导致一时不能维持基本生活的特殊困难家庭考生。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凭上述有效证明到苍溪县人才交流中心（县人事考试中心）办理免收笔试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spacing w:val="0"/>
          <w:sz w:val="24"/>
          <w:szCs w:val="24"/>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事业单位公开招聘笔试加分相关规定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按照省委组织部、省人社厅等十部门《关于实施第四轮高校毕业生“三支一扶”计划的通知》（川人社发〔2021〕19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4．同时符合多项加分规定的，按就高但不累加的原则加分。已按规定享受基层服务项目政策性加分考入机关事业单位的人员再次参加招考的，不再享受同项目加分政策。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申请加分的报考人员，应将服务所在地县以上有关部门出具的有效证明、考核材料和服务证书原件交苍溪县人才交流中心（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pPr>
        <w:rPr>
          <w:rFonts w:hint="eastAsia"/>
          <w:lang w:eastAsia="zh-CN"/>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E1010"/>
    <w:rsid w:val="513E1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609</Words>
  <Characters>777</Characters>
  <Lines>0</Lines>
  <Paragraphs>0</Paragraphs>
  <TotalTime>34</TotalTime>
  <ScaleCrop>false</ScaleCrop>
  <LinksUpToDate>false</LinksUpToDate>
  <CharactersWithSpaces>889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2022-04-25T06:09:00Z</dcterms:created>
  <dc:creator>Administrator</dc:creator>
  <cp:lastModifiedBy>Administrator</cp:lastModifiedBy>
  <dcterms:modified xsi:type="dcterms:W3CDTF">2022-04-25T07:52:23Z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B4110A084A21481E9A017BFBFAD9A676</vt:lpwstr>
  </property>
</Properties>
</file>