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96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5：</w:t>
      </w:r>
    </w:p>
    <w:p>
      <w:pPr>
        <w:pStyle w:val="4"/>
        <w:widowControl/>
        <w:shd w:val="clear" w:color="auto" w:fill="FFFFFF"/>
        <w:spacing w:before="0" w:beforeAutospacing="0" w:after="0" w:afterAutospacing="0" w:line="600" w:lineRule="atLeas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2"/>
          <w:sz w:val="36"/>
          <w:szCs w:val="36"/>
          <w:lang w:val="en-US" w:eastAsia="zh-CN" w:bidi="ar-SA"/>
        </w:rPr>
        <w:t>九江市市直学校引进2023届部属公费师范毕业生面试疫情防控告知书</w:t>
      </w:r>
    </w:p>
    <w:bookmarkEnd w:id="0"/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做好市直学校引进2023届部属公费师范毕业生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面试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工作，现将面试期间疫情防控有关事项告知如下：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一、做好个人防护。考前和考试期间，合理安排出行和食宿，主动减少外出和不必要的聚集、人员接触，加强自我健康管理。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二、所有考生必须持有本人考试考前48小时内核酸检测阴性证明和安全承诺书进入考点。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三、考试当天，考生应预留充足入场时间，建议至少提前30分钟到达考点，查体温、查48小时核酸检测阴性证明、戴口罩。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四、考生入场时检测体温正常，但在考试过程中出现干咳、发热、气促、流涕、腹泻等异常状况，应立即向监考员报告，按照防疫相关程序处理。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五、应试人员凡有虚假或不实承诺、隐瞒病史、隐瞒或谎报旅居史和接触史、自行服药隐瞒症状、瞒报漏报健康状况、逃避防疫措施的，一经发现，一律不得参加考试；造成不良影响和后果的，将依法依规追究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六、考生有以下情形按规定未满健康监测期的，不得参加考试：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1.考前8天内有境外旅居史，5天内有国内疫情高风险地区旅居史的人员；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2.目前正在集中隔离、居家隔离的人员。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1"/>
        <w:textAlignment w:val="auto"/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七、在考试工作组织实施过程中，必要时将按照新冠肺炎疫情防控有关要求，对相关工作安排进行适当调整，请密切关注后续公告。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38975D7B"/>
    <w:rsid w:val="389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2022-12-20T03:22:00Z</dcterms:created>
  <dc:creator>86975</dc:creator>
  <cp:lastModifiedBy>86975</cp:lastModifiedBy>
  <dcterms:modified xsi:type="dcterms:W3CDTF">2022-12-20T03:23:02Z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74B6F377ACD64D44AFB7C4FF92545059</vt:lpwstr>
  </property>
</Properties>
</file>