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right="0"/>
        <w:jc w:val="center"/>
        <w:textAlignment w:val="auto"/>
        <w:rPr>
          <w:rFonts w:hint="eastAsia" w:ascii="新宋体" w:eastAsia="新宋体" w:cs="新宋体"/>
          <w:color w:val="000000"/>
          <w:sz w:val="32"/>
          <w:szCs w:val="32"/>
          <w:lang w:bidi="ar-SA"/>
        </w:rPr>
      </w:pPr>
      <w:r>
        <w:rPr>
          <w:rFonts w:hint="eastAsia" w:ascii="新宋体" w:eastAsia="新宋体" w:cs="新宋体"/>
          <w:color w:val="000000"/>
          <w:sz w:val="32"/>
          <w:szCs w:val="32"/>
          <w:lang w:bidi="ar-SA"/>
        </w:rPr>
        <w:t>2023年余姚市第二批中小学（幼儿园）事业编制教师</w:t>
      </w:r>
      <w:r>
        <w:rPr>
          <w:rFonts w:hint="eastAsia" w:ascii="新宋体" w:eastAsia="新宋体" w:cs="新宋体"/>
          <w:color w:val="000000"/>
          <w:sz w:val="32"/>
          <w:szCs w:val="32"/>
          <w:lang w:val="en-US" w:eastAsia="zh-CN" w:bidi="ar-SA"/>
        </w:rPr>
        <w:t>招聘</w:t>
      </w:r>
      <w:r>
        <w:rPr>
          <w:rFonts w:hint="eastAsia" w:ascii="新宋体" w:eastAsia="新宋体" w:cs="新宋体"/>
          <w:color w:val="000000"/>
          <w:sz w:val="32"/>
          <w:szCs w:val="32"/>
          <w:lang w:bidi="ar-SA"/>
        </w:rPr>
        <w:t>简章</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right="0"/>
        <w:jc w:val="center"/>
        <w:textAlignment w:val="auto"/>
        <w:rPr>
          <w:rFonts w:hint="eastAsia" w:ascii="新宋体" w:eastAsia="新宋体" w:cs="新宋体"/>
          <w:color w:val="000000"/>
          <w:sz w:val="32"/>
          <w:szCs w:val="32"/>
          <w:lang w:bidi="ar-SA"/>
        </w:rPr>
      </w:pPr>
    </w:p>
    <w:p>
      <w:pPr>
        <w:keepNext w:val="0"/>
        <w:keepLines w:val="0"/>
        <w:pageBreakBefore w:val="0"/>
        <w:widowControl w:val="0"/>
        <w:shd w:val="clear" w:color="auto" w:fill="FFFFFF"/>
        <w:kinsoku/>
        <w:wordWrap/>
        <w:overflowPunct/>
        <w:topLinePunct w:val="0"/>
        <w:autoSpaceDE/>
        <w:autoSpaceDN/>
        <w:bidi w:val="0"/>
        <w:adjustRightInd/>
        <w:snapToGrid/>
        <w:spacing w:before="0" w:after="0" w:line="460" w:lineRule="exact"/>
        <w:ind w:right="0" w:firstLine="560"/>
        <w:textAlignment w:val="auto"/>
        <w:rPr>
          <w:rFonts w:hint="eastAsia" w:ascii="宋体"/>
          <w:color w:val="000000"/>
          <w:sz w:val="28"/>
          <w:szCs w:val="28"/>
        </w:rPr>
      </w:pPr>
      <w:r>
        <w:rPr>
          <w:rFonts w:hint="eastAsia" w:ascii="宋体"/>
          <w:color w:val="000000"/>
          <w:sz w:val="28"/>
          <w:szCs w:val="28"/>
        </w:rPr>
        <w:t>为确保我市教育事业稳步发展，全面提高教师队伍素质，根据我市中小学（幼儿园）师资现状和202</w:t>
      </w:r>
      <w:r>
        <w:rPr>
          <w:rFonts w:hint="eastAsia" w:ascii="宋体"/>
          <w:color w:val="000000"/>
          <w:sz w:val="28"/>
          <w:szCs w:val="28"/>
          <w:lang w:val="en-US" w:eastAsia="zh-CN"/>
        </w:rPr>
        <w:t>3</w:t>
      </w:r>
      <w:r>
        <w:rPr>
          <w:rFonts w:hint="eastAsia" w:ascii="宋体"/>
          <w:color w:val="000000"/>
          <w:sz w:val="28"/>
          <w:szCs w:val="28"/>
        </w:rPr>
        <w:t>年教师招聘计划，经商市有关部门同意，决定招聘202</w:t>
      </w:r>
      <w:r>
        <w:rPr>
          <w:rFonts w:hint="eastAsia" w:ascii="宋体"/>
          <w:color w:val="000000"/>
          <w:sz w:val="28"/>
          <w:szCs w:val="28"/>
          <w:lang w:val="en-US" w:eastAsia="zh-CN"/>
        </w:rPr>
        <w:t>3</w:t>
      </w:r>
      <w:r>
        <w:rPr>
          <w:rFonts w:hint="eastAsia" w:ascii="宋体"/>
          <w:color w:val="000000"/>
          <w:sz w:val="28"/>
          <w:szCs w:val="28"/>
        </w:rPr>
        <w:t>年第二批中小学（幼儿园）事业编制教师。现将有关事项公告如下：</w:t>
      </w:r>
    </w:p>
    <w:p>
      <w:pPr>
        <w:keepNext w:val="0"/>
        <w:keepLines w:val="0"/>
        <w:pageBreakBefore w:val="0"/>
        <w:widowControl w:val="0"/>
        <w:shd w:val="clear" w:color="auto" w:fill="FFFFFF"/>
        <w:kinsoku/>
        <w:wordWrap/>
        <w:overflowPunct/>
        <w:topLinePunct w:val="0"/>
        <w:autoSpaceDE/>
        <w:autoSpaceDN/>
        <w:bidi w:val="0"/>
        <w:adjustRightInd/>
        <w:snapToGrid/>
        <w:spacing w:before="0" w:after="0" w:line="460" w:lineRule="exact"/>
        <w:ind w:right="0" w:firstLine="560"/>
        <w:textAlignment w:val="auto"/>
        <w:rPr>
          <w:rFonts w:hint="eastAsia" w:ascii="宋体"/>
          <w:color w:val="000000"/>
          <w:sz w:val="28"/>
          <w:szCs w:val="28"/>
        </w:rPr>
      </w:pPr>
      <w:r>
        <w:rPr>
          <w:rFonts w:hint="eastAsia" w:ascii="宋体"/>
          <w:b/>
          <w:bCs/>
          <w:color w:val="000000"/>
          <w:sz w:val="28"/>
          <w:szCs w:val="28"/>
          <w:lang w:val="en-US" w:eastAsia="zh-CN"/>
        </w:rPr>
        <w:t>一</w:t>
      </w:r>
      <w:r>
        <w:rPr>
          <w:rFonts w:hint="eastAsia" w:ascii="宋体"/>
          <w:b/>
          <w:bCs/>
          <w:color w:val="000000"/>
          <w:sz w:val="28"/>
          <w:szCs w:val="28"/>
        </w:rPr>
        <w:t>、招聘指标</w:t>
      </w:r>
    </w:p>
    <w:p>
      <w:pPr>
        <w:keepNext w:val="0"/>
        <w:keepLines w:val="0"/>
        <w:pageBreakBefore w:val="0"/>
        <w:widowControl w:val="0"/>
        <w:shd w:val="clear" w:color="auto" w:fill="FFFFFF"/>
        <w:kinsoku/>
        <w:wordWrap/>
        <w:overflowPunct/>
        <w:topLinePunct w:val="0"/>
        <w:autoSpaceDE/>
        <w:autoSpaceDN/>
        <w:bidi w:val="0"/>
        <w:adjustRightInd/>
        <w:snapToGrid/>
        <w:spacing w:before="0" w:after="0" w:line="460" w:lineRule="exact"/>
        <w:ind w:right="0" w:firstLine="560"/>
        <w:textAlignment w:val="auto"/>
        <w:rPr>
          <w:rFonts w:hint="eastAsia" w:ascii="宋体" w:eastAsia="宋体"/>
          <w:color w:val="000000"/>
          <w:sz w:val="28"/>
          <w:szCs w:val="28"/>
          <w:lang w:val="en-US" w:eastAsia="zh-CN"/>
        </w:rPr>
      </w:pPr>
      <w:r>
        <w:rPr>
          <w:rFonts w:hint="eastAsia" w:ascii="宋体"/>
          <w:color w:val="000000"/>
          <w:sz w:val="28"/>
          <w:szCs w:val="28"/>
        </w:rPr>
        <w:t>202</w:t>
      </w:r>
      <w:r>
        <w:rPr>
          <w:rFonts w:hint="eastAsia" w:ascii="宋体"/>
          <w:color w:val="000000"/>
          <w:sz w:val="28"/>
          <w:szCs w:val="28"/>
          <w:lang w:val="en-US" w:eastAsia="zh-CN"/>
        </w:rPr>
        <w:t>3</w:t>
      </w:r>
      <w:r>
        <w:rPr>
          <w:rFonts w:hint="eastAsia" w:ascii="宋体"/>
          <w:color w:val="000000"/>
          <w:sz w:val="28"/>
          <w:szCs w:val="28"/>
        </w:rPr>
        <w:t>年我市计划招聘第二批中小学（幼儿园）事业编制教师</w:t>
      </w:r>
      <w:r>
        <w:rPr>
          <w:rFonts w:hint="eastAsia" w:ascii="宋体"/>
          <w:color w:val="000000"/>
          <w:sz w:val="28"/>
          <w:szCs w:val="28"/>
          <w:lang w:val="en-US" w:eastAsia="zh-CN"/>
        </w:rPr>
        <w:t>80</w:t>
      </w:r>
      <w:r>
        <w:rPr>
          <w:rFonts w:hint="eastAsia" w:ascii="宋体"/>
          <w:color w:val="000000"/>
          <w:sz w:val="28"/>
          <w:szCs w:val="28"/>
        </w:rPr>
        <w:t>名，具体招聘岗位和指标详见招聘岗位分布表（附件1）</w:t>
      </w:r>
      <w:r>
        <w:rPr>
          <w:rFonts w:hint="eastAsia" w:ascii="宋体"/>
          <w:color w:val="000000"/>
          <w:sz w:val="28"/>
          <w:szCs w:val="28"/>
          <w:lang w:eastAsia="zh-CN"/>
        </w:rPr>
        <w:t>，</w:t>
      </w:r>
      <w:r>
        <w:rPr>
          <w:rFonts w:hint="eastAsia" w:ascii="宋体"/>
          <w:color w:val="000000"/>
          <w:sz w:val="28"/>
          <w:szCs w:val="28"/>
          <w:lang w:val="en-US" w:eastAsia="zh-CN"/>
        </w:rPr>
        <w:t>岗位报名人数不足指标1：3比例</w:t>
      </w:r>
      <w:r>
        <w:rPr>
          <w:rFonts w:ascii="宋体"/>
          <w:color w:val="000000"/>
          <w:sz w:val="28"/>
          <w:szCs w:val="28"/>
          <w:lang w:val="en-US" w:eastAsia="zh-CN"/>
        </w:rPr>
        <w:t>的</w:t>
      </w:r>
      <w:r>
        <w:rPr>
          <w:rFonts w:hint="eastAsia" w:ascii="宋体"/>
          <w:color w:val="000000"/>
          <w:sz w:val="28"/>
          <w:szCs w:val="28"/>
          <w:lang w:val="en-US" w:eastAsia="zh-CN"/>
        </w:rPr>
        <w:t>，</w:t>
      </w:r>
      <w:r>
        <w:rPr>
          <w:rFonts w:ascii="宋体"/>
          <w:color w:val="000000"/>
          <w:sz w:val="28"/>
          <w:szCs w:val="28"/>
          <w:lang w:val="en-US" w:eastAsia="zh-CN"/>
        </w:rPr>
        <w:t>核减或调节相应</w:t>
      </w:r>
      <w:r>
        <w:rPr>
          <w:rFonts w:hint="eastAsia" w:ascii="宋体"/>
          <w:color w:val="000000"/>
          <w:sz w:val="28"/>
          <w:szCs w:val="28"/>
          <w:lang w:val="en-US" w:eastAsia="zh-CN"/>
        </w:rPr>
        <w:t>指标</w:t>
      </w:r>
      <w:r>
        <w:rPr>
          <w:rFonts w:ascii="宋体"/>
          <w:color w:val="000000"/>
          <w:sz w:val="28"/>
          <w:szCs w:val="28"/>
          <w:lang w:val="en-US" w:eastAsia="zh-CN"/>
        </w:rPr>
        <w:t>，调节指标详见附件1岗位说明</w:t>
      </w:r>
      <w:r>
        <w:rPr>
          <w:rFonts w:hint="eastAsia" w:ascii="宋体"/>
          <w:color w:val="000000"/>
          <w:sz w:val="28"/>
          <w:szCs w:val="28"/>
          <w:lang w:val="en-US" w:eastAsia="zh-CN"/>
        </w:rPr>
        <w:t>。</w:t>
      </w:r>
    </w:p>
    <w:p>
      <w:pPr>
        <w:keepNext w:val="0"/>
        <w:keepLines w:val="0"/>
        <w:pageBreakBefore w:val="0"/>
        <w:widowControl w:val="0"/>
        <w:shd w:val="clear" w:color="auto" w:fill="FFFFFF"/>
        <w:kinsoku/>
        <w:wordWrap/>
        <w:overflowPunct/>
        <w:topLinePunct w:val="0"/>
        <w:autoSpaceDE/>
        <w:autoSpaceDN/>
        <w:bidi w:val="0"/>
        <w:adjustRightInd/>
        <w:snapToGrid/>
        <w:spacing w:before="0" w:after="0" w:line="460" w:lineRule="exact"/>
        <w:ind w:right="0" w:firstLine="560"/>
        <w:textAlignment w:val="auto"/>
        <w:rPr>
          <w:rFonts w:hint="eastAsia" w:ascii="宋体"/>
          <w:color w:val="000000"/>
          <w:sz w:val="28"/>
          <w:szCs w:val="28"/>
        </w:rPr>
      </w:pPr>
      <w:r>
        <w:rPr>
          <w:rFonts w:hint="eastAsia" w:ascii="宋体"/>
          <w:b/>
          <w:bCs/>
          <w:color w:val="000000"/>
          <w:sz w:val="28"/>
          <w:szCs w:val="28"/>
          <w:lang w:val="en-US" w:eastAsia="zh-CN"/>
        </w:rPr>
        <w:t>二</w:t>
      </w:r>
      <w:r>
        <w:rPr>
          <w:rFonts w:hint="eastAsia" w:ascii="宋体"/>
          <w:b/>
          <w:bCs/>
          <w:color w:val="000000"/>
          <w:sz w:val="28"/>
          <w:szCs w:val="28"/>
        </w:rPr>
        <w:t>、招聘原则</w:t>
      </w:r>
    </w:p>
    <w:p>
      <w:pPr>
        <w:keepNext w:val="0"/>
        <w:keepLines w:val="0"/>
        <w:pageBreakBefore w:val="0"/>
        <w:widowControl w:val="0"/>
        <w:shd w:val="clear" w:color="auto" w:fill="FFFFFF"/>
        <w:kinsoku/>
        <w:wordWrap/>
        <w:overflowPunct/>
        <w:topLinePunct w:val="0"/>
        <w:autoSpaceDE/>
        <w:autoSpaceDN/>
        <w:bidi w:val="0"/>
        <w:adjustRightInd/>
        <w:snapToGrid/>
        <w:spacing w:before="0" w:after="0" w:line="460" w:lineRule="exact"/>
        <w:ind w:right="0" w:firstLine="560"/>
        <w:textAlignment w:val="auto"/>
        <w:rPr>
          <w:rFonts w:hint="eastAsia" w:ascii="宋体"/>
          <w:color w:val="000000"/>
          <w:sz w:val="28"/>
          <w:szCs w:val="28"/>
        </w:rPr>
      </w:pPr>
      <w:r>
        <w:rPr>
          <w:rFonts w:hint="eastAsia" w:ascii="宋体"/>
          <w:color w:val="000000"/>
          <w:sz w:val="28"/>
          <w:szCs w:val="28"/>
        </w:rPr>
        <w:t>坚持“公开、公平、竞争、择优”原则。</w:t>
      </w:r>
    </w:p>
    <w:p>
      <w:pPr>
        <w:keepNext w:val="0"/>
        <w:keepLines w:val="0"/>
        <w:pageBreakBefore w:val="0"/>
        <w:widowControl w:val="0"/>
        <w:shd w:val="clear" w:color="auto" w:fill="FFFFFF"/>
        <w:kinsoku/>
        <w:wordWrap/>
        <w:overflowPunct/>
        <w:topLinePunct w:val="0"/>
        <w:autoSpaceDE/>
        <w:autoSpaceDN/>
        <w:bidi w:val="0"/>
        <w:adjustRightInd/>
        <w:snapToGrid/>
        <w:spacing w:before="0" w:after="0" w:line="460" w:lineRule="exact"/>
        <w:ind w:right="0" w:firstLine="560"/>
        <w:textAlignment w:val="auto"/>
        <w:rPr>
          <w:rFonts w:hint="eastAsia" w:ascii="宋体"/>
          <w:b/>
          <w:bCs/>
          <w:color w:val="000000"/>
          <w:sz w:val="28"/>
          <w:szCs w:val="28"/>
        </w:rPr>
      </w:pPr>
      <w:r>
        <w:rPr>
          <w:rFonts w:hint="eastAsia" w:ascii="宋体"/>
          <w:b/>
          <w:bCs/>
          <w:color w:val="000000"/>
          <w:sz w:val="28"/>
          <w:szCs w:val="28"/>
          <w:lang w:val="en-US" w:eastAsia="zh-CN"/>
        </w:rPr>
        <w:t>三</w:t>
      </w:r>
      <w:r>
        <w:rPr>
          <w:rFonts w:hint="eastAsia" w:ascii="宋体"/>
          <w:b/>
          <w:bCs/>
          <w:color w:val="000000"/>
          <w:sz w:val="28"/>
          <w:szCs w:val="28"/>
        </w:rPr>
        <w:t>、招聘对象</w:t>
      </w:r>
    </w:p>
    <w:p>
      <w:pPr>
        <w:keepNext w:val="0"/>
        <w:keepLines w:val="0"/>
        <w:pageBreakBefore w:val="0"/>
        <w:widowControl w:val="0"/>
        <w:shd w:val="clear" w:color="auto" w:fill="FFFFFF"/>
        <w:kinsoku/>
        <w:wordWrap/>
        <w:overflowPunct/>
        <w:topLinePunct w:val="0"/>
        <w:autoSpaceDE/>
        <w:autoSpaceDN/>
        <w:bidi w:val="0"/>
        <w:adjustRightInd/>
        <w:snapToGrid/>
        <w:spacing w:before="0" w:after="0" w:line="460" w:lineRule="exact"/>
        <w:ind w:right="0" w:firstLine="560"/>
        <w:textAlignment w:val="auto"/>
        <w:rPr>
          <w:rFonts w:hint="eastAsia" w:ascii="宋体"/>
          <w:color w:val="000000"/>
          <w:sz w:val="28"/>
          <w:szCs w:val="28"/>
          <w:shd w:val="clear" w:color="auto" w:fill="FFFFFF"/>
          <w:lang w:eastAsia="zh-CN"/>
        </w:rPr>
      </w:pPr>
      <w:r>
        <w:rPr>
          <w:rFonts w:hint="eastAsia" w:ascii="宋体"/>
          <w:color w:val="000000"/>
          <w:sz w:val="28"/>
          <w:szCs w:val="28"/>
        </w:rPr>
        <w:t>1．</w:t>
      </w:r>
      <w:r>
        <w:rPr>
          <w:rFonts w:ascii="宋体"/>
          <w:color w:val="000000"/>
          <w:sz w:val="28"/>
          <w:szCs w:val="28"/>
        </w:rPr>
        <w:t>第一类：</w:t>
      </w:r>
      <w:r>
        <w:rPr>
          <w:rFonts w:hint="eastAsia" w:ascii="宋体"/>
          <w:color w:val="000000"/>
          <w:sz w:val="28"/>
          <w:szCs w:val="28"/>
        </w:rPr>
        <w:t>宁波市户籍或高考时宁波市生源</w:t>
      </w:r>
      <w:r>
        <w:rPr>
          <w:rFonts w:ascii="宋体"/>
          <w:color w:val="000000"/>
          <w:sz w:val="28"/>
          <w:szCs w:val="28"/>
        </w:rPr>
        <w:t>且</w:t>
      </w:r>
      <w:r>
        <w:rPr>
          <w:rFonts w:hint="eastAsia" w:ascii="宋体"/>
          <w:color w:val="000000"/>
          <w:sz w:val="28"/>
          <w:szCs w:val="28"/>
        </w:rPr>
        <w:t>具</w:t>
      </w:r>
      <w:r>
        <w:rPr>
          <w:rFonts w:hint="eastAsia" w:ascii="宋体"/>
          <w:color w:val="000000"/>
          <w:sz w:val="28"/>
          <w:szCs w:val="28"/>
          <w:shd w:val="clear" w:color="auto" w:fill="FFFFFF"/>
        </w:rPr>
        <w:t>有相应教师资格证书的202</w:t>
      </w:r>
      <w:r>
        <w:rPr>
          <w:rFonts w:hint="eastAsia" w:ascii="宋体"/>
          <w:color w:val="000000"/>
          <w:sz w:val="28"/>
          <w:szCs w:val="28"/>
          <w:shd w:val="clear" w:color="auto" w:fill="FFFFFF"/>
          <w:lang w:val="en-US" w:eastAsia="zh-CN"/>
        </w:rPr>
        <w:t>3</w:t>
      </w:r>
      <w:r>
        <w:rPr>
          <w:rFonts w:hint="eastAsia" w:ascii="宋体"/>
          <w:color w:val="000000"/>
          <w:sz w:val="28"/>
          <w:szCs w:val="28"/>
          <w:shd w:val="clear" w:color="auto" w:fill="FFFFFF"/>
        </w:rPr>
        <w:t>年普通高校应届毕业生</w:t>
      </w:r>
      <w:r>
        <w:rPr>
          <w:rFonts w:hint="eastAsia" w:ascii="宋体"/>
          <w:color w:val="000000"/>
          <w:sz w:val="28"/>
          <w:szCs w:val="28"/>
          <w:shd w:val="clear" w:color="auto" w:fill="FFFFFF"/>
          <w:lang w:eastAsia="zh-CN"/>
        </w:rPr>
        <w:t>。</w:t>
      </w:r>
    </w:p>
    <w:p>
      <w:pPr>
        <w:keepNext w:val="0"/>
        <w:keepLines w:val="0"/>
        <w:pageBreakBefore w:val="0"/>
        <w:widowControl w:val="0"/>
        <w:shd w:val="clear" w:color="auto" w:fill="FFFFFF"/>
        <w:kinsoku/>
        <w:wordWrap/>
        <w:overflowPunct/>
        <w:topLinePunct w:val="0"/>
        <w:autoSpaceDE/>
        <w:autoSpaceDN/>
        <w:bidi w:val="0"/>
        <w:adjustRightInd/>
        <w:snapToGrid/>
        <w:spacing w:before="0" w:after="0" w:line="460" w:lineRule="exact"/>
        <w:ind w:right="0" w:firstLine="560"/>
        <w:textAlignment w:val="auto"/>
        <w:rPr>
          <w:rFonts w:hint="eastAsia" w:ascii="宋体"/>
          <w:color w:val="000000"/>
          <w:sz w:val="28"/>
          <w:szCs w:val="28"/>
          <w:shd w:val="clear" w:color="auto" w:fill="FFFFFF"/>
        </w:rPr>
      </w:pPr>
      <w:r>
        <w:rPr>
          <w:rFonts w:hint="eastAsia" w:ascii="宋体"/>
          <w:color w:val="000000"/>
          <w:sz w:val="28"/>
          <w:szCs w:val="28"/>
          <w:shd w:val="clear" w:color="auto" w:fill="FFFFFF"/>
        </w:rPr>
        <w:t>2．</w:t>
      </w:r>
      <w:r>
        <w:rPr>
          <w:rFonts w:ascii="宋体"/>
          <w:color w:val="000000"/>
          <w:sz w:val="28"/>
          <w:szCs w:val="28"/>
          <w:shd w:val="clear" w:color="auto" w:fill="FFFFFF"/>
        </w:rPr>
        <w:t>第二类：</w:t>
      </w:r>
      <w:r>
        <w:rPr>
          <w:rFonts w:hint="eastAsia" w:ascii="宋体"/>
          <w:color w:val="000000"/>
          <w:sz w:val="28"/>
          <w:szCs w:val="28"/>
          <w:shd w:val="clear" w:color="auto" w:fill="FFFFFF"/>
        </w:rPr>
        <w:t>宁波市户籍或高考时宁波市生源</w:t>
      </w:r>
      <w:r>
        <w:rPr>
          <w:rFonts w:ascii="宋体"/>
          <w:color w:val="000000"/>
          <w:sz w:val="28"/>
          <w:szCs w:val="28"/>
          <w:shd w:val="clear" w:color="auto" w:fill="FFFFFF"/>
        </w:rPr>
        <w:t>且</w:t>
      </w:r>
      <w:r>
        <w:rPr>
          <w:rFonts w:hint="eastAsia" w:ascii="宋体"/>
          <w:color w:val="000000"/>
          <w:sz w:val="28"/>
          <w:szCs w:val="28"/>
          <w:shd w:val="clear" w:color="auto" w:fill="FFFFFF"/>
        </w:rPr>
        <w:t>具有相应教师资格证书和学历的社会人员。</w:t>
      </w:r>
    </w:p>
    <w:p>
      <w:pPr>
        <w:keepNext w:val="0"/>
        <w:keepLines w:val="0"/>
        <w:pageBreakBefore w:val="0"/>
        <w:widowControl w:val="0"/>
        <w:shd w:val="clear" w:color="auto" w:fill="FFFFFF"/>
        <w:kinsoku/>
        <w:wordWrap/>
        <w:overflowPunct/>
        <w:topLinePunct w:val="0"/>
        <w:autoSpaceDE/>
        <w:autoSpaceDN/>
        <w:bidi w:val="0"/>
        <w:adjustRightInd/>
        <w:snapToGrid/>
        <w:spacing w:before="0" w:after="0" w:line="460" w:lineRule="exact"/>
        <w:ind w:right="0" w:firstLine="560"/>
        <w:textAlignment w:val="auto"/>
        <w:rPr>
          <w:rFonts w:hint="eastAsia" w:ascii="宋体"/>
          <w:color w:val="000000"/>
          <w:sz w:val="28"/>
          <w:szCs w:val="28"/>
          <w:shd w:val="clear" w:color="auto" w:fill="FFFFFF"/>
        </w:rPr>
      </w:pPr>
      <w:r>
        <w:rPr>
          <w:rFonts w:hint="eastAsia" w:ascii="宋体"/>
          <w:color w:val="000000"/>
          <w:sz w:val="28"/>
          <w:szCs w:val="28"/>
          <w:highlight w:val="none"/>
          <w:shd w:val="clear" w:color="auto" w:fill="auto"/>
          <w:lang w:eastAsia="zh-CN"/>
        </w:rPr>
        <w:t>3．</w:t>
      </w:r>
      <w:r>
        <w:rPr>
          <w:rFonts w:ascii="宋体"/>
          <w:color w:val="000000"/>
          <w:sz w:val="28"/>
          <w:szCs w:val="28"/>
          <w:highlight w:val="none"/>
          <w:shd w:val="clear" w:color="auto" w:fill="auto"/>
          <w:lang w:eastAsia="zh-CN"/>
        </w:rPr>
        <w:t>第三类：</w:t>
      </w:r>
      <w:r>
        <w:rPr>
          <w:rFonts w:hint="eastAsia" w:ascii="宋体"/>
          <w:color w:val="000000"/>
          <w:sz w:val="28"/>
          <w:szCs w:val="28"/>
          <w:shd w:val="clear" w:color="auto" w:fill="FFFFFF"/>
          <w:lang w:val="en-US" w:eastAsia="zh-CN"/>
        </w:rPr>
        <w:t>硕士</w:t>
      </w:r>
      <w:r>
        <w:rPr>
          <w:rFonts w:hint="eastAsia" w:ascii="宋体"/>
          <w:color w:val="000000"/>
          <w:sz w:val="28"/>
          <w:szCs w:val="28"/>
          <w:shd w:val="clear" w:color="auto" w:fill="FFFFFF"/>
        </w:rPr>
        <w:t>研究生</w:t>
      </w:r>
      <w:r>
        <w:rPr>
          <w:rFonts w:hint="eastAsia" w:ascii="宋体"/>
          <w:color w:val="000000"/>
          <w:sz w:val="28"/>
          <w:szCs w:val="28"/>
          <w:shd w:val="clear" w:color="auto" w:fill="FFFFFF"/>
          <w:lang w:val="en-US" w:eastAsia="zh-CN"/>
        </w:rPr>
        <w:t>及以上学历</w:t>
      </w:r>
      <w:r>
        <w:rPr>
          <w:rFonts w:hint="eastAsia" w:ascii="宋体"/>
          <w:color w:val="000000"/>
          <w:sz w:val="28"/>
          <w:szCs w:val="28"/>
          <w:shd w:val="clear" w:color="auto" w:fill="FFFFFF"/>
          <w:lang w:eastAsia="zh-CN"/>
        </w:rPr>
        <w:t>，</w:t>
      </w:r>
      <w:r>
        <w:rPr>
          <w:rFonts w:hint="eastAsia" w:ascii="宋体"/>
          <w:color w:val="000000"/>
          <w:sz w:val="28"/>
          <w:szCs w:val="28"/>
          <w:shd w:val="clear" w:color="auto" w:fill="FFFFFF"/>
        </w:rPr>
        <w:t>报考专业对口岗位，不受教师资格证书和户籍限制。</w:t>
      </w:r>
    </w:p>
    <w:p>
      <w:pPr>
        <w:keepNext w:val="0"/>
        <w:keepLines w:val="0"/>
        <w:pageBreakBefore w:val="0"/>
        <w:widowControl w:val="0"/>
        <w:shd w:val="clear" w:color="auto" w:fill="FFFFFF"/>
        <w:kinsoku/>
        <w:wordWrap/>
        <w:overflowPunct/>
        <w:topLinePunct w:val="0"/>
        <w:autoSpaceDE/>
        <w:autoSpaceDN/>
        <w:bidi w:val="0"/>
        <w:adjustRightInd/>
        <w:snapToGrid/>
        <w:spacing w:before="0" w:after="0" w:line="460" w:lineRule="exact"/>
        <w:ind w:right="0" w:firstLine="560"/>
        <w:textAlignment w:val="auto"/>
        <w:rPr>
          <w:rFonts w:hint="eastAsia" w:ascii="宋体"/>
          <w:color w:val="000000"/>
          <w:sz w:val="28"/>
          <w:szCs w:val="28"/>
          <w:shd w:val="clear" w:color="auto" w:fill="FFFFFF"/>
        </w:rPr>
      </w:pPr>
      <w:r>
        <w:rPr>
          <w:rFonts w:hint="eastAsia" w:ascii="宋体"/>
          <w:b/>
          <w:bCs/>
          <w:color w:val="000000"/>
          <w:sz w:val="28"/>
          <w:szCs w:val="28"/>
          <w:shd w:val="clear" w:color="auto" w:fill="FFFFFF"/>
          <w:lang w:val="en-US" w:eastAsia="zh-CN"/>
        </w:rPr>
        <w:t>四</w:t>
      </w:r>
      <w:r>
        <w:rPr>
          <w:rFonts w:hint="eastAsia" w:ascii="宋体"/>
          <w:b/>
          <w:bCs/>
          <w:color w:val="000000"/>
          <w:sz w:val="28"/>
          <w:szCs w:val="28"/>
          <w:shd w:val="clear" w:color="auto" w:fill="FFFFFF"/>
        </w:rPr>
        <w:t>、报考条件</w:t>
      </w:r>
    </w:p>
    <w:p>
      <w:pPr>
        <w:keepNext w:val="0"/>
        <w:keepLines w:val="0"/>
        <w:pageBreakBefore w:val="0"/>
        <w:widowControl w:val="0"/>
        <w:shd w:val="clear" w:color="auto" w:fill="FFFFFF"/>
        <w:kinsoku/>
        <w:wordWrap/>
        <w:overflowPunct/>
        <w:topLinePunct w:val="0"/>
        <w:autoSpaceDE/>
        <w:autoSpaceDN/>
        <w:bidi w:val="0"/>
        <w:adjustRightInd/>
        <w:snapToGrid/>
        <w:spacing w:before="0" w:after="0" w:line="460" w:lineRule="exact"/>
        <w:ind w:right="0" w:firstLine="560"/>
        <w:textAlignment w:val="auto"/>
        <w:rPr>
          <w:rFonts w:hint="eastAsia" w:ascii="宋体"/>
          <w:color w:val="000000"/>
          <w:sz w:val="28"/>
          <w:szCs w:val="28"/>
          <w:shd w:val="clear" w:color="auto" w:fill="FFFFFF"/>
        </w:rPr>
      </w:pPr>
      <w:r>
        <w:rPr>
          <w:rFonts w:hint="eastAsia" w:ascii="宋体"/>
          <w:color w:val="000000"/>
          <w:sz w:val="28"/>
          <w:szCs w:val="28"/>
          <w:shd w:val="clear" w:color="auto" w:fill="FFFFFF"/>
        </w:rPr>
        <w:t>1．政治条件：拥护党的基本路线，热爱并安心教育事业，具备良好的教师职业素养，服从组织安排，遵纪守法，品行端正，无惩处记录。</w:t>
      </w:r>
    </w:p>
    <w:p>
      <w:pPr>
        <w:keepNext w:val="0"/>
        <w:keepLines w:val="0"/>
        <w:pageBreakBefore w:val="0"/>
        <w:widowControl w:val="0"/>
        <w:shd w:val="clear" w:color="auto" w:fill="FFFFFF"/>
        <w:kinsoku/>
        <w:wordWrap/>
        <w:overflowPunct/>
        <w:topLinePunct w:val="0"/>
        <w:autoSpaceDE/>
        <w:autoSpaceDN/>
        <w:bidi w:val="0"/>
        <w:adjustRightInd/>
        <w:snapToGrid/>
        <w:spacing w:before="0" w:after="0" w:line="460" w:lineRule="exact"/>
        <w:ind w:right="0" w:firstLine="560"/>
        <w:textAlignment w:val="auto"/>
        <w:rPr>
          <w:rFonts w:hint="eastAsia" w:ascii="宋体" w:eastAsia="宋体"/>
          <w:color w:val="000000"/>
          <w:sz w:val="28"/>
          <w:szCs w:val="28"/>
          <w:shd w:val="clear" w:color="auto" w:fill="FFFFFF"/>
          <w:lang w:val="en-US" w:eastAsia="zh-CN"/>
        </w:rPr>
      </w:pPr>
      <w:r>
        <w:rPr>
          <w:rFonts w:hint="eastAsia" w:ascii="宋体"/>
          <w:color w:val="000000"/>
          <w:sz w:val="28"/>
          <w:szCs w:val="28"/>
          <w:shd w:val="clear" w:color="auto" w:fill="FFFFFF"/>
        </w:rPr>
        <w:t>2．年龄条件：报考北京师范大学余姚实验学校教师招聘岗位的年龄条件为198</w:t>
      </w:r>
      <w:r>
        <w:rPr>
          <w:rFonts w:hint="eastAsia" w:ascii="宋体"/>
          <w:color w:val="000000"/>
          <w:sz w:val="28"/>
          <w:szCs w:val="28"/>
          <w:shd w:val="clear" w:color="auto" w:fill="FFFFFF"/>
          <w:lang w:val="en-US" w:eastAsia="zh-CN"/>
        </w:rPr>
        <w:t>8</w:t>
      </w:r>
      <w:r>
        <w:rPr>
          <w:rFonts w:hint="eastAsia" w:ascii="宋体"/>
          <w:color w:val="000000"/>
          <w:sz w:val="28"/>
          <w:szCs w:val="28"/>
          <w:shd w:val="clear" w:color="auto" w:fill="FFFFFF"/>
        </w:rPr>
        <w:t>年4月1日</w:t>
      </w:r>
      <w:r>
        <w:rPr>
          <w:rFonts w:ascii="宋体"/>
          <w:color w:val="000000"/>
          <w:sz w:val="28"/>
          <w:szCs w:val="28"/>
          <w:shd w:val="clear" w:color="auto" w:fill="FFFFFF"/>
        </w:rPr>
        <w:t>及</w:t>
      </w:r>
      <w:r>
        <w:rPr>
          <w:rFonts w:hint="eastAsia" w:ascii="宋体"/>
          <w:color w:val="000000"/>
          <w:sz w:val="28"/>
          <w:szCs w:val="28"/>
          <w:shd w:val="clear" w:color="auto" w:fill="FFFFFF"/>
        </w:rPr>
        <w:t>以后出生</w:t>
      </w:r>
      <w:r>
        <w:rPr>
          <w:rFonts w:ascii="宋体"/>
          <w:color w:val="000000"/>
          <w:sz w:val="28"/>
          <w:szCs w:val="28"/>
          <w:shd w:val="clear" w:color="auto" w:fill="FFFFFF"/>
        </w:rPr>
        <w:t>，报考其他岗位的年龄条件为</w:t>
      </w:r>
      <w:r>
        <w:rPr>
          <w:rFonts w:hint="eastAsia" w:ascii="宋体"/>
          <w:color w:val="000000"/>
          <w:sz w:val="28"/>
          <w:szCs w:val="28"/>
          <w:shd w:val="clear" w:color="auto" w:fill="FFFFFF"/>
        </w:rPr>
        <w:t>199</w:t>
      </w:r>
      <w:r>
        <w:rPr>
          <w:rFonts w:hint="eastAsia" w:ascii="宋体"/>
          <w:color w:val="000000"/>
          <w:sz w:val="28"/>
          <w:szCs w:val="28"/>
          <w:shd w:val="clear" w:color="auto" w:fill="FFFFFF"/>
          <w:lang w:val="en-US" w:eastAsia="zh-CN"/>
        </w:rPr>
        <w:t>3</w:t>
      </w:r>
      <w:r>
        <w:rPr>
          <w:rFonts w:hint="eastAsia" w:ascii="宋体"/>
          <w:color w:val="000000"/>
          <w:sz w:val="28"/>
          <w:szCs w:val="28"/>
          <w:shd w:val="clear" w:color="auto" w:fill="FFFFFF"/>
        </w:rPr>
        <w:t>年</w:t>
      </w:r>
      <w:r>
        <w:rPr>
          <w:rFonts w:hint="eastAsia" w:ascii="宋体"/>
          <w:color w:val="000000"/>
          <w:sz w:val="28"/>
          <w:szCs w:val="28"/>
          <w:shd w:val="clear" w:color="auto" w:fill="FFFFFF"/>
          <w:lang w:val="en-US" w:eastAsia="zh-CN"/>
        </w:rPr>
        <w:t>4</w:t>
      </w:r>
      <w:r>
        <w:rPr>
          <w:rFonts w:hint="eastAsia" w:ascii="宋体"/>
          <w:color w:val="000000"/>
          <w:sz w:val="28"/>
          <w:szCs w:val="28"/>
          <w:shd w:val="clear" w:color="auto" w:fill="FFFFFF"/>
        </w:rPr>
        <w:t>月1日及以后出生。</w:t>
      </w:r>
    </w:p>
    <w:p>
      <w:pPr>
        <w:keepNext w:val="0"/>
        <w:keepLines w:val="0"/>
        <w:pageBreakBefore w:val="0"/>
        <w:widowControl w:val="0"/>
        <w:shd w:val="clear" w:color="auto" w:fill="FFFFFF"/>
        <w:kinsoku/>
        <w:wordWrap/>
        <w:overflowPunct/>
        <w:topLinePunct w:val="0"/>
        <w:autoSpaceDE/>
        <w:autoSpaceDN/>
        <w:bidi w:val="0"/>
        <w:adjustRightInd/>
        <w:snapToGrid/>
        <w:spacing w:before="0" w:after="0" w:line="460" w:lineRule="exact"/>
        <w:ind w:right="0" w:firstLine="560" w:firstLineChars="200"/>
        <w:textAlignment w:val="auto"/>
        <w:rPr>
          <w:rFonts w:hint="eastAsia" w:ascii="宋体"/>
          <w:bCs/>
          <w:color w:val="000000"/>
          <w:sz w:val="28"/>
          <w:szCs w:val="28"/>
          <w:shd w:val="clear" w:color="auto" w:fill="FFFFFF"/>
        </w:rPr>
      </w:pPr>
      <w:r>
        <w:rPr>
          <w:rFonts w:hint="eastAsia" w:ascii="宋体"/>
          <w:color w:val="000000"/>
          <w:sz w:val="28"/>
          <w:szCs w:val="28"/>
          <w:shd w:val="clear" w:color="auto" w:fill="FFFFFF"/>
        </w:rPr>
        <w:t>3．学历条件：报考学前教育岗位要求大专及以上学历；报考中小学岗位要求本科及以上学历</w:t>
      </w:r>
      <w:r>
        <w:rPr>
          <w:rFonts w:ascii="宋体"/>
          <w:color w:val="000000"/>
          <w:sz w:val="28"/>
          <w:szCs w:val="28"/>
          <w:shd w:val="clear" w:color="auto" w:fill="FFFFFF"/>
        </w:rPr>
        <w:t>，</w:t>
      </w:r>
      <w:r>
        <w:rPr>
          <w:rFonts w:hint="eastAsia" w:ascii="宋体"/>
          <w:color w:val="000000"/>
          <w:sz w:val="28"/>
          <w:szCs w:val="28"/>
          <w:shd w:val="clear" w:color="auto" w:fill="FFFFFF"/>
        </w:rPr>
        <w:t>部分岗位学历条件需研究生学历，</w:t>
      </w:r>
      <w:r>
        <w:rPr>
          <w:rFonts w:hint="eastAsia" w:ascii="宋体"/>
          <w:bCs/>
          <w:color w:val="000000"/>
          <w:sz w:val="28"/>
          <w:szCs w:val="28"/>
          <w:shd w:val="clear" w:color="auto" w:fill="FFFFFF"/>
        </w:rPr>
        <w:t>详见招聘岗位分布表</w:t>
      </w:r>
      <w:r>
        <w:rPr>
          <w:rFonts w:ascii="宋体"/>
          <w:bCs/>
          <w:color w:val="000000"/>
          <w:sz w:val="28"/>
          <w:szCs w:val="28"/>
          <w:shd w:val="clear" w:color="auto" w:fill="FFFFFF"/>
        </w:rPr>
        <w:t>。</w:t>
      </w:r>
      <w:r>
        <w:rPr>
          <w:rFonts w:hint="eastAsia" w:ascii="宋体"/>
          <w:color w:val="000000"/>
          <w:sz w:val="28"/>
          <w:szCs w:val="28"/>
          <w:shd w:val="clear" w:color="auto" w:fill="FFFFFF"/>
        </w:rPr>
        <w:t>社会人员在报名截止前须已取得国家认可的学历证书。</w:t>
      </w:r>
      <w:r>
        <w:rPr>
          <w:rFonts w:hint="eastAsia" w:ascii="宋体"/>
          <w:bCs/>
          <w:color w:val="000000"/>
          <w:sz w:val="28"/>
          <w:szCs w:val="28"/>
          <w:shd w:val="clear" w:color="auto" w:fill="FFFFFF"/>
        </w:rPr>
        <w:t>经</w:t>
      </w:r>
      <w:r>
        <w:rPr>
          <w:rFonts w:hint="eastAsia" w:ascii="宋体"/>
          <w:color w:val="000000"/>
          <w:sz w:val="28"/>
          <w:szCs w:val="28"/>
          <w:shd w:val="clear" w:color="auto" w:fill="FFFFFF"/>
        </w:rPr>
        <w:t>教育部相关机构</w:t>
      </w:r>
      <w:r>
        <w:rPr>
          <w:rFonts w:hint="eastAsia" w:ascii="宋体"/>
          <w:bCs/>
          <w:color w:val="000000"/>
          <w:sz w:val="28"/>
          <w:szCs w:val="28"/>
          <w:shd w:val="clear" w:color="auto" w:fill="FFFFFF"/>
        </w:rPr>
        <w:t>认证的国（境）外学历等同于国内学历。</w:t>
      </w:r>
    </w:p>
    <w:p>
      <w:pPr>
        <w:keepNext w:val="0"/>
        <w:keepLines w:val="0"/>
        <w:pageBreakBefore w:val="0"/>
        <w:widowControl w:val="0"/>
        <w:shd w:val="clear" w:color="auto" w:fill="FFFFFF"/>
        <w:kinsoku/>
        <w:wordWrap/>
        <w:overflowPunct/>
        <w:topLinePunct w:val="0"/>
        <w:autoSpaceDE/>
        <w:autoSpaceDN/>
        <w:bidi w:val="0"/>
        <w:adjustRightInd/>
        <w:snapToGrid/>
        <w:spacing w:before="0" w:after="0" w:line="460" w:lineRule="exact"/>
        <w:ind w:right="0" w:firstLine="560"/>
        <w:textAlignment w:val="auto"/>
        <w:rPr>
          <w:rFonts w:hint="eastAsia" w:ascii="宋体"/>
          <w:color w:val="000000"/>
          <w:sz w:val="28"/>
          <w:szCs w:val="28"/>
          <w:shd w:val="clear" w:color="auto" w:fill="FFFFFF"/>
        </w:rPr>
      </w:pPr>
      <w:r>
        <w:rPr>
          <w:rFonts w:hint="eastAsia" w:ascii="宋体"/>
          <w:color w:val="000000"/>
          <w:sz w:val="28"/>
          <w:szCs w:val="28"/>
          <w:shd w:val="clear" w:color="auto" w:fill="FFFFFF"/>
        </w:rPr>
        <w:t>4．户籍条件：户籍入户时间截</w:t>
      </w:r>
      <w:r>
        <w:rPr>
          <w:rFonts w:hint="eastAsia" w:ascii="宋体"/>
          <w:color w:val="000000"/>
          <w:sz w:val="28"/>
          <w:szCs w:val="28"/>
          <w:shd w:val="clear" w:color="auto" w:fill="FFFFFF"/>
          <w:lang w:val="en-US" w:eastAsia="zh-CN"/>
        </w:rPr>
        <w:t>至</w:t>
      </w:r>
      <w:r>
        <w:rPr>
          <w:rFonts w:hint="eastAsia" w:ascii="宋体"/>
          <w:color w:val="000000"/>
          <w:sz w:val="28"/>
          <w:szCs w:val="28"/>
          <w:shd w:val="clear" w:color="auto" w:fill="FFFFFF"/>
        </w:rPr>
        <w:t>202</w:t>
      </w:r>
      <w:r>
        <w:rPr>
          <w:rFonts w:hint="eastAsia" w:ascii="宋体"/>
          <w:color w:val="000000"/>
          <w:sz w:val="28"/>
          <w:szCs w:val="28"/>
          <w:shd w:val="clear" w:color="auto" w:fill="FFFFFF"/>
          <w:lang w:val="en-US" w:eastAsia="zh-CN"/>
        </w:rPr>
        <w:t>3</w:t>
      </w:r>
      <w:r>
        <w:rPr>
          <w:rFonts w:hint="eastAsia" w:ascii="宋体"/>
          <w:color w:val="000000"/>
          <w:sz w:val="28"/>
          <w:szCs w:val="28"/>
          <w:shd w:val="clear" w:color="auto" w:fill="FFFFFF"/>
        </w:rPr>
        <w:t>年</w:t>
      </w:r>
      <w:r>
        <w:rPr>
          <w:rFonts w:hint="eastAsia" w:ascii="宋体"/>
          <w:color w:val="000000"/>
          <w:sz w:val="28"/>
          <w:szCs w:val="28"/>
          <w:shd w:val="clear" w:color="auto" w:fill="FFFFFF"/>
          <w:lang w:val="en-US" w:eastAsia="zh-CN"/>
        </w:rPr>
        <w:t>3</w:t>
      </w:r>
      <w:r>
        <w:rPr>
          <w:rFonts w:hint="eastAsia" w:ascii="宋体"/>
          <w:color w:val="000000"/>
          <w:sz w:val="28"/>
          <w:szCs w:val="28"/>
          <w:shd w:val="clear" w:color="auto" w:fill="FFFFFF"/>
        </w:rPr>
        <w:t>月</w:t>
      </w:r>
      <w:r>
        <w:rPr>
          <w:rFonts w:hint="eastAsia" w:ascii="宋体"/>
          <w:color w:val="000000"/>
          <w:sz w:val="28"/>
          <w:szCs w:val="28"/>
          <w:shd w:val="clear" w:color="auto" w:fill="FFFFFF"/>
          <w:lang w:val="en-US" w:eastAsia="zh-CN"/>
        </w:rPr>
        <w:t>31</w:t>
      </w:r>
      <w:r>
        <w:rPr>
          <w:rFonts w:hint="eastAsia" w:ascii="宋体"/>
          <w:color w:val="000000"/>
          <w:sz w:val="28"/>
          <w:szCs w:val="28"/>
          <w:shd w:val="clear" w:color="auto" w:fill="FFFFFF"/>
        </w:rPr>
        <w:t>日。</w:t>
      </w:r>
      <w:r>
        <w:rPr>
          <w:rFonts w:ascii="宋体"/>
          <w:color w:val="000000"/>
          <w:sz w:val="28"/>
          <w:szCs w:val="28"/>
          <w:shd w:val="clear" w:color="auto" w:fill="FFFFFF"/>
        </w:rPr>
        <w:t>其中</w:t>
      </w:r>
      <w:r>
        <w:rPr>
          <w:rFonts w:hint="eastAsia" w:ascii="宋体"/>
          <w:color w:val="000000"/>
          <w:sz w:val="28"/>
          <w:szCs w:val="28"/>
          <w:shd w:val="clear" w:color="auto" w:fill="FFFFFF"/>
        </w:rPr>
        <w:t>报考北京师范大学余姚实验学校教师招聘岗位</w:t>
      </w:r>
      <w:r>
        <w:rPr>
          <w:rFonts w:ascii="宋体"/>
          <w:color w:val="000000"/>
          <w:sz w:val="28"/>
          <w:szCs w:val="28"/>
          <w:shd w:val="clear" w:color="auto" w:fill="FFFFFF"/>
        </w:rPr>
        <w:t>的户籍不限。</w:t>
      </w:r>
    </w:p>
    <w:p>
      <w:pPr>
        <w:pStyle w:val="6"/>
        <w:keepNext w:val="0"/>
        <w:keepLines w:val="0"/>
        <w:pageBreakBefore w:val="0"/>
        <w:widowControl w:val="0"/>
        <w:kinsoku/>
        <w:wordWrap/>
        <w:overflowPunct/>
        <w:topLinePunct w:val="0"/>
        <w:autoSpaceDE/>
        <w:autoSpaceDN/>
        <w:bidi w:val="0"/>
        <w:adjustRightInd/>
        <w:snapToGrid/>
        <w:spacing w:before="0" w:after="0" w:line="460" w:lineRule="exact"/>
        <w:ind w:right="0" w:firstLine="560" w:firstLineChars="200"/>
        <w:textAlignment w:val="auto"/>
        <w:rPr>
          <w:rFonts w:hint="eastAsia" w:ascii="宋体"/>
          <w:bCs/>
          <w:color w:val="000000"/>
          <w:sz w:val="28"/>
          <w:szCs w:val="28"/>
          <w:shd w:val="clear" w:color="auto" w:fill="FFFFFF"/>
        </w:rPr>
      </w:pPr>
      <w:r>
        <w:rPr>
          <w:rFonts w:hint="eastAsia" w:ascii="宋体"/>
          <w:bCs/>
          <w:color w:val="000000"/>
          <w:sz w:val="28"/>
          <w:szCs w:val="28"/>
          <w:shd w:val="clear" w:color="auto" w:fill="FFFFFF"/>
        </w:rPr>
        <w:t>5．</w:t>
      </w:r>
      <w:r>
        <w:rPr>
          <w:rFonts w:hint="eastAsia" w:ascii="宋体"/>
          <w:color w:val="000000"/>
          <w:sz w:val="28"/>
          <w:szCs w:val="28"/>
          <w:shd w:val="clear" w:color="auto" w:fill="FFFFFF"/>
        </w:rPr>
        <w:t>教师</w:t>
      </w:r>
      <w:r>
        <w:rPr>
          <w:rFonts w:hint="eastAsia" w:ascii="宋体"/>
          <w:bCs/>
          <w:color w:val="000000"/>
          <w:sz w:val="28"/>
          <w:szCs w:val="28"/>
          <w:shd w:val="clear" w:color="auto" w:fill="FFFFFF"/>
        </w:rPr>
        <w:t>资格证书条件：</w:t>
      </w:r>
      <w:r>
        <w:rPr>
          <w:rFonts w:ascii="宋体"/>
          <w:bCs/>
          <w:color w:val="000000"/>
          <w:sz w:val="28"/>
          <w:szCs w:val="28"/>
          <w:shd w:val="clear" w:color="auto" w:fill="FFFFFF"/>
        </w:rPr>
        <w:t>第一、二类招聘对象</w:t>
      </w:r>
      <w:r>
        <w:rPr>
          <w:rFonts w:hint="eastAsia" w:ascii="宋体"/>
          <w:bCs/>
          <w:color w:val="000000"/>
          <w:sz w:val="28"/>
          <w:szCs w:val="28"/>
          <w:shd w:val="clear" w:color="auto" w:fill="FFFFFF"/>
        </w:rPr>
        <w:t>应具有相应的教师资格证书</w:t>
      </w:r>
      <w:r>
        <w:rPr>
          <w:rFonts w:hint="eastAsia" w:ascii="宋体"/>
          <w:bCs/>
          <w:color w:val="000000"/>
          <w:sz w:val="28"/>
          <w:szCs w:val="28"/>
          <w:shd w:val="clear" w:color="auto" w:fill="FFFFFF"/>
          <w:lang w:val="en-US" w:eastAsia="zh-CN"/>
        </w:rPr>
        <w:t>或</w:t>
      </w:r>
      <w:r>
        <w:rPr>
          <w:rFonts w:hint="eastAsia" w:ascii="宋体"/>
          <w:bCs/>
          <w:color w:val="000000"/>
          <w:sz w:val="28"/>
          <w:szCs w:val="28"/>
          <w:shd w:val="clear" w:color="auto" w:fill="FFFFFF"/>
        </w:rPr>
        <w:t>已获取国家教师资格考试面试合格证书且普通话等级达到相应等级</w:t>
      </w:r>
      <w:r>
        <w:rPr>
          <w:rFonts w:hint="eastAsia" w:ascii="宋体"/>
          <w:bCs/>
          <w:color w:val="000000"/>
          <w:sz w:val="28"/>
          <w:szCs w:val="28"/>
          <w:shd w:val="clear" w:color="auto" w:fill="FFFFFF"/>
          <w:lang w:eastAsia="zh-CN"/>
        </w:rPr>
        <w:t>。</w:t>
      </w:r>
    </w:p>
    <w:p>
      <w:pPr>
        <w:keepNext w:val="0"/>
        <w:keepLines w:val="0"/>
        <w:pageBreakBefore w:val="0"/>
        <w:widowControl w:val="0"/>
        <w:shd w:val="clear" w:color="auto" w:fill="FFFFFF"/>
        <w:kinsoku/>
        <w:wordWrap/>
        <w:overflowPunct/>
        <w:topLinePunct w:val="0"/>
        <w:autoSpaceDE/>
        <w:autoSpaceDN/>
        <w:bidi w:val="0"/>
        <w:adjustRightInd/>
        <w:snapToGrid/>
        <w:spacing w:before="0" w:after="0" w:line="460" w:lineRule="exact"/>
        <w:ind w:right="0" w:firstLine="560" w:firstLineChars="200"/>
        <w:textAlignment w:val="auto"/>
        <w:rPr>
          <w:rFonts w:hint="eastAsia" w:ascii="宋体"/>
          <w:color w:val="000000"/>
          <w:sz w:val="28"/>
          <w:szCs w:val="28"/>
          <w:highlight w:val="none"/>
          <w:shd w:val="clear" w:color="auto" w:fill="CCFFCC"/>
        </w:rPr>
      </w:pPr>
      <w:r>
        <w:rPr>
          <w:rFonts w:hint="eastAsia" w:ascii="宋体"/>
          <w:bCs/>
          <w:color w:val="000000"/>
          <w:sz w:val="28"/>
          <w:szCs w:val="28"/>
          <w:shd w:val="clear" w:color="auto" w:fill="FFFFFF"/>
        </w:rPr>
        <w:t>6．专业条件：要求所持</w:t>
      </w:r>
      <w:r>
        <w:rPr>
          <w:rFonts w:hint="eastAsia" w:ascii="宋体"/>
          <w:color w:val="000000"/>
          <w:sz w:val="28"/>
          <w:szCs w:val="28"/>
          <w:shd w:val="clear" w:color="auto" w:fill="FFFFFF"/>
        </w:rPr>
        <w:t>教师</w:t>
      </w:r>
      <w:r>
        <w:rPr>
          <w:rFonts w:hint="eastAsia" w:ascii="宋体"/>
          <w:bCs/>
          <w:color w:val="000000"/>
          <w:sz w:val="28"/>
          <w:szCs w:val="28"/>
          <w:shd w:val="clear" w:color="auto" w:fill="FFFFFF"/>
        </w:rPr>
        <w:t>资格证书须同报考岗位对口；不受</w:t>
      </w:r>
      <w:r>
        <w:rPr>
          <w:rFonts w:hint="eastAsia" w:ascii="宋体"/>
          <w:color w:val="000000"/>
          <w:sz w:val="28"/>
          <w:szCs w:val="28"/>
          <w:shd w:val="clear" w:color="auto" w:fill="FFFFFF"/>
        </w:rPr>
        <w:t>教师</w:t>
      </w:r>
      <w:r>
        <w:rPr>
          <w:rFonts w:hint="eastAsia" w:ascii="宋体"/>
          <w:bCs/>
          <w:color w:val="000000"/>
          <w:sz w:val="28"/>
          <w:szCs w:val="28"/>
          <w:shd w:val="clear" w:color="auto" w:fill="FFFFFF"/>
        </w:rPr>
        <w:t>资格证书限制的报考人员，所学专业须同报考岗位对口</w:t>
      </w:r>
      <w:r>
        <w:rPr>
          <w:rFonts w:hint="eastAsia" w:ascii="宋体"/>
          <w:bCs/>
          <w:color w:val="000000"/>
          <w:sz w:val="28"/>
          <w:szCs w:val="28"/>
          <w:highlight w:val="none"/>
          <w:shd w:val="clear" w:color="auto" w:fill="FFFFFF"/>
        </w:rPr>
        <w:t>（以研究生身份报考的，研究生专业</w:t>
      </w:r>
      <w:r>
        <w:rPr>
          <w:rFonts w:hint="eastAsia" w:ascii="宋体"/>
          <w:bCs/>
          <w:color w:val="000000"/>
          <w:sz w:val="28"/>
          <w:szCs w:val="28"/>
          <w:highlight w:val="none"/>
          <w:shd w:val="clear" w:color="auto" w:fill="FFFFFF"/>
          <w:lang w:val="en-US" w:eastAsia="zh-CN"/>
        </w:rPr>
        <w:t>或本科专业对口其一即可</w:t>
      </w:r>
      <w:r>
        <w:rPr>
          <w:rFonts w:hint="eastAsia" w:ascii="宋体"/>
          <w:bCs/>
          <w:color w:val="000000"/>
          <w:sz w:val="28"/>
          <w:szCs w:val="28"/>
          <w:highlight w:val="none"/>
          <w:shd w:val="clear" w:color="auto" w:fill="FFFFFF"/>
        </w:rPr>
        <w:t>）。</w:t>
      </w:r>
    </w:p>
    <w:p>
      <w:pPr>
        <w:pStyle w:val="6"/>
        <w:keepNext w:val="0"/>
        <w:keepLines w:val="0"/>
        <w:pageBreakBefore w:val="0"/>
        <w:widowControl w:val="0"/>
        <w:kinsoku/>
        <w:wordWrap/>
        <w:overflowPunct/>
        <w:topLinePunct w:val="0"/>
        <w:autoSpaceDE/>
        <w:autoSpaceDN/>
        <w:bidi w:val="0"/>
        <w:adjustRightInd/>
        <w:snapToGrid/>
        <w:spacing w:before="0" w:after="0" w:line="460" w:lineRule="exact"/>
        <w:ind w:right="0" w:firstLine="560" w:firstLineChars="200"/>
        <w:textAlignment w:val="auto"/>
        <w:rPr>
          <w:rFonts w:hint="eastAsia" w:ascii="宋体"/>
          <w:bCs/>
          <w:color w:val="000000"/>
          <w:sz w:val="28"/>
          <w:szCs w:val="28"/>
          <w:shd w:val="clear" w:color="auto" w:fill="FFFFFF"/>
        </w:rPr>
      </w:pPr>
      <w:r>
        <w:rPr>
          <w:rFonts w:hint="eastAsia" w:ascii="宋体"/>
          <w:color w:val="000000"/>
          <w:sz w:val="28"/>
          <w:szCs w:val="28"/>
          <w:shd w:val="clear" w:color="auto" w:fill="FFFFFF"/>
        </w:rPr>
        <w:t>7．</w:t>
      </w:r>
      <w:r>
        <w:rPr>
          <w:rFonts w:hint="eastAsia" w:ascii="宋体"/>
          <w:bCs/>
          <w:color w:val="000000"/>
          <w:sz w:val="28"/>
          <w:szCs w:val="28"/>
          <w:shd w:val="clear" w:color="auto" w:fill="FFFFFF"/>
        </w:rPr>
        <w:t>其他</w:t>
      </w:r>
      <w:r>
        <w:rPr>
          <w:rFonts w:hint="eastAsia" w:ascii="宋体"/>
          <w:bCs/>
          <w:color w:val="000000"/>
          <w:sz w:val="28"/>
          <w:szCs w:val="28"/>
          <w:shd w:val="clear" w:color="auto" w:fill="FFFFFF"/>
          <w:lang w:val="en-US" w:eastAsia="zh-CN"/>
        </w:rPr>
        <w:t>特殊</w:t>
      </w:r>
      <w:r>
        <w:rPr>
          <w:rFonts w:hint="eastAsia" w:ascii="宋体"/>
          <w:bCs/>
          <w:color w:val="000000"/>
          <w:sz w:val="28"/>
          <w:szCs w:val="28"/>
          <w:shd w:val="clear" w:color="auto" w:fill="FFFFFF"/>
        </w:rPr>
        <w:t>条件：详见招聘岗位分布表备注栏（附件1）。</w:t>
      </w:r>
    </w:p>
    <w:p>
      <w:pPr>
        <w:keepNext w:val="0"/>
        <w:keepLines w:val="0"/>
        <w:pageBreakBefore w:val="0"/>
        <w:widowControl w:val="0"/>
        <w:shd w:val="clear" w:color="auto" w:fill="FFFFFF"/>
        <w:kinsoku/>
        <w:wordWrap/>
        <w:overflowPunct/>
        <w:topLinePunct w:val="0"/>
        <w:autoSpaceDE/>
        <w:autoSpaceDN/>
        <w:bidi w:val="0"/>
        <w:adjustRightInd/>
        <w:snapToGrid/>
        <w:spacing w:before="0" w:after="0" w:line="460" w:lineRule="exact"/>
        <w:ind w:right="0" w:firstLine="560"/>
        <w:textAlignment w:val="auto"/>
        <w:rPr>
          <w:rFonts w:hint="eastAsia" w:ascii="宋体"/>
          <w:color w:val="000000"/>
          <w:sz w:val="28"/>
          <w:szCs w:val="28"/>
          <w:shd w:val="clear" w:color="auto" w:fill="FFFFFF"/>
        </w:rPr>
      </w:pPr>
      <w:r>
        <w:rPr>
          <w:rFonts w:hint="eastAsia" w:ascii="宋体"/>
          <w:bCs/>
          <w:color w:val="000000"/>
          <w:sz w:val="28"/>
          <w:szCs w:val="28"/>
          <w:shd w:val="clear" w:color="auto" w:fill="FFFFFF"/>
          <w:lang w:val="en-US" w:eastAsia="zh-CN"/>
        </w:rPr>
        <w:t>8.</w:t>
      </w:r>
      <w:r>
        <w:rPr>
          <w:rFonts w:hint="eastAsia" w:ascii="宋体"/>
          <w:color w:val="000000"/>
          <w:sz w:val="28"/>
          <w:szCs w:val="28"/>
          <w:shd w:val="clear" w:color="auto" w:fill="FFFFFF"/>
        </w:rPr>
        <w:t>公务员、现役军人、非202</w:t>
      </w:r>
      <w:r>
        <w:rPr>
          <w:rFonts w:hint="eastAsia" w:ascii="宋体"/>
          <w:color w:val="000000"/>
          <w:sz w:val="28"/>
          <w:szCs w:val="28"/>
          <w:shd w:val="clear" w:color="auto" w:fill="FFFFFF"/>
          <w:lang w:val="en-US" w:eastAsia="zh-CN"/>
        </w:rPr>
        <w:t>3</w:t>
      </w:r>
      <w:r>
        <w:rPr>
          <w:rFonts w:hint="eastAsia" w:ascii="宋体"/>
          <w:color w:val="000000"/>
          <w:sz w:val="28"/>
          <w:szCs w:val="28"/>
          <w:shd w:val="clear" w:color="auto" w:fill="FFFFFF"/>
        </w:rPr>
        <w:t>年应届毕业的普通高校在读学生（包括研究生）、在相应国家考试中因违纪违规按有关规定不能报考的人员，均不得报考。</w:t>
      </w:r>
    </w:p>
    <w:p>
      <w:pPr>
        <w:keepNext w:val="0"/>
        <w:keepLines w:val="0"/>
        <w:pageBreakBefore w:val="0"/>
        <w:widowControl w:val="0"/>
        <w:shd w:val="clear" w:color="auto" w:fill="FFFFFF"/>
        <w:kinsoku/>
        <w:wordWrap/>
        <w:overflowPunct/>
        <w:topLinePunct w:val="0"/>
        <w:autoSpaceDE/>
        <w:autoSpaceDN/>
        <w:bidi w:val="0"/>
        <w:adjustRightInd/>
        <w:snapToGrid/>
        <w:spacing w:before="0" w:after="0" w:line="460" w:lineRule="exact"/>
        <w:ind w:right="0" w:firstLine="560"/>
        <w:textAlignment w:val="auto"/>
        <w:rPr>
          <w:rFonts w:hint="eastAsia" w:ascii="宋体"/>
          <w:color w:val="000000"/>
          <w:sz w:val="28"/>
          <w:szCs w:val="28"/>
          <w:shd w:val="clear" w:color="auto" w:fill="FFFFFF"/>
        </w:rPr>
      </w:pPr>
      <w:r>
        <w:rPr>
          <w:rFonts w:hint="eastAsia" w:ascii="宋体"/>
          <w:b/>
          <w:bCs/>
          <w:color w:val="000000"/>
          <w:sz w:val="28"/>
          <w:szCs w:val="28"/>
          <w:shd w:val="clear" w:color="auto" w:fill="FFFFFF"/>
          <w:lang w:val="en-US" w:eastAsia="zh-CN"/>
        </w:rPr>
        <w:t>五</w:t>
      </w:r>
      <w:r>
        <w:rPr>
          <w:rFonts w:hint="eastAsia" w:ascii="宋体"/>
          <w:b/>
          <w:bCs/>
          <w:color w:val="000000"/>
          <w:sz w:val="28"/>
          <w:szCs w:val="28"/>
          <w:shd w:val="clear" w:color="auto" w:fill="FFFFFF"/>
        </w:rPr>
        <w:t>、招聘程序和办法</w:t>
      </w:r>
    </w:p>
    <w:p>
      <w:pPr>
        <w:keepNext w:val="0"/>
        <w:keepLines w:val="0"/>
        <w:pageBreakBefore w:val="0"/>
        <w:widowControl w:val="0"/>
        <w:shd w:val="clear" w:color="auto" w:fill="FFFFFF"/>
        <w:kinsoku/>
        <w:wordWrap/>
        <w:overflowPunct/>
        <w:topLinePunct w:val="0"/>
        <w:autoSpaceDE/>
        <w:autoSpaceDN/>
        <w:bidi w:val="0"/>
        <w:adjustRightInd/>
        <w:snapToGrid/>
        <w:spacing w:before="0" w:after="0" w:line="460" w:lineRule="exact"/>
        <w:ind w:right="0" w:firstLine="560"/>
        <w:textAlignment w:val="auto"/>
        <w:rPr>
          <w:rFonts w:hint="eastAsia" w:ascii="宋体"/>
          <w:color w:val="000000"/>
          <w:sz w:val="28"/>
          <w:szCs w:val="28"/>
          <w:shd w:val="clear" w:color="auto" w:fill="FFFFFF"/>
        </w:rPr>
      </w:pPr>
      <w:r>
        <w:rPr>
          <w:rFonts w:hint="eastAsia" w:ascii="宋体"/>
          <w:color w:val="000000"/>
          <w:sz w:val="28"/>
          <w:szCs w:val="28"/>
          <w:shd w:val="clear" w:color="auto" w:fill="FFFFFF"/>
        </w:rPr>
        <w:t>招聘采用公开报名、资格审查、考试、体检、考察、公示等办法进行择优聘用。</w:t>
      </w:r>
    </w:p>
    <w:p>
      <w:pPr>
        <w:keepNext w:val="0"/>
        <w:keepLines w:val="0"/>
        <w:pageBreakBefore w:val="0"/>
        <w:widowControl w:val="0"/>
        <w:shd w:val="clear" w:color="auto" w:fill="FFFFFF"/>
        <w:kinsoku/>
        <w:wordWrap/>
        <w:overflowPunct/>
        <w:topLinePunct w:val="0"/>
        <w:autoSpaceDE/>
        <w:autoSpaceDN/>
        <w:bidi w:val="0"/>
        <w:adjustRightInd/>
        <w:snapToGrid/>
        <w:spacing w:before="0" w:after="0" w:line="460" w:lineRule="exact"/>
        <w:ind w:right="0" w:firstLine="560"/>
        <w:textAlignment w:val="auto"/>
        <w:rPr>
          <w:rFonts w:hint="eastAsia" w:ascii="宋体"/>
          <w:b/>
          <w:bCs/>
          <w:color w:val="000000"/>
          <w:sz w:val="28"/>
          <w:szCs w:val="28"/>
          <w:shd w:val="clear" w:color="auto" w:fill="FFFFFF"/>
        </w:rPr>
      </w:pPr>
      <w:r>
        <w:rPr>
          <w:rFonts w:ascii="宋体"/>
          <w:b/>
          <w:bCs/>
          <w:color w:val="000000"/>
          <w:sz w:val="28"/>
          <w:szCs w:val="28"/>
          <w:shd w:val="clear" w:color="auto" w:fill="FFFFFF"/>
        </w:rPr>
        <w:t>考试包含综合能力测试、</w:t>
      </w:r>
      <w:r>
        <w:rPr>
          <w:rFonts w:hint="eastAsia" w:ascii="宋体"/>
          <w:b/>
          <w:bCs/>
          <w:color w:val="000000"/>
          <w:sz w:val="28"/>
          <w:szCs w:val="28"/>
          <w:shd w:val="clear" w:color="auto" w:fill="FFFFFF"/>
        </w:rPr>
        <w:t>笔试</w:t>
      </w:r>
      <w:r>
        <w:rPr>
          <w:rFonts w:hint="eastAsia" w:ascii="宋体"/>
          <w:b/>
          <w:bCs/>
          <w:color w:val="000000"/>
          <w:sz w:val="28"/>
          <w:szCs w:val="28"/>
          <w:shd w:val="clear" w:color="auto" w:fill="FFFFFF"/>
          <w:lang w:eastAsia="zh-CN"/>
        </w:rPr>
        <w:t>、</w:t>
      </w:r>
      <w:r>
        <w:rPr>
          <w:rFonts w:hint="eastAsia" w:ascii="宋体"/>
          <w:b/>
          <w:bCs/>
          <w:color w:val="000000"/>
          <w:sz w:val="28"/>
          <w:szCs w:val="28"/>
          <w:shd w:val="clear" w:color="auto" w:fill="FFFFFF"/>
        </w:rPr>
        <w:t>专业技能测试</w:t>
      </w:r>
      <w:r>
        <w:rPr>
          <w:rFonts w:ascii="宋体"/>
          <w:b/>
          <w:bCs/>
          <w:color w:val="000000"/>
          <w:sz w:val="28"/>
          <w:szCs w:val="28"/>
          <w:shd w:val="clear" w:color="auto" w:fill="FFFFFF"/>
          <w:lang w:eastAsia="zh-CN"/>
        </w:rPr>
        <w:t>和</w:t>
      </w:r>
      <w:r>
        <w:rPr>
          <w:rFonts w:hint="eastAsia" w:ascii="宋体"/>
          <w:b/>
          <w:bCs/>
          <w:color w:val="000000"/>
          <w:sz w:val="28"/>
          <w:szCs w:val="28"/>
          <w:shd w:val="clear" w:color="auto" w:fill="FFFFFF"/>
        </w:rPr>
        <w:t>面试</w:t>
      </w:r>
      <w:r>
        <w:rPr>
          <w:rFonts w:ascii="宋体"/>
          <w:b/>
          <w:bCs/>
          <w:color w:val="000000"/>
          <w:sz w:val="28"/>
          <w:szCs w:val="28"/>
          <w:shd w:val="clear" w:color="auto" w:fill="FFFFFF"/>
        </w:rPr>
        <w:t>四种形式。</w:t>
      </w:r>
      <w:r>
        <w:rPr>
          <w:rFonts w:hint="eastAsia" w:ascii="宋体"/>
          <w:b/>
          <w:bCs/>
          <w:color w:val="000000"/>
          <w:sz w:val="28"/>
          <w:szCs w:val="28"/>
          <w:shd w:val="clear" w:color="auto" w:fill="FFFFFF"/>
        </w:rPr>
        <w:t>其中报考北京师范大学余姚实验学校教师招聘岗位的考生，</w:t>
      </w:r>
      <w:r>
        <w:rPr>
          <w:rFonts w:ascii="宋体"/>
          <w:b/>
          <w:bCs/>
          <w:color w:val="000000"/>
          <w:sz w:val="28"/>
          <w:szCs w:val="28"/>
          <w:shd w:val="clear" w:color="auto" w:fill="FFFFFF"/>
        </w:rPr>
        <w:t>在笔试前须</w:t>
      </w:r>
      <w:r>
        <w:rPr>
          <w:rFonts w:hint="eastAsia" w:ascii="宋体"/>
          <w:b/>
          <w:bCs/>
          <w:color w:val="000000"/>
          <w:sz w:val="28"/>
          <w:szCs w:val="28"/>
          <w:shd w:val="clear" w:color="auto" w:fill="FFFFFF"/>
        </w:rPr>
        <w:t>先</w:t>
      </w:r>
      <w:r>
        <w:rPr>
          <w:rFonts w:ascii="宋体"/>
          <w:b/>
          <w:bCs/>
          <w:color w:val="000000"/>
          <w:sz w:val="28"/>
          <w:szCs w:val="28"/>
          <w:shd w:val="clear" w:color="auto" w:fill="FFFFFF"/>
        </w:rPr>
        <w:t>参加</w:t>
      </w:r>
      <w:r>
        <w:rPr>
          <w:rFonts w:hint="eastAsia" w:ascii="宋体"/>
          <w:b/>
          <w:bCs/>
          <w:color w:val="000000"/>
          <w:sz w:val="28"/>
          <w:szCs w:val="28"/>
          <w:shd w:val="clear" w:color="auto" w:fill="FFFFFF"/>
        </w:rPr>
        <w:t>综合能力测试</w:t>
      </w:r>
      <w:r>
        <w:rPr>
          <w:rFonts w:hint="eastAsia" w:ascii="宋体"/>
          <w:b/>
          <w:bCs/>
          <w:color w:val="000000"/>
          <w:sz w:val="28"/>
          <w:szCs w:val="28"/>
          <w:shd w:val="clear" w:color="auto" w:fill="FFFFFF"/>
          <w:lang w:val="en-US" w:eastAsia="zh-CN"/>
        </w:rPr>
        <w:t>;</w:t>
      </w:r>
      <w:r>
        <w:rPr>
          <w:rFonts w:ascii="宋体"/>
          <w:b/>
          <w:bCs/>
          <w:color w:val="000000"/>
          <w:sz w:val="28"/>
          <w:szCs w:val="28"/>
          <w:shd w:val="clear" w:color="auto" w:fill="FFFFFF"/>
        </w:rPr>
        <w:t>入围下一轮考试人员继续</w:t>
      </w:r>
      <w:r>
        <w:rPr>
          <w:rFonts w:hint="eastAsia" w:ascii="宋体"/>
          <w:b/>
          <w:bCs/>
          <w:color w:val="000000"/>
          <w:sz w:val="28"/>
          <w:szCs w:val="28"/>
          <w:shd w:val="clear" w:color="auto" w:fill="FFFFFF"/>
        </w:rPr>
        <w:t>参加笔试、专业技能测试</w:t>
      </w:r>
      <w:r>
        <w:rPr>
          <w:rFonts w:ascii="宋体"/>
          <w:b/>
          <w:bCs/>
          <w:color w:val="000000"/>
          <w:sz w:val="28"/>
          <w:szCs w:val="28"/>
          <w:shd w:val="clear" w:color="auto" w:fill="FFFFFF"/>
        </w:rPr>
        <w:t>（仅限报考</w:t>
      </w:r>
      <w:r>
        <w:rPr>
          <w:rFonts w:hint="eastAsia" w:ascii="宋体"/>
          <w:b/>
          <w:bCs/>
          <w:color w:val="000000"/>
          <w:sz w:val="28"/>
          <w:szCs w:val="28"/>
          <w:shd w:val="clear" w:color="auto" w:fill="FFFFFF"/>
        </w:rPr>
        <w:t>音乐、体育、</w:t>
      </w:r>
      <w:r>
        <w:rPr>
          <w:rFonts w:hint="eastAsia" w:ascii="宋体"/>
          <w:b/>
          <w:bCs/>
          <w:color w:val="000000"/>
          <w:sz w:val="28"/>
          <w:szCs w:val="28"/>
          <w:highlight w:val="none"/>
          <w:shd w:val="clear" w:color="auto" w:fill="FFFFFF"/>
        </w:rPr>
        <w:t>美术</w:t>
      </w:r>
      <w:r>
        <w:rPr>
          <w:rFonts w:ascii="宋体"/>
          <w:b/>
          <w:bCs/>
          <w:color w:val="000000"/>
          <w:sz w:val="28"/>
          <w:szCs w:val="28"/>
          <w:highlight w:val="none"/>
          <w:shd w:val="clear" w:color="auto" w:fill="FFFFFF"/>
        </w:rPr>
        <w:t>岗位</w:t>
      </w:r>
      <w:r>
        <w:rPr>
          <w:rFonts w:ascii="宋体"/>
          <w:b/>
          <w:bCs/>
          <w:color w:val="000000"/>
          <w:sz w:val="28"/>
          <w:szCs w:val="28"/>
          <w:shd w:val="clear" w:color="auto" w:fill="FFFFFF"/>
        </w:rPr>
        <w:t>）</w:t>
      </w:r>
      <w:r>
        <w:rPr>
          <w:rFonts w:ascii="宋体"/>
          <w:b/>
          <w:bCs/>
          <w:color w:val="000000"/>
          <w:sz w:val="28"/>
          <w:szCs w:val="28"/>
          <w:shd w:val="clear" w:color="auto" w:fill="FFFFFF"/>
          <w:lang w:eastAsia="zh-CN"/>
        </w:rPr>
        <w:t>和</w:t>
      </w:r>
      <w:r>
        <w:rPr>
          <w:rFonts w:hint="eastAsia" w:ascii="宋体"/>
          <w:b/>
          <w:bCs/>
          <w:color w:val="000000"/>
          <w:sz w:val="28"/>
          <w:szCs w:val="28"/>
          <w:shd w:val="clear" w:color="auto" w:fill="FFFFFF"/>
        </w:rPr>
        <w:t>面试</w:t>
      </w:r>
      <w:r>
        <w:rPr>
          <w:rFonts w:ascii="宋体"/>
          <w:b/>
          <w:bCs/>
          <w:color w:val="000000"/>
          <w:sz w:val="28"/>
          <w:szCs w:val="28"/>
          <w:shd w:val="clear" w:color="auto" w:fill="FFFFFF"/>
        </w:rPr>
        <w:t>，</w:t>
      </w:r>
      <w:r>
        <w:rPr>
          <w:rFonts w:hint="eastAsia" w:ascii="宋体"/>
          <w:b/>
          <w:bCs/>
          <w:color w:val="000000"/>
          <w:sz w:val="28"/>
          <w:szCs w:val="28"/>
          <w:shd w:val="clear" w:color="auto" w:fill="FFFFFF"/>
        </w:rPr>
        <w:t>期间不进行淘汰</w:t>
      </w:r>
      <w:r>
        <w:rPr>
          <w:rFonts w:hint="eastAsia" w:ascii="宋体"/>
          <w:b/>
          <w:bCs/>
          <w:color w:val="000000"/>
          <w:sz w:val="28"/>
          <w:szCs w:val="28"/>
          <w:shd w:val="clear" w:color="auto" w:fill="FFFFFF"/>
          <w:lang w:val="en-US" w:eastAsia="zh-CN"/>
        </w:rPr>
        <w:t>,</w:t>
      </w:r>
      <w:r>
        <w:rPr>
          <w:rFonts w:ascii="宋体"/>
          <w:b/>
          <w:bCs/>
          <w:color w:val="000000"/>
          <w:sz w:val="28"/>
          <w:szCs w:val="28"/>
          <w:shd w:val="clear" w:color="auto" w:fill="FFFFFF"/>
        </w:rPr>
        <w:t>入围办法详见后文相关条文。报考</w:t>
      </w:r>
      <w:r>
        <w:rPr>
          <w:rFonts w:hint="eastAsia" w:ascii="宋体"/>
          <w:b/>
          <w:bCs/>
          <w:color w:val="000000"/>
          <w:sz w:val="28"/>
          <w:szCs w:val="28"/>
          <w:shd w:val="clear" w:color="auto" w:fill="FFFFFF"/>
        </w:rPr>
        <w:t>音乐、体育、</w:t>
      </w:r>
      <w:r>
        <w:rPr>
          <w:rFonts w:hint="eastAsia" w:ascii="宋体"/>
          <w:b/>
          <w:bCs/>
          <w:color w:val="000000"/>
          <w:sz w:val="28"/>
          <w:szCs w:val="28"/>
          <w:highlight w:val="none"/>
          <w:shd w:val="clear" w:color="auto" w:fill="FFFFFF"/>
        </w:rPr>
        <w:t>美术、学前教育岗位</w:t>
      </w:r>
      <w:r>
        <w:rPr>
          <w:rFonts w:ascii="宋体"/>
          <w:b/>
          <w:bCs/>
          <w:color w:val="000000"/>
          <w:sz w:val="28"/>
          <w:szCs w:val="28"/>
          <w:highlight w:val="none"/>
          <w:shd w:val="clear" w:color="auto" w:fill="FFFFFF"/>
        </w:rPr>
        <w:t>的考生应依次参加</w:t>
      </w:r>
      <w:r>
        <w:rPr>
          <w:rFonts w:hint="eastAsia" w:ascii="宋体"/>
          <w:b/>
          <w:bCs/>
          <w:color w:val="000000"/>
          <w:sz w:val="28"/>
          <w:szCs w:val="28"/>
          <w:shd w:val="clear" w:color="auto" w:fill="FFFFFF"/>
        </w:rPr>
        <w:t>笔试</w:t>
      </w:r>
      <w:r>
        <w:rPr>
          <w:rFonts w:hint="eastAsia" w:ascii="宋体"/>
          <w:b/>
          <w:bCs/>
          <w:color w:val="000000"/>
          <w:sz w:val="28"/>
          <w:szCs w:val="28"/>
          <w:shd w:val="clear" w:color="auto" w:fill="FFFFFF"/>
          <w:lang w:eastAsia="zh-CN"/>
        </w:rPr>
        <w:t>、</w:t>
      </w:r>
      <w:r>
        <w:rPr>
          <w:rFonts w:hint="eastAsia" w:ascii="宋体"/>
          <w:b/>
          <w:bCs/>
          <w:color w:val="000000"/>
          <w:sz w:val="28"/>
          <w:szCs w:val="28"/>
          <w:shd w:val="clear" w:color="auto" w:fill="FFFFFF"/>
        </w:rPr>
        <w:t>专业技能测试</w:t>
      </w:r>
      <w:r>
        <w:rPr>
          <w:rFonts w:ascii="宋体"/>
          <w:b/>
          <w:bCs/>
          <w:color w:val="000000"/>
          <w:sz w:val="28"/>
          <w:szCs w:val="28"/>
          <w:shd w:val="clear" w:color="auto" w:fill="FFFFFF"/>
          <w:lang w:eastAsia="zh-CN"/>
        </w:rPr>
        <w:t>和</w:t>
      </w:r>
      <w:r>
        <w:rPr>
          <w:rFonts w:hint="eastAsia" w:ascii="宋体"/>
          <w:b/>
          <w:bCs/>
          <w:color w:val="000000"/>
          <w:sz w:val="28"/>
          <w:szCs w:val="28"/>
          <w:shd w:val="clear" w:color="auto" w:fill="FFFFFF"/>
        </w:rPr>
        <w:t>面试</w:t>
      </w:r>
      <w:r>
        <w:rPr>
          <w:rFonts w:ascii="宋体"/>
          <w:b/>
          <w:bCs/>
          <w:color w:val="000000"/>
          <w:sz w:val="28"/>
          <w:szCs w:val="28"/>
          <w:shd w:val="clear" w:color="auto" w:fill="FFFFFF"/>
        </w:rPr>
        <w:t>三项考试，</w:t>
      </w:r>
      <w:r>
        <w:rPr>
          <w:rFonts w:ascii="宋体"/>
          <w:b/>
          <w:bCs/>
          <w:color w:val="000000"/>
          <w:sz w:val="28"/>
          <w:szCs w:val="28"/>
          <w:highlight w:val="none"/>
          <w:shd w:val="clear" w:color="auto" w:fill="FFFFFF"/>
        </w:rPr>
        <w:t>专业技能测试入围和面试入围办法详见下文相关条文。报考其他岗位的考生参加笔试和面试两项考试，面试入围办法详见下文相关条文。</w:t>
      </w:r>
    </w:p>
    <w:p>
      <w:pPr>
        <w:keepNext w:val="0"/>
        <w:keepLines w:val="0"/>
        <w:pageBreakBefore w:val="0"/>
        <w:widowControl w:val="0"/>
        <w:shd w:val="clear" w:color="auto" w:fill="FFFFFF"/>
        <w:kinsoku/>
        <w:wordWrap/>
        <w:overflowPunct/>
        <w:topLinePunct w:val="0"/>
        <w:autoSpaceDE/>
        <w:autoSpaceDN/>
        <w:bidi w:val="0"/>
        <w:adjustRightInd/>
        <w:snapToGrid/>
        <w:spacing w:before="0" w:after="0" w:line="460" w:lineRule="exact"/>
        <w:ind w:left="540" w:right="0"/>
        <w:textAlignment w:val="auto"/>
        <w:rPr>
          <w:rFonts w:hint="eastAsia" w:ascii="宋体"/>
          <w:b/>
          <w:bCs/>
          <w:color w:val="000000"/>
          <w:sz w:val="28"/>
          <w:szCs w:val="28"/>
          <w:shd w:val="clear" w:color="auto" w:fill="FFFFFF"/>
        </w:rPr>
      </w:pPr>
      <w:r>
        <w:rPr>
          <w:rFonts w:hint="eastAsia" w:ascii="宋体"/>
          <w:b/>
          <w:bCs/>
          <w:color w:val="000000"/>
          <w:sz w:val="28"/>
          <w:szCs w:val="28"/>
          <w:shd w:val="clear" w:color="auto" w:fill="FFFFFF"/>
        </w:rPr>
        <w:t>（一）报名</w:t>
      </w:r>
    </w:p>
    <w:p>
      <w:pPr>
        <w:keepNext w:val="0"/>
        <w:keepLines w:val="0"/>
        <w:pageBreakBefore w:val="0"/>
        <w:widowControl w:val="0"/>
        <w:numPr>
          <w:ilvl w:val="0"/>
          <w:numId w:val="1"/>
        </w:numPr>
        <w:shd w:val="clear" w:color="auto" w:fill="FFFFFF"/>
        <w:kinsoku/>
        <w:wordWrap/>
        <w:overflowPunct/>
        <w:topLinePunct w:val="0"/>
        <w:autoSpaceDE/>
        <w:autoSpaceDN/>
        <w:bidi w:val="0"/>
        <w:adjustRightInd/>
        <w:snapToGrid/>
        <w:spacing w:before="0" w:after="0" w:line="460" w:lineRule="exact"/>
        <w:ind w:right="0"/>
        <w:textAlignment w:val="auto"/>
        <w:rPr>
          <w:rFonts w:hint="eastAsia" w:ascii="宋体"/>
          <w:color w:val="000000"/>
          <w:sz w:val="28"/>
          <w:szCs w:val="28"/>
          <w:shd w:val="clear" w:color="auto" w:fill="FFFFFF"/>
        </w:rPr>
      </w:pPr>
      <w:r>
        <w:rPr>
          <w:rStyle w:val="15"/>
          <w:rFonts w:hint="eastAsia" w:ascii="宋体"/>
          <w:color w:val="000000"/>
          <w:sz w:val="28"/>
          <w:szCs w:val="28"/>
          <w:shd w:val="clear" w:color="auto" w:fill="FFFFFF"/>
        </w:rPr>
        <w:t>网上</w:t>
      </w:r>
      <w:r>
        <w:rPr>
          <w:rFonts w:hint="eastAsia" w:ascii="宋体"/>
          <w:color w:val="000000"/>
          <w:sz w:val="28"/>
          <w:szCs w:val="28"/>
          <w:shd w:val="clear" w:color="auto" w:fill="FFFFFF"/>
        </w:rPr>
        <w:t>报名</w:t>
      </w:r>
    </w:p>
    <w:p>
      <w:pPr>
        <w:keepNext w:val="0"/>
        <w:keepLines w:val="0"/>
        <w:pageBreakBefore w:val="0"/>
        <w:widowControl w:val="0"/>
        <w:shd w:val="clear" w:color="auto" w:fill="FFFFFF"/>
        <w:kinsoku/>
        <w:wordWrap/>
        <w:overflowPunct/>
        <w:topLinePunct w:val="0"/>
        <w:autoSpaceDE/>
        <w:autoSpaceDN/>
        <w:bidi w:val="0"/>
        <w:adjustRightInd/>
        <w:snapToGrid/>
        <w:spacing w:before="0" w:after="0" w:line="460" w:lineRule="exact"/>
        <w:ind w:right="0" w:firstLine="560" w:firstLineChars="200"/>
        <w:textAlignment w:val="auto"/>
        <w:rPr>
          <w:rFonts w:hint="eastAsia" w:ascii="宋体" w:eastAsia="宋体"/>
          <w:color w:val="000000"/>
          <w:sz w:val="28"/>
          <w:szCs w:val="28"/>
          <w:highlight w:val="none"/>
          <w:shd w:val="clear" w:color="auto" w:fill="FFFFFF"/>
        </w:rPr>
      </w:pPr>
      <w:r>
        <w:rPr>
          <w:rFonts w:hint="eastAsia" w:ascii="宋体"/>
          <w:color w:val="000000"/>
          <w:sz w:val="28"/>
          <w:szCs w:val="28"/>
          <w:highlight w:val="none"/>
          <w:shd w:val="clear" w:color="auto" w:fill="FFFFFF"/>
        </w:rPr>
        <w:t>时间</w:t>
      </w:r>
      <w:r>
        <w:rPr>
          <w:rFonts w:hint="eastAsia" w:ascii="宋体" w:eastAsia="宋体"/>
          <w:color w:val="000000"/>
          <w:sz w:val="28"/>
          <w:szCs w:val="28"/>
          <w:highlight w:val="none"/>
          <w:shd w:val="clear" w:color="auto" w:fill="FFFFFF"/>
        </w:rPr>
        <w:t>：202</w:t>
      </w:r>
      <w:r>
        <w:rPr>
          <w:rFonts w:hint="eastAsia" w:ascii="宋体" w:eastAsia="宋体"/>
          <w:color w:val="000000"/>
          <w:sz w:val="28"/>
          <w:szCs w:val="28"/>
          <w:highlight w:val="none"/>
          <w:shd w:val="clear" w:color="auto" w:fill="FFFFFF"/>
          <w:lang w:val="en-US" w:eastAsia="zh-CN"/>
        </w:rPr>
        <w:t>3</w:t>
      </w:r>
      <w:r>
        <w:rPr>
          <w:rFonts w:hint="eastAsia" w:ascii="宋体" w:eastAsia="宋体"/>
          <w:color w:val="000000"/>
          <w:sz w:val="28"/>
          <w:szCs w:val="28"/>
          <w:highlight w:val="none"/>
          <w:shd w:val="clear" w:color="auto" w:fill="FFFFFF"/>
        </w:rPr>
        <w:t>年</w:t>
      </w:r>
      <w:r>
        <w:rPr>
          <w:rFonts w:hint="eastAsia" w:ascii="宋体"/>
          <w:color w:val="000000"/>
          <w:sz w:val="28"/>
          <w:szCs w:val="28"/>
          <w:highlight w:val="none"/>
          <w:shd w:val="clear" w:color="auto" w:fill="FFFFFF"/>
          <w:lang w:eastAsia="zh-CN"/>
        </w:rPr>
        <w:t>3</w:t>
      </w:r>
      <w:r>
        <w:rPr>
          <w:rFonts w:hint="eastAsia" w:ascii="宋体" w:eastAsia="宋体"/>
          <w:color w:val="000000"/>
          <w:sz w:val="28"/>
          <w:szCs w:val="28"/>
          <w:highlight w:val="none"/>
          <w:shd w:val="clear" w:color="auto" w:fill="FFFFFF"/>
        </w:rPr>
        <w:t>月</w:t>
      </w:r>
      <w:r>
        <w:rPr>
          <w:rFonts w:hint="eastAsia" w:ascii="宋体"/>
          <w:color w:val="000000"/>
          <w:sz w:val="28"/>
          <w:szCs w:val="28"/>
          <w:highlight w:val="none"/>
          <w:shd w:val="clear" w:color="auto" w:fill="FFFFFF"/>
          <w:lang w:val="en-US" w:eastAsia="zh-CN"/>
        </w:rPr>
        <w:t>31</w:t>
      </w:r>
      <w:r>
        <w:rPr>
          <w:rFonts w:hint="eastAsia" w:ascii="宋体" w:eastAsia="宋体"/>
          <w:color w:val="000000"/>
          <w:sz w:val="28"/>
          <w:szCs w:val="28"/>
          <w:highlight w:val="none"/>
          <w:shd w:val="clear" w:color="auto" w:fill="FFFFFF"/>
        </w:rPr>
        <w:t>日9：00—</w:t>
      </w:r>
      <w:r>
        <w:rPr>
          <w:rFonts w:hint="eastAsia" w:ascii="宋体"/>
          <w:color w:val="000000"/>
          <w:sz w:val="28"/>
          <w:szCs w:val="28"/>
          <w:highlight w:val="none"/>
          <w:shd w:val="clear" w:color="auto" w:fill="FFFFFF"/>
          <w:lang w:val="en-US" w:eastAsia="zh-CN"/>
        </w:rPr>
        <w:t>4</w:t>
      </w:r>
      <w:r>
        <w:rPr>
          <w:rFonts w:hint="eastAsia" w:ascii="宋体" w:eastAsia="宋体"/>
          <w:color w:val="000000"/>
          <w:sz w:val="28"/>
          <w:szCs w:val="28"/>
          <w:highlight w:val="none"/>
          <w:shd w:val="clear" w:color="auto" w:fill="FFFFFF"/>
        </w:rPr>
        <w:t>月</w:t>
      </w:r>
      <w:r>
        <w:rPr>
          <w:rFonts w:hint="eastAsia" w:ascii="宋体"/>
          <w:color w:val="000000"/>
          <w:sz w:val="28"/>
          <w:szCs w:val="28"/>
          <w:highlight w:val="none"/>
          <w:shd w:val="clear" w:color="auto" w:fill="FFFFFF"/>
          <w:lang w:eastAsia="zh-CN"/>
        </w:rPr>
        <w:t>3</w:t>
      </w:r>
      <w:r>
        <w:rPr>
          <w:rFonts w:hint="eastAsia" w:ascii="宋体" w:eastAsia="宋体"/>
          <w:color w:val="000000"/>
          <w:sz w:val="28"/>
          <w:szCs w:val="28"/>
          <w:highlight w:val="none"/>
          <w:shd w:val="clear" w:color="auto" w:fill="FFFFFF"/>
        </w:rPr>
        <w:t>日16:00。</w:t>
      </w:r>
    </w:p>
    <w:p>
      <w:pPr>
        <w:keepNext w:val="0"/>
        <w:keepLines w:val="0"/>
        <w:pageBreakBefore w:val="0"/>
        <w:widowControl/>
        <w:shd w:val="clear" w:color="auto" w:fill="FFFFFF"/>
        <w:kinsoku/>
        <w:wordWrap/>
        <w:overflowPunct/>
        <w:topLinePunct w:val="0"/>
        <w:autoSpaceDE/>
        <w:bidi w:val="0"/>
        <w:adjustRightInd/>
        <w:snapToGrid/>
        <w:spacing w:line="460" w:lineRule="exact"/>
        <w:ind w:firstLine="560" w:firstLineChars="200"/>
        <w:textAlignment w:val="auto"/>
        <w:rPr>
          <w:rFonts w:hint="eastAsia" w:ascii="宋体"/>
          <w:color w:val="000000"/>
          <w:sz w:val="28"/>
          <w:szCs w:val="28"/>
          <w:highlight w:val="none"/>
        </w:rPr>
      </w:pPr>
      <w:r>
        <w:rPr>
          <w:rFonts w:hint="eastAsia" w:ascii="宋体"/>
          <w:bCs/>
          <w:color w:val="000000"/>
          <w:sz w:val="28"/>
          <w:szCs w:val="28"/>
          <w:highlight w:val="none"/>
          <w:shd w:val="clear" w:color="auto" w:fill="FFFFFF"/>
        </w:rPr>
        <w:t>报考人员</w:t>
      </w:r>
      <w:r>
        <w:rPr>
          <w:rFonts w:hint="eastAsia" w:ascii="宋体" w:eastAsia="宋体"/>
          <w:color w:val="000000"/>
          <w:sz w:val="28"/>
          <w:szCs w:val="28"/>
          <w:highlight w:val="none"/>
          <w:shd w:val="clear" w:color="auto" w:fill="FFFFFF"/>
        </w:rPr>
        <w:t>在规定时限内，登陆“余姚市教师招聘报名系统”</w:t>
      </w:r>
      <w:r>
        <w:rPr>
          <w:rFonts w:hint="eastAsia" w:ascii="宋体" w:eastAsia="宋体"/>
          <w:color w:val="000000"/>
          <w:sz w:val="28"/>
          <w:szCs w:val="28"/>
          <w:highlight w:val="none"/>
          <w:shd w:val="clear" w:color="auto" w:fill="FFFFFF"/>
          <w:lang w:eastAsia="zh-CN"/>
        </w:rPr>
        <w:t>（</w:t>
      </w:r>
      <w:r>
        <w:rPr>
          <w:rStyle w:val="14"/>
          <w:rFonts w:hint="eastAsia" w:ascii="宋体" w:eastAsia="宋体"/>
          <w:color w:val="000000"/>
          <w:sz w:val="28"/>
          <w:szCs w:val="28"/>
          <w:highlight w:val="none"/>
          <w:shd w:val="clear" w:color="auto" w:fill="FFFFFF"/>
          <w:lang w:eastAsia="zh-CN"/>
        </w:rPr>
        <w:fldChar w:fldCharType="begin"/>
      </w:r>
      <w:r>
        <w:instrText xml:space="preserve">HYPERLINK "http://www.yuyaojiaoyuju.cc），注册成功后，报考人员登录报名系统，按要求输入个人信息和报考岗位（每位报考人员限报一个岗位），并保存提交，逾期不再受理"</w:instrText>
      </w:r>
      <w:r>
        <w:rPr>
          <w:rStyle w:val="14"/>
          <w:rFonts w:hint="eastAsia" w:ascii="宋体" w:eastAsia="宋体"/>
          <w:color w:val="000000"/>
          <w:sz w:val="28"/>
          <w:szCs w:val="28"/>
          <w:highlight w:val="none"/>
          <w:shd w:val="clear" w:color="auto" w:fill="FFFFFF"/>
          <w:lang w:eastAsia="zh-CN"/>
        </w:rPr>
        <w:fldChar w:fldCharType="separate"/>
      </w:r>
      <w:r>
        <w:rPr>
          <w:rStyle w:val="14"/>
          <w:rFonts w:hint="eastAsia" w:ascii="宋体" w:eastAsia="宋体"/>
          <w:color w:val="000000"/>
          <w:sz w:val="28"/>
          <w:szCs w:val="28"/>
          <w:highlight w:val="none"/>
          <w:shd w:val="clear" w:color="auto" w:fill="FFFFFF"/>
          <w:lang w:eastAsia="zh-CN"/>
        </w:rPr>
        <w:t>http://www.yuyaojiaoyuju.cc）</w:t>
      </w:r>
      <w:r>
        <w:rPr>
          <w:rStyle w:val="14"/>
          <w:rFonts w:hint="eastAsia" w:ascii="宋体"/>
          <w:color w:val="000000"/>
          <w:sz w:val="28"/>
          <w:szCs w:val="28"/>
          <w:highlight w:val="none"/>
          <w:shd w:val="clear" w:color="auto" w:fill="FFFFFF"/>
          <w:lang w:eastAsia="zh-CN"/>
        </w:rPr>
        <w:t>（</w:t>
      </w:r>
      <w:r>
        <w:rPr>
          <w:rStyle w:val="14"/>
          <w:rFonts w:hint="eastAsia" w:ascii="宋体"/>
          <w:color w:val="000000"/>
          <w:sz w:val="28"/>
          <w:szCs w:val="28"/>
          <w:highlight w:val="none"/>
          <w:shd w:val="clear" w:color="auto" w:fill="FFFFFF"/>
          <w:lang w:val="en-US" w:eastAsia="zh-CN"/>
        </w:rPr>
        <w:t>以下简称网上）</w:t>
      </w:r>
      <w:r>
        <w:rPr>
          <w:rStyle w:val="14"/>
          <w:rFonts w:hint="eastAsia" w:ascii="宋体" w:eastAsia="宋体"/>
          <w:color w:val="000000"/>
          <w:sz w:val="28"/>
          <w:szCs w:val="28"/>
          <w:highlight w:val="none"/>
          <w:shd w:val="clear" w:color="auto" w:fill="FFFFFF"/>
          <w:lang w:eastAsia="zh-CN"/>
        </w:rPr>
        <w:t>，</w:t>
      </w:r>
      <w:r>
        <w:rPr>
          <w:rStyle w:val="14"/>
          <w:rFonts w:hint="eastAsia" w:ascii="宋体" w:eastAsia="宋体"/>
          <w:color w:val="000000"/>
          <w:sz w:val="28"/>
          <w:szCs w:val="28"/>
          <w:highlight w:val="none"/>
          <w:shd w:val="clear" w:color="auto" w:fill="FFFFFF"/>
        </w:rPr>
        <w:t>注册成功后，</w:t>
      </w:r>
      <w:r>
        <w:rPr>
          <w:rStyle w:val="14"/>
          <w:rFonts w:hint="eastAsia" w:ascii="宋体"/>
          <w:color w:val="000000"/>
          <w:sz w:val="28"/>
          <w:szCs w:val="28"/>
          <w:highlight w:val="none"/>
          <w:shd w:val="clear" w:color="auto" w:fill="FFFFFF"/>
        </w:rPr>
        <w:t>报考人员</w:t>
      </w:r>
      <w:r>
        <w:rPr>
          <w:rStyle w:val="14"/>
          <w:rFonts w:hint="eastAsia" w:ascii="宋体" w:eastAsia="宋体"/>
          <w:color w:val="000000"/>
          <w:sz w:val="28"/>
          <w:szCs w:val="28"/>
          <w:highlight w:val="none"/>
          <w:shd w:val="clear" w:color="auto" w:fill="FFFFFF"/>
        </w:rPr>
        <w:t>登录报名系统，按要求输入个人信息和报考岗位</w:t>
      </w:r>
      <w:r>
        <w:rPr>
          <w:rStyle w:val="14"/>
          <w:rFonts w:hint="eastAsia" w:ascii="宋体"/>
          <w:color w:val="000000"/>
          <w:sz w:val="28"/>
          <w:szCs w:val="28"/>
          <w:highlight w:val="none"/>
        </w:rPr>
        <w:t>（每位报考人员限报一个岗位）</w:t>
      </w:r>
      <w:r>
        <w:rPr>
          <w:rStyle w:val="14"/>
          <w:rFonts w:hint="eastAsia" w:ascii="宋体" w:eastAsia="宋体"/>
          <w:color w:val="000000"/>
          <w:sz w:val="28"/>
          <w:szCs w:val="28"/>
          <w:highlight w:val="none"/>
          <w:shd w:val="clear" w:color="auto" w:fill="FFFFFF"/>
        </w:rPr>
        <w:t>，并保存提交</w:t>
      </w:r>
      <w:r>
        <w:rPr>
          <w:rStyle w:val="14"/>
          <w:rFonts w:hint="eastAsia" w:ascii="宋体" w:eastAsia="宋体"/>
          <w:color w:val="000000"/>
          <w:sz w:val="28"/>
          <w:szCs w:val="28"/>
          <w:highlight w:val="none"/>
          <w:shd w:val="clear" w:color="auto" w:fill="FFFFFF"/>
          <w:lang w:eastAsia="zh-CN"/>
        </w:rPr>
        <w:t>，</w:t>
      </w:r>
      <w:r>
        <w:rPr>
          <w:rStyle w:val="14"/>
          <w:rFonts w:hint="eastAsia" w:ascii="宋体"/>
          <w:color w:val="000000"/>
          <w:sz w:val="28"/>
          <w:szCs w:val="28"/>
          <w:highlight w:val="none"/>
        </w:rPr>
        <w:t>逾期不再受理</w:t>
      </w:r>
      <w:r>
        <w:rPr>
          <w:rStyle w:val="14"/>
          <w:rFonts w:hint="eastAsia" w:ascii="宋体" w:eastAsia="宋体"/>
          <w:color w:val="000000"/>
          <w:sz w:val="28"/>
          <w:szCs w:val="28"/>
          <w:highlight w:val="none"/>
          <w:shd w:val="clear" w:color="auto" w:fill="FFFFFF"/>
          <w:lang w:eastAsia="zh-CN"/>
        </w:rPr>
        <w:fldChar w:fldCharType="end"/>
      </w:r>
      <w:r>
        <w:rPr>
          <w:rFonts w:hint="eastAsia" w:ascii="宋体"/>
          <w:color w:val="000000"/>
          <w:sz w:val="28"/>
          <w:szCs w:val="28"/>
          <w:highlight w:val="none"/>
        </w:rPr>
        <w:t>。</w:t>
      </w:r>
    </w:p>
    <w:p>
      <w:pPr>
        <w:keepNext w:val="0"/>
        <w:keepLines w:val="0"/>
        <w:pageBreakBefore w:val="0"/>
        <w:widowControl w:val="0"/>
        <w:shd w:val="clear" w:color="auto" w:fill="FFFFFF"/>
        <w:kinsoku/>
        <w:wordWrap/>
        <w:overflowPunct/>
        <w:topLinePunct w:val="0"/>
        <w:autoSpaceDE/>
        <w:autoSpaceDN/>
        <w:bidi w:val="0"/>
        <w:adjustRightInd/>
        <w:snapToGrid/>
        <w:spacing w:before="0" w:after="0" w:line="460" w:lineRule="exact"/>
        <w:ind w:right="0" w:firstLine="560"/>
        <w:textAlignment w:val="auto"/>
        <w:rPr>
          <w:rFonts w:hint="eastAsia" w:ascii="宋体"/>
          <w:color w:val="000000"/>
          <w:sz w:val="28"/>
          <w:szCs w:val="28"/>
          <w:highlight w:val="none"/>
          <w:shd w:val="clear" w:color="auto" w:fill="FFFFFF"/>
        </w:rPr>
      </w:pPr>
      <w:r>
        <w:rPr>
          <w:rFonts w:hint="eastAsia" w:ascii="宋体"/>
          <w:color w:val="000000"/>
          <w:sz w:val="28"/>
          <w:szCs w:val="28"/>
          <w:highlight w:val="none"/>
          <w:shd w:val="clear" w:color="auto" w:fill="FFFFFF"/>
        </w:rPr>
        <w:t>2．资格初审</w:t>
      </w:r>
    </w:p>
    <w:p>
      <w:pPr>
        <w:keepNext w:val="0"/>
        <w:keepLines w:val="0"/>
        <w:pageBreakBefore w:val="0"/>
        <w:widowControl w:val="0"/>
        <w:shd w:val="clear" w:color="auto" w:fill="FFFFFF"/>
        <w:kinsoku/>
        <w:wordWrap/>
        <w:overflowPunct/>
        <w:topLinePunct w:val="0"/>
        <w:autoSpaceDE/>
        <w:autoSpaceDN/>
        <w:bidi w:val="0"/>
        <w:adjustRightInd/>
        <w:snapToGrid/>
        <w:spacing w:before="0" w:after="0" w:line="460" w:lineRule="exact"/>
        <w:ind w:right="0" w:firstLine="560" w:firstLineChars="200"/>
        <w:textAlignment w:val="auto"/>
        <w:rPr>
          <w:rFonts w:hint="eastAsia" w:ascii="宋体"/>
          <w:color w:val="000000"/>
          <w:sz w:val="28"/>
          <w:szCs w:val="28"/>
          <w:highlight w:val="none"/>
          <w:shd w:val="clear" w:color="auto" w:fill="FFFFFF"/>
        </w:rPr>
      </w:pPr>
      <w:r>
        <w:rPr>
          <w:rFonts w:hint="eastAsia" w:ascii="宋体"/>
          <w:color w:val="000000"/>
          <w:sz w:val="28"/>
          <w:szCs w:val="28"/>
          <w:highlight w:val="none"/>
          <w:shd w:val="clear" w:color="auto" w:fill="FFFFFF"/>
        </w:rPr>
        <w:t>时间：</w:t>
      </w:r>
      <w:r>
        <w:rPr>
          <w:rFonts w:hint="eastAsia" w:ascii="宋体" w:eastAsia="宋体"/>
          <w:color w:val="000000"/>
          <w:sz w:val="28"/>
          <w:szCs w:val="28"/>
          <w:highlight w:val="none"/>
          <w:shd w:val="clear" w:color="auto" w:fill="FFFFFF"/>
        </w:rPr>
        <w:t>202</w:t>
      </w:r>
      <w:r>
        <w:rPr>
          <w:rFonts w:hint="eastAsia" w:ascii="宋体" w:eastAsia="宋体"/>
          <w:color w:val="000000"/>
          <w:sz w:val="28"/>
          <w:szCs w:val="28"/>
          <w:highlight w:val="none"/>
          <w:shd w:val="clear" w:color="auto" w:fill="FFFFFF"/>
          <w:lang w:val="en-US" w:eastAsia="zh-CN"/>
        </w:rPr>
        <w:t>3</w:t>
      </w:r>
      <w:r>
        <w:rPr>
          <w:rFonts w:hint="eastAsia" w:ascii="宋体" w:eastAsia="宋体"/>
          <w:color w:val="000000"/>
          <w:sz w:val="28"/>
          <w:szCs w:val="28"/>
          <w:highlight w:val="none"/>
          <w:shd w:val="clear" w:color="auto" w:fill="FFFFFF"/>
        </w:rPr>
        <w:t>年</w:t>
      </w:r>
      <w:r>
        <w:rPr>
          <w:rFonts w:hint="eastAsia" w:ascii="宋体"/>
          <w:color w:val="000000"/>
          <w:sz w:val="28"/>
          <w:szCs w:val="28"/>
          <w:highlight w:val="none"/>
          <w:shd w:val="clear" w:color="auto" w:fill="FFFFFF"/>
          <w:lang w:eastAsia="zh-CN"/>
        </w:rPr>
        <w:t>4</w:t>
      </w:r>
      <w:r>
        <w:rPr>
          <w:rFonts w:hint="eastAsia" w:ascii="宋体" w:eastAsia="宋体"/>
          <w:color w:val="000000"/>
          <w:sz w:val="28"/>
          <w:szCs w:val="28"/>
          <w:highlight w:val="none"/>
          <w:shd w:val="clear" w:color="auto" w:fill="FFFFFF"/>
        </w:rPr>
        <w:t>月</w:t>
      </w:r>
      <w:r>
        <w:rPr>
          <w:rFonts w:hint="eastAsia" w:ascii="宋体"/>
          <w:color w:val="000000"/>
          <w:sz w:val="28"/>
          <w:szCs w:val="28"/>
          <w:highlight w:val="none"/>
          <w:shd w:val="clear" w:color="auto" w:fill="FFFFFF"/>
          <w:lang w:val="en-US" w:eastAsia="zh-CN"/>
        </w:rPr>
        <w:t>4</w:t>
      </w:r>
      <w:r>
        <w:rPr>
          <w:rFonts w:hint="eastAsia" w:ascii="宋体" w:eastAsia="宋体"/>
          <w:color w:val="000000"/>
          <w:sz w:val="28"/>
          <w:szCs w:val="28"/>
          <w:highlight w:val="none"/>
          <w:shd w:val="clear" w:color="auto" w:fill="FFFFFF"/>
        </w:rPr>
        <w:t>日9：00—</w:t>
      </w:r>
      <w:r>
        <w:rPr>
          <w:rFonts w:hint="eastAsia" w:ascii="宋体" w:eastAsia="宋体"/>
          <w:color w:val="000000"/>
          <w:sz w:val="28"/>
          <w:szCs w:val="28"/>
          <w:highlight w:val="none"/>
          <w:shd w:val="clear" w:color="auto" w:fill="FFFFFF"/>
          <w:lang w:val="en-US" w:eastAsia="zh-CN"/>
        </w:rPr>
        <w:t>4</w:t>
      </w:r>
      <w:r>
        <w:rPr>
          <w:rFonts w:hint="eastAsia" w:ascii="宋体" w:eastAsia="宋体"/>
          <w:color w:val="000000"/>
          <w:sz w:val="28"/>
          <w:szCs w:val="28"/>
          <w:highlight w:val="none"/>
          <w:shd w:val="clear" w:color="auto" w:fill="FFFFFF"/>
        </w:rPr>
        <w:t>月</w:t>
      </w:r>
      <w:r>
        <w:rPr>
          <w:rFonts w:hint="eastAsia" w:ascii="宋体"/>
          <w:color w:val="000000"/>
          <w:sz w:val="28"/>
          <w:szCs w:val="28"/>
          <w:highlight w:val="none"/>
          <w:shd w:val="clear" w:color="auto" w:fill="FFFFFF"/>
          <w:lang w:val="en-US" w:eastAsia="zh-CN"/>
        </w:rPr>
        <w:t>6</w:t>
      </w:r>
      <w:r>
        <w:rPr>
          <w:rFonts w:hint="eastAsia" w:ascii="宋体" w:eastAsia="宋体"/>
          <w:color w:val="000000"/>
          <w:sz w:val="28"/>
          <w:szCs w:val="28"/>
          <w:highlight w:val="none"/>
          <w:shd w:val="clear" w:color="auto" w:fill="FFFFFF"/>
        </w:rPr>
        <w:t>日16:00</w:t>
      </w:r>
      <w:r>
        <w:rPr>
          <w:rFonts w:hint="eastAsia" w:ascii="宋体" w:eastAsia="宋体"/>
          <w:color w:val="000000"/>
          <w:sz w:val="28"/>
          <w:szCs w:val="28"/>
          <w:highlight w:val="none"/>
          <w:shd w:val="clear" w:color="auto" w:fill="FFFFFF"/>
          <w:lang w:eastAsia="zh-CN"/>
        </w:rPr>
        <w:t>；</w:t>
      </w:r>
      <w:r>
        <w:rPr>
          <w:rFonts w:hint="eastAsia" w:ascii="宋体"/>
          <w:color w:val="000000"/>
          <w:sz w:val="28"/>
          <w:szCs w:val="28"/>
          <w:highlight w:val="none"/>
          <w:shd w:val="clear" w:color="auto" w:fill="FFFFFF"/>
        </w:rPr>
        <w:t>资格初审期间，报名系统不对报考人员开放。</w:t>
      </w:r>
    </w:p>
    <w:p>
      <w:pPr>
        <w:keepNext w:val="0"/>
        <w:keepLines w:val="0"/>
        <w:pageBreakBefore w:val="0"/>
        <w:widowControl w:val="0"/>
        <w:kinsoku/>
        <w:wordWrap/>
        <w:overflowPunct/>
        <w:topLinePunct w:val="0"/>
        <w:autoSpaceDE/>
        <w:autoSpaceDN w:val="0"/>
        <w:bidi w:val="0"/>
        <w:adjustRightInd/>
        <w:snapToGrid/>
        <w:spacing w:line="460" w:lineRule="exact"/>
        <w:ind w:firstLine="420"/>
        <w:jc w:val="left"/>
        <w:textAlignment w:val="auto"/>
        <w:rPr>
          <w:rFonts w:hint="eastAsia" w:ascii="宋体" w:eastAsia="宋体" w:cs="楷体"/>
          <w:snapToGrid/>
          <w:color w:val="000000"/>
          <w:sz w:val="28"/>
          <w:szCs w:val="28"/>
          <w:highlight w:val="none"/>
          <w:lang w:val="en-US" w:eastAsia="zh-CN" w:bidi="ar-SA"/>
        </w:rPr>
      </w:pPr>
      <w:r>
        <w:rPr>
          <w:rFonts w:hint="eastAsia" w:ascii="宋体" w:cs="楷体"/>
          <w:snapToGrid/>
          <w:color w:val="000000"/>
          <w:sz w:val="28"/>
          <w:szCs w:val="28"/>
          <w:highlight w:val="none"/>
          <w:lang w:val="en-US" w:eastAsia="zh-CN" w:bidi="ar-SA"/>
        </w:rPr>
        <w:t xml:space="preserve"> </w:t>
      </w:r>
      <w:r>
        <w:rPr>
          <w:rFonts w:hint="eastAsia" w:ascii="宋体" w:eastAsia="宋体" w:cs="楷体"/>
          <w:snapToGrid/>
          <w:color w:val="000000"/>
          <w:sz w:val="28"/>
          <w:szCs w:val="28"/>
          <w:highlight w:val="none"/>
          <w:lang w:val="en-US" w:eastAsia="zh-CN" w:bidi="ar-SA"/>
        </w:rPr>
        <w:t>3.查询</w:t>
      </w:r>
    </w:p>
    <w:p>
      <w:pPr>
        <w:keepNext w:val="0"/>
        <w:keepLines w:val="0"/>
        <w:pageBreakBefore w:val="0"/>
        <w:widowControl w:val="0"/>
        <w:kinsoku/>
        <w:wordWrap/>
        <w:overflowPunct/>
        <w:topLinePunct w:val="0"/>
        <w:autoSpaceDE/>
        <w:autoSpaceDN w:val="0"/>
        <w:bidi w:val="0"/>
        <w:adjustRightInd/>
        <w:snapToGrid/>
        <w:spacing w:line="460" w:lineRule="exact"/>
        <w:ind w:firstLine="420"/>
        <w:jc w:val="left"/>
        <w:textAlignment w:val="auto"/>
        <w:rPr>
          <w:rFonts w:hint="eastAsia" w:ascii="宋体" w:eastAsia="宋体" w:cs="楷体"/>
          <w:snapToGrid/>
          <w:color w:val="000000"/>
          <w:sz w:val="28"/>
          <w:szCs w:val="28"/>
          <w:highlight w:val="none"/>
          <w:lang w:val="en-US" w:eastAsia="zh-CN" w:bidi="ar-SA"/>
        </w:rPr>
      </w:pPr>
      <w:r>
        <w:rPr>
          <w:rFonts w:hint="eastAsia" w:ascii="宋体" w:cs="楷体"/>
          <w:snapToGrid/>
          <w:color w:val="000000"/>
          <w:sz w:val="28"/>
          <w:szCs w:val="28"/>
          <w:highlight w:val="none"/>
          <w:lang w:val="en-US" w:eastAsia="zh-CN" w:bidi="ar-SA"/>
        </w:rPr>
        <w:t xml:space="preserve"> </w:t>
      </w:r>
      <w:r>
        <w:rPr>
          <w:rFonts w:hint="eastAsia" w:ascii="宋体" w:eastAsia="宋体" w:cs="楷体"/>
          <w:snapToGrid/>
          <w:color w:val="000000"/>
          <w:sz w:val="28"/>
          <w:szCs w:val="28"/>
          <w:highlight w:val="none"/>
          <w:lang w:val="en-US" w:eastAsia="zh-CN" w:bidi="ar-SA"/>
        </w:rPr>
        <w:t>时间：2023年4月</w:t>
      </w:r>
      <w:r>
        <w:rPr>
          <w:rFonts w:hint="eastAsia" w:ascii="宋体" w:cs="楷体"/>
          <w:snapToGrid/>
          <w:color w:val="000000"/>
          <w:sz w:val="28"/>
          <w:szCs w:val="28"/>
          <w:highlight w:val="none"/>
          <w:lang w:val="en-US" w:eastAsia="zh-CN" w:bidi="ar-SA"/>
        </w:rPr>
        <w:t>7</w:t>
      </w:r>
      <w:r>
        <w:rPr>
          <w:rFonts w:hint="eastAsia" w:ascii="宋体" w:eastAsia="宋体" w:cs="楷体"/>
          <w:snapToGrid/>
          <w:color w:val="000000"/>
          <w:sz w:val="28"/>
          <w:szCs w:val="28"/>
          <w:highlight w:val="none"/>
          <w:lang w:val="en-US" w:eastAsia="zh-CN" w:bidi="ar-SA"/>
        </w:rPr>
        <w:t>日9：00— 16：00。</w:t>
      </w:r>
      <w:r>
        <w:rPr>
          <w:rFonts w:hint="eastAsia" w:ascii="宋体"/>
          <w:color w:val="000000"/>
          <w:sz w:val="28"/>
          <w:szCs w:val="28"/>
          <w:highlight w:val="none"/>
          <w:shd w:val="clear" w:color="auto" w:fill="FFFFFF"/>
        </w:rPr>
        <w:t>报考人员</w:t>
      </w:r>
      <w:r>
        <w:rPr>
          <w:rFonts w:hint="eastAsia" w:ascii="宋体" w:eastAsia="宋体" w:cs="楷体"/>
          <w:snapToGrid/>
          <w:color w:val="000000"/>
          <w:sz w:val="28"/>
          <w:szCs w:val="28"/>
          <w:highlight w:val="none"/>
          <w:lang w:val="en-US" w:eastAsia="zh-CN" w:bidi="ar-SA"/>
        </w:rPr>
        <w:t>登录报名系统查询资格初审结果。</w:t>
      </w:r>
    </w:p>
    <w:p>
      <w:pPr>
        <w:keepNext w:val="0"/>
        <w:keepLines w:val="0"/>
        <w:pageBreakBefore w:val="0"/>
        <w:widowControl w:val="0"/>
        <w:kinsoku/>
        <w:wordWrap/>
        <w:overflowPunct/>
        <w:topLinePunct w:val="0"/>
        <w:autoSpaceDE/>
        <w:autoSpaceDN w:val="0"/>
        <w:bidi w:val="0"/>
        <w:adjustRightInd/>
        <w:snapToGrid/>
        <w:spacing w:line="460" w:lineRule="exact"/>
        <w:ind w:firstLine="420"/>
        <w:jc w:val="left"/>
        <w:textAlignment w:val="auto"/>
        <w:rPr>
          <w:rFonts w:hint="eastAsia" w:ascii="宋体"/>
          <w:color w:val="000000"/>
          <w:sz w:val="28"/>
          <w:szCs w:val="28"/>
          <w:shd w:val="clear" w:color="auto" w:fill="FFFFFF"/>
        </w:rPr>
      </w:pPr>
      <w:r>
        <w:rPr>
          <w:rFonts w:hint="eastAsia" w:ascii="宋体"/>
          <w:color w:val="000000"/>
          <w:sz w:val="28"/>
          <w:szCs w:val="28"/>
          <w:shd w:val="clear" w:color="auto" w:fill="FFFFFF"/>
          <w:lang w:val="en-US" w:eastAsia="zh-CN"/>
        </w:rPr>
        <w:t>4</w:t>
      </w:r>
      <w:r>
        <w:rPr>
          <w:rFonts w:hint="eastAsia" w:ascii="宋体"/>
          <w:color w:val="000000"/>
          <w:sz w:val="28"/>
          <w:szCs w:val="28"/>
          <w:shd w:val="clear" w:color="auto" w:fill="FFFFFF"/>
        </w:rPr>
        <w:t>．缴费确认</w:t>
      </w:r>
    </w:p>
    <w:p>
      <w:pPr>
        <w:keepNext w:val="0"/>
        <w:keepLines w:val="0"/>
        <w:pageBreakBefore w:val="0"/>
        <w:widowControl w:val="0"/>
        <w:shd w:val="clear" w:color="auto" w:fill="FFFFFF"/>
        <w:kinsoku/>
        <w:wordWrap/>
        <w:overflowPunct/>
        <w:topLinePunct w:val="0"/>
        <w:autoSpaceDE/>
        <w:autoSpaceDN/>
        <w:bidi w:val="0"/>
        <w:adjustRightInd/>
        <w:snapToGrid/>
        <w:spacing w:before="0" w:after="0" w:line="460" w:lineRule="exact"/>
        <w:ind w:right="0"/>
        <w:textAlignment w:val="auto"/>
        <w:rPr>
          <w:rFonts w:hint="eastAsia" w:ascii="宋体"/>
          <w:color w:val="000000"/>
          <w:sz w:val="28"/>
          <w:szCs w:val="28"/>
          <w:highlight w:val="none"/>
          <w:shd w:val="clear" w:color="auto" w:fill="FFFFFF"/>
        </w:rPr>
      </w:pPr>
      <w:r>
        <w:rPr>
          <w:rFonts w:hint="eastAsia" w:ascii="宋体"/>
          <w:color w:val="000000"/>
          <w:sz w:val="28"/>
          <w:szCs w:val="28"/>
          <w:highlight w:val="none"/>
          <w:shd w:val="clear" w:color="auto" w:fill="FFFFFF"/>
          <w:lang w:val="en-US" w:eastAsia="zh-CN"/>
        </w:rPr>
        <w:t xml:space="preserve">    </w:t>
      </w:r>
      <w:r>
        <w:rPr>
          <w:rFonts w:hint="eastAsia" w:ascii="宋体"/>
          <w:color w:val="000000"/>
          <w:sz w:val="28"/>
          <w:szCs w:val="28"/>
          <w:highlight w:val="none"/>
          <w:shd w:val="clear" w:color="auto" w:fill="FFFFFF"/>
        </w:rPr>
        <w:t>时间：202</w:t>
      </w:r>
      <w:r>
        <w:rPr>
          <w:rFonts w:hint="eastAsia" w:ascii="宋体"/>
          <w:color w:val="000000"/>
          <w:sz w:val="28"/>
          <w:szCs w:val="28"/>
          <w:highlight w:val="none"/>
          <w:shd w:val="clear" w:color="auto" w:fill="FFFFFF"/>
          <w:lang w:val="en-US" w:eastAsia="zh-CN"/>
        </w:rPr>
        <w:t>3</w:t>
      </w:r>
      <w:r>
        <w:rPr>
          <w:rFonts w:hint="eastAsia" w:ascii="宋体"/>
          <w:color w:val="000000"/>
          <w:sz w:val="28"/>
          <w:szCs w:val="28"/>
          <w:highlight w:val="none"/>
          <w:shd w:val="clear" w:color="auto" w:fill="FFFFFF"/>
        </w:rPr>
        <w:t>年</w:t>
      </w:r>
      <w:r>
        <w:rPr>
          <w:rFonts w:hint="eastAsia" w:ascii="宋体"/>
          <w:color w:val="000000"/>
          <w:sz w:val="28"/>
          <w:szCs w:val="28"/>
          <w:highlight w:val="none"/>
          <w:shd w:val="clear" w:color="auto" w:fill="FFFFFF"/>
          <w:lang w:val="en-US" w:eastAsia="zh-CN"/>
        </w:rPr>
        <w:t>4</w:t>
      </w:r>
      <w:r>
        <w:rPr>
          <w:rFonts w:hint="eastAsia" w:ascii="宋体"/>
          <w:color w:val="000000"/>
          <w:sz w:val="28"/>
          <w:szCs w:val="28"/>
          <w:highlight w:val="none"/>
          <w:shd w:val="clear" w:color="auto" w:fill="FFFFFF"/>
        </w:rPr>
        <w:t>月</w:t>
      </w:r>
      <w:r>
        <w:rPr>
          <w:rFonts w:hint="eastAsia" w:ascii="宋体"/>
          <w:color w:val="000000"/>
          <w:sz w:val="28"/>
          <w:szCs w:val="28"/>
          <w:highlight w:val="none"/>
          <w:shd w:val="clear" w:color="auto" w:fill="FFFFFF"/>
          <w:lang w:val="en-US" w:eastAsia="zh-CN"/>
        </w:rPr>
        <w:t>8</w:t>
      </w:r>
      <w:r>
        <w:rPr>
          <w:rFonts w:hint="eastAsia" w:ascii="宋体"/>
          <w:color w:val="000000"/>
          <w:sz w:val="28"/>
          <w:szCs w:val="28"/>
          <w:highlight w:val="none"/>
          <w:shd w:val="clear" w:color="auto" w:fill="FFFFFF"/>
        </w:rPr>
        <w:t>日9：00—</w:t>
      </w:r>
      <w:r>
        <w:rPr>
          <w:rFonts w:hint="eastAsia" w:ascii="宋体"/>
          <w:color w:val="000000"/>
          <w:sz w:val="28"/>
          <w:szCs w:val="28"/>
          <w:highlight w:val="none"/>
          <w:shd w:val="clear" w:color="auto" w:fill="FFFFFF"/>
          <w:lang w:val="en-US" w:eastAsia="zh-CN"/>
        </w:rPr>
        <w:t>4</w:t>
      </w:r>
      <w:r>
        <w:rPr>
          <w:rFonts w:hint="eastAsia" w:ascii="宋体"/>
          <w:color w:val="000000"/>
          <w:sz w:val="28"/>
          <w:szCs w:val="28"/>
          <w:highlight w:val="none"/>
          <w:shd w:val="clear" w:color="auto" w:fill="FFFFFF"/>
        </w:rPr>
        <w:t>月</w:t>
      </w:r>
      <w:r>
        <w:rPr>
          <w:rFonts w:hint="eastAsia" w:ascii="宋体"/>
          <w:color w:val="000000"/>
          <w:sz w:val="28"/>
          <w:szCs w:val="28"/>
          <w:highlight w:val="none"/>
          <w:shd w:val="clear" w:color="auto" w:fill="FFFFFF"/>
          <w:lang w:val="en-US" w:eastAsia="zh-CN"/>
        </w:rPr>
        <w:t>10</w:t>
      </w:r>
      <w:r>
        <w:rPr>
          <w:rFonts w:hint="eastAsia" w:ascii="宋体"/>
          <w:color w:val="000000"/>
          <w:sz w:val="28"/>
          <w:szCs w:val="28"/>
          <w:highlight w:val="none"/>
          <w:shd w:val="clear" w:color="auto" w:fill="FFFFFF"/>
        </w:rPr>
        <w:t>日1</w:t>
      </w:r>
      <w:r>
        <w:rPr>
          <w:rFonts w:hint="eastAsia" w:ascii="宋体"/>
          <w:color w:val="000000"/>
          <w:sz w:val="28"/>
          <w:szCs w:val="28"/>
          <w:highlight w:val="none"/>
          <w:shd w:val="clear" w:color="auto" w:fill="FFFFFF"/>
          <w:lang w:eastAsia="zh-CN"/>
        </w:rPr>
        <w:t>6</w:t>
      </w:r>
      <w:r>
        <w:rPr>
          <w:rFonts w:hint="eastAsia" w:ascii="宋体"/>
          <w:color w:val="000000"/>
          <w:sz w:val="28"/>
          <w:szCs w:val="28"/>
          <w:highlight w:val="none"/>
          <w:shd w:val="clear" w:color="auto" w:fill="FFFFFF"/>
        </w:rPr>
        <w:t>:00。</w:t>
      </w:r>
    </w:p>
    <w:p>
      <w:pPr>
        <w:keepNext w:val="0"/>
        <w:keepLines w:val="0"/>
        <w:pageBreakBefore w:val="0"/>
        <w:widowControl w:val="0"/>
        <w:shd w:val="clear" w:color="auto" w:fill="FFFFFF"/>
        <w:kinsoku/>
        <w:wordWrap/>
        <w:overflowPunct/>
        <w:topLinePunct w:val="0"/>
        <w:autoSpaceDE/>
        <w:autoSpaceDN/>
        <w:bidi w:val="0"/>
        <w:adjustRightInd/>
        <w:snapToGrid/>
        <w:spacing w:before="0" w:after="0" w:line="460" w:lineRule="exact"/>
        <w:ind w:right="0" w:firstLine="560" w:firstLineChars="200"/>
        <w:textAlignment w:val="auto"/>
        <w:rPr>
          <w:rFonts w:hint="eastAsia" w:ascii="宋体"/>
          <w:color w:val="000000"/>
          <w:sz w:val="28"/>
          <w:szCs w:val="28"/>
          <w:shd w:val="clear" w:color="auto" w:fill="FFFFFF"/>
        </w:rPr>
      </w:pPr>
      <w:r>
        <w:rPr>
          <w:rFonts w:hint="eastAsia" w:ascii="宋体"/>
          <w:color w:val="000000"/>
          <w:sz w:val="28"/>
          <w:szCs w:val="28"/>
          <w:shd w:val="clear" w:color="auto" w:fill="FFFFFF"/>
        </w:rPr>
        <w:t>初审通过的报考人员进行网上缴费确认</w:t>
      </w:r>
      <w:r>
        <w:rPr>
          <w:rFonts w:hint="eastAsia" w:ascii="宋体"/>
          <w:color w:val="000000"/>
          <w:sz w:val="28"/>
          <w:szCs w:val="28"/>
          <w:shd w:val="clear" w:color="auto" w:fill="FFFFFF"/>
          <w:lang w:eastAsia="zh-CN"/>
        </w:rPr>
        <w:t>。</w:t>
      </w:r>
      <w:r>
        <w:rPr>
          <w:rFonts w:hint="eastAsia" w:ascii="宋体"/>
          <w:color w:val="000000"/>
          <w:sz w:val="28"/>
          <w:szCs w:val="28"/>
          <w:shd w:val="clear" w:color="auto" w:fill="FFFFFF"/>
        </w:rPr>
        <w:t>未按时缴费确认的，视为放弃考试。考务费标准：50元/人（浙价费〔2018〕21号）。</w:t>
      </w:r>
    </w:p>
    <w:p>
      <w:pPr>
        <w:keepNext w:val="0"/>
        <w:keepLines w:val="0"/>
        <w:pageBreakBefore w:val="0"/>
        <w:widowControl w:val="0"/>
        <w:kinsoku/>
        <w:wordWrap/>
        <w:overflowPunct/>
        <w:topLinePunct w:val="0"/>
        <w:autoSpaceDE/>
        <w:autoSpaceDN/>
        <w:adjustRightInd/>
        <w:snapToGrid/>
        <w:spacing w:line="460" w:lineRule="exact"/>
        <w:ind w:firstLine="560"/>
        <w:rPr>
          <w:rFonts w:hint="eastAsia" w:ascii="宋体"/>
          <w:color w:val="000000"/>
          <w:sz w:val="28"/>
          <w:szCs w:val="28"/>
          <w:highlight w:val="none"/>
          <w:shd w:val="clear" w:color="auto" w:fill="FFFFFF"/>
        </w:rPr>
      </w:pPr>
      <w:r>
        <w:rPr>
          <w:rFonts w:hint="eastAsia" w:ascii="宋体"/>
          <w:color w:val="000000"/>
          <w:sz w:val="28"/>
          <w:szCs w:val="28"/>
          <w:highlight w:val="none"/>
          <w:shd w:val="clear" w:color="auto" w:fill="FFFFFF"/>
          <w:lang w:val="en-US" w:eastAsia="zh-CN"/>
        </w:rPr>
        <w:t>5</w:t>
      </w:r>
      <w:r>
        <w:rPr>
          <w:rFonts w:hint="eastAsia" w:ascii="宋体"/>
          <w:color w:val="000000"/>
          <w:sz w:val="28"/>
          <w:szCs w:val="28"/>
          <w:highlight w:val="none"/>
          <w:shd w:val="clear" w:color="auto" w:fill="FFFFFF"/>
        </w:rPr>
        <w:t>.下载打印准考证</w:t>
      </w:r>
    </w:p>
    <w:p>
      <w:pPr>
        <w:keepNext w:val="0"/>
        <w:keepLines w:val="0"/>
        <w:pageBreakBefore w:val="0"/>
        <w:widowControl w:val="0"/>
        <w:kinsoku/>
        <w:wordWrap/>
        <w:overflowPunct/>
        <w:topLinePunct w:val="0"/>
        <w:autoSpaceDE/>
        <w:autoSpaceDN/>
        <w:adjustRightInd/>
        <w:snapToGrid/>
        <w:spacing w:line="460" w:lineRule="exact"/>
        <w:ind w:firstLine="560"/>
        <w:rPr>
          <w:rFonts w:hint="eastAsia" w:ascii="宋体"/>
          <w:color w:val="000000"/>
          <w:sz w:val="28"/>
          <w:szCs w:val="28"/>
          <w:highlight w:val="none"/>
          <w:shd w:val="clear" w:color="auto" w:fill="FFFFFF"/>
        </w:rPr>
      </w:pPr>
      <w:r>
        <w:rPr>
          <w:rFonts w:hint="eastAsia" w:ascii="宋体"/>
          <w:color w:val="000000"/>
          <w:sz w:val="28"/>
          <w:szCs w:val="28"/>
          <w:highlight w:val="none"/>
          <w:shd w:val="clear" w:color="auto" w:fill="FFFFFF"/>
        </w:rPr>
        <w:t>时间</w:t>
      </w:r>
      <w:r>
        <w:rPr>
          <w:rFonts w:hint="eastAsia" w:ascii="宋体"/>
          <w:color w:val="000000"/>
          <w:sz w:val="28"/>
          <w:szCs w:val="28"/>
          <w:highlight w:val="none"/>
          <w:shd w:val="clear" w:color="auto" w:fill="FFFFFF"/>
          <w:lang w:eastAsia="zh-CN"/>
        </w:rPr>
        <w:t>另定，具体时间在</w:t>
      </w:r>
      <w:r>
        <w:rPr>
          <w:rFonts w:hint="eastAsia" w:ascii="宋体"/>
          <w:b/>
          <w:bCs/>
          <w:color w:val="000000"/>
          <w:sz w:val="28"/>
          <w:szCs w:val="28"/>
          <w:highlight w:val="none"/>
          <w:u w:val="single"/>
          <w:shd w:val="clear" w:color="auto" w:fill="FFFFFF"/>
        </w:rPr>
        <w:t>“网上”</w:t>
      </w:r>
      <w:r>
        <w:rPr>
          <w:rFonts w:hint="eastAsia" w:ascii="宋体"/>
          <w:color w:val="000000"/>
          <w:sz w:val="28"/>
          <w:szCs w:val="28"/>
          <w:highlight w:val="none"/>
          <w:shd w:val="clear" w:color="auto" w:fill="FFFFFF"/>
          <w:lang w:eastAsia="zh-CN"/>
        </w:rPr>
        <w:t>通知</w:t>
      </w:r>
      <w:r>
        <w:rPr>
          <w:rFonts w:hint="eastAsia" w:ascii="宋体"/>
          <w:color w:val="000000"/>
          <w:sz w:val="28"/>
          <w:szCs w:val="28"/>
          <w:highlight w:val="none"/>
          <w:shd w:val="clear" w:color="auto" w:fill="FFFFFF"/>
          <w:lang w:val="en-US" w:eastAsia="zh-CN"/>
        </w:rPr>
        <w:t>。</w:t>
      </w:r>
      <w:r>
        <w:rPr>
          <w:rFonts w:hint="eastAsia" w:ascii="宋体"/>
          <w:color w:val="000000"/>
          <w:sz w:val="28"/>
          <w:szCs w:val="28"/>
          <w:highlight w:val="none"/>
          <w:shd w:val="clear" w:color="auto" w:fill="FFFFFF"/>
        </w:rPr>
        <w:t>报考人员登陆“余姚市教师招聘报名系统”下载并打印准考证。</w:t>
      </w:r>
    </w:p>
    <w:p>
      <w:pPr>
        <w:keepNext w:val="0"/>
        <w:keepLines w:val="0"/>
        <w:pageBreakBefore w:val="0"/>
        <w:widowControl/>
        <w:shd w:val="clear" w:color="auto" w:fill="FFFFFF"/>
        <w:kinsoku/>
        <w:wordWrap/>
        <w:overflowPunct/>
        <w:topLinePunct w:val="0"/>
        <w:autoSpaceDE/>
        <w:autoSpaceDN/>
        <w:adjustRightInd/>
        <w:snapToGrid/>
        <w:spacing w:line="500" w:lineRule="exact"/>
        <w:ind w:left="0" w:firstLine="562" w:firstLineChars="200"/>
        <w:jc w:val="left"/>
        <w:rPr>
          <w:rFonts w:ascii="宋体"/>
          <w:b/>
          <w:bCs/>
          <w:color w:val="000000"/>
          <w:sz w:val="28"/>
          <w:szCs w:val="28"/>
          <w:highlight w:val="none"/>
          <w:shd w:val="clear" w:color="auto" w:fill="FFFFFF"/>
        </w:rPr>
      </w:pPr>
      <w:r>
        <w:rPr>
          <w:rFonts w:ascii="宋体"/>
          <w:b/>
          <w:bCs/>
          <w:color w:val="000000"/>
          <w:sz w:val="28"/>
          <w:szCs w:val="28"/>
          <w:highlight w:val="none"/>
          <w:shd w:val="clear" w:color="auto" w:fill="FFFFFF"/>
        </w:rPr>
        <w:t>（二）综合能力测试</w:t>
      </w:r>
    </w:p>
    <w:p>
      <w:pPr>
        <w:keepNext w:val="0"/>
        <w:keepLines w:val="0"/>
        <w:pageBreakBefore w:val="0"/>
        <w:widowControl/>
        <w:shd w:val="clear" w:color="auto" w:fill="FFFFFF"/>
        <w:kinsoku/>
        <w:wordWrap/>
        <w:overflowPunct/>
        <w:topLinePunct w:val="0"/>
        <w:autoSpaceDE/>
        <w:autoSpaceDN/>
        <w:adjustRightInd/>
        <w:snapToGrid/>
        <w:spacing w:line="500" w:lineRule="exact"/>
        <w:ind w:left="0" w:firstLine="562" w:firstLineChars="200"/>
        <w:jc w:val="left"/>
        <w:rPr>
          <w:rFonts w:hint="eastAsia" w:ascii="宋体" w:cs="宋体"/>
          <w:b/>
          <w:bCs/>
          <w:color w:val="000000"/>
          <w:spacing w:val="7"/>
          <w:kern w:val="0"/>
          <w:sz w:val="28"/>
          <w:szCs w:val="28"/>
          <w:lang w:bidi="ar-SA"/>
        </w:rPr>
      </w:pPr>
      <w:r>
        <w:rPr>
          <w:rFonts w:hint="eastAsia" w:ascii="宋体"/>
          <w:b/>
          <w:bCs/>
          <w:color w:val="000000"/>
          <w:sz w:val="28"/>
          <w:szCs w:val="28"/>
          <w:shd w:val="clear" w:color="auto" w:fill="FFFFFF"/>
        </w:rPr>
        <w:t>报考北京师范大学余姚实验学校教师招聘岗位的考生，</w:t>
      </w:r>
      <w:r>
        <w:rPr>
          <w:rFonts w:ascii="宋体"/>
          <w:b/>
          <w:bCs/>
          <w:color w:val="000000"/>
          <w:sz w:val="28"/>
          <w:szCs w:val="28"/>
          <w:shd w:val="clear" w:color="auto" w:fill="FFFFFF"/>
        </w:rPr>
        <w:t>在</w:t>
      </w:r>
      <w:r>
        <w:rPr>
          <w:rFonts w:hint="eastAsia" w:ascii="宋体"/>
          <w:b/>
          <w:bCs/>
          <w:color w:val="000000"/>
          <w:sz w:val="28"/>
          <w:szCs w:val="28"/>
          <w:shd w:val="clear" w:color="auto" w:fill="FFFFFF"/>
          <w:lang w:val="en-US" w:eastAsia="zh-CN"/>
        </w:rPr>
        <w:t>笔试前一天</w:t>
      </w:r>
      <w:r>
        <w:rPr>
          <w:rFonts w:ascii="宋体" w:eastAsia="宋体" w:cs="宋体"/>
          <w:b/>
          <w:bCs/>
          <w:color w:val="000000"/>
          <w:spacing w:val="7"/>
          <w:kern w:val="0"/>
          <w:sz w:val="28"/>
          <w:szCs w:val="28"/>
          <w:highlight w:val="none"/>
          <w:lang w:bidi="ar-SA"/>
        </w:rPr>
        <w:t>参加</w:t>
      </w:r>
      <w:r>
        <w:rPr>
          <w:rFonts w:hint="eastAsia" w:ascii="宋体" w:eastAsia="宋体" w:cs="宋体"/>
          <w:b/>
          <w:bCs/>
          <w:color w:val="000000"/>
          <w:spacing w:val="7"/>
          <w:kern w:val="0"/>
          <w:sz w:val="28"/>
          <w:szCs w:val="28"/>
          <w:highlight w:val="none"/>
          <w:lang w:bidi="ar-SA"/>
        </w:rPr>
        <w:t>综合能力测试，</w:t>
      </w:r>
      <w:r>
        <w:rPr>
          <w:rFonts w:hint="eastAsia" w:ascii="宋体" w:cs="宋体"/>
          <w:b/>
          <w:bCs/>
          <w:color w:val="000000"/>
          <w:spacing w:val="7"/>
          <w:kern w:val="0"/>
          <w:sz w:val="28"/>
          <w:szCs w:val="28"/>
          <w:highlight w:val="none"/>
          <w:lang w:val="en-US" w:eastAsia="zh-CN" w:bidi="ar-SA"/>
        </w:rPr>
        <w:t>具体</w:t>
      </w:r>
      <w:r>
        <w:rPr>
          <w:rFonts w:hint="eastAsia" w:ascii="宋体" w:eastAsia="宋体" w:cs="Arial"/>
          <w:b/>
          <w:bCs/>
          <w:color w:val="000000"/>
          <w:kern w:val="0"/>
          <w:sz w:val="28"/>
          <w:szCs w:val="28"/>
          <w:highlight w:val="none"/>
          <w:shd w:val="clear" w:color="auto" w:fill="FFFFFF"/>
          <w:lang w:bidi="ar-SA"/>
        </w:rPr>
        <w:t>测试时间和地点</w:t>
      </w:r>
      <w:r>
        <w:rPr>
          <w:rFonts w:hint="eastAsia" w:ascii="宋体" w:cs="Arial"/>
          <w:b/>
          <w:bCs/>
          <w:color w:val="000000"/>
          <w:kern w:val="0"/>
          <w:sz w:val="28"/>
          <w:szCs w:val="28"/>
          <w:highlight w:val="none"/>
          <w:shd w:val="clear" w:color="auto" w:fill="FFFFFF"/>
          <w:lang w:val="en-US" w:eastAsia="zh-CN" w:bidi="ar-SA"/>
        </w:rPr>
        <w:t>另行告知（笔试前不需要打印准考证）</w:t>
      </w:r>
      <w:r>
        <w:rPr>
          <w:rFonts w:hint="eastAsia" w:cs="Arial"/>
          <w:b/>
          <w:bCs/>
          <w:color w:val="000000"/>
          <w:kern w:val="0"/>
          <w:sz w:val="28"/>
          <w:szCs w:val="28"/>
          <w:highlight w:val="none"/>
          <w:shd w:val="clear" w:color="auto" w:fill="FFFFFF"/>
          <w:lang w:eastAsia="zh-CN" w:bidi="ar-SA"/>
        </w:rPr>
        <w:t>。</w:t>
      </w:r>
    </w:p>
    <w:p>
      <w:pPr>
        <w:keepNext w:val="0"/>
        <w:keepLines w:val="0"/>
        <w:pageBreakBefore w:val="0"/>
        <w:widowControl/>
        <w:shd w:val="clear" w:color="auto" w:fill="FFFFFF"/>
        <w:kinsoku/>
        <w:wordWrap/>
        <w:overflowPunct/>
        <w:topLinePunct w:val="0"/>
        <w:autoSpaceDE/>
        <w:autoSpaceDN/>
        <w:adjustRightInd/>
        <w:snapToGrid/>
        <w:spacing w:line="500" w:lineRule="exact"/>
        <w:ind w:left="0" w:firstLine="562" w:firstLineChars="200"/>
        <w:jc w:val="left"/>
        <w:rPr>
          <w:rFonts w:ascii="宋体" w:eastAsia="宋体" w:cs="宋体"/>
          <w:b/>
          <w:bCs/>
          <w:color w:val="000000"/>
          <w:spacing w:val="7"/>
          <w:kern w:val="0"/>
          <w:sz w:val="28"/>
          <w:szCs w:val="28"/>
          <w:highlight w:val="none"/>
          <w:lang w:bidi="ar-SA"/>
        </w:rPr>
      </w:pPr>
      <w:r>
        <w:rPr>
          <w:rFonts w:ascii="宋体" w:cs="Arial"/>
          <w:b/>
          <w:bCs/>
          <w:color w:val="000000"/>
          <w:kern w:val="0"/>
          <w:sz w:val="28"/>
          <w:szCs w:val="28"/>
          <w:highlight w:val="none"/>
          <w:shd w:val="clear" w:color="auto" w:fill="FFFFFF"/>
          <w:lang w:bidi="ar-SA"/>
        </w:rPr>
        <w:t>1．</w:t>
      </w:r>
      <w:r>
        <w:rPr>
          <w:rFonts w:hint="eastAsia" w:ascii="宋体" w:cs="Arial"/>
          <w:b/>
          <w:bCs/>
          <w:color w:val="000000"/>
          <w:kern w:val="0"/>
          <w:sz w:val="28"/>
          <w:szCs w:val="28"/>
          <w:highlight w:val="none"/>
          <w:shd w:val="clear" w:color="auto" w:fill="FFFFFF"/>
          <w:lang w:bidi="ar-SA"/>
        </w:rPr>
        <w:t>综合能力测试主要内容</w:t>
      </w:r>
      <w:r>
        <w:rPr>
          <w:rFonts w:hint="eastAsia" w:ascii="宋体" w:cs="Arial"/>
          <w:b/>
          <w:bCs/>
          <w:color w:val="000000"/>
          <w:kern w:val="0"/>
          <w:sz w:val="28"/>
          <w:szCs w:val="28"/>
          <w:highlight w:val="none"/>
          <w:shd w:val="clear" w:color="auto" w:fill="FFFFFF"/>
          <w:lang w:val="en-US" w:eastAsia="zh-CN" w:bidi="ar-SA"/>
        </w:rPr>
        <w:t>：资格复审、</w:t>
      </w:r>
      <w:r>
        <w:rPr>
          <w:rFonts w:hint="eastAsia" w:ascii="宋体" w:eastAsia="宋体" w:cs="宋体"/>
          <w:b/>
          <w:bCs/>
          <w:color w:val="000000"/>
          <w:spacing w:val="7"/>
          <w:kern w:val="0"/>
          <w:sz w:val="28"/>
          <w:szCs w:val="28"/>
          <w:highlight w:val="none"/>
          <w:lang w:bidi="ar-SA"/>
        </w:rPr>
        <w:t>教育教学观念</w:t>
      </w:r>
      <w:r>
        <w:rPr>
          <w:rFonts w:hint="eastAsia" w:ascii="宋体" w:eastAsia="宋体" w:cs="宋体"/>
          <w:b/>
          <w:bCs/>
          <w:color w:val="000000"/>
          <w:spacing w:val="7"/>
          <w:kern w:val="0"/>
          <w:sz w:val="28"/>
          <w:szCs w:val="28"/>
          <w:lang w:bidi="ar-SA"/>
        </w:rPr>
        <w:t>、</w:t>
      </w:r>
      <w:r>
        <w:rPr>
          <w:rFonts w:hint="eastAsia" w:ascii="宋体" w:eastAsia="宋体" w:cs="宋体"/>
          <w:b/>
          <w:bCs/>
          <w:color w:val="000000"/>
          <w:spacing w:val="7"/>
          <w:kern w:val="0"/>
          <w:sz w:val="28"/>
          <w:szCs w:val="28"/>
          <w:highlight w:val="none"/>
          <w:lang w:bidi="ar-SA"/>
        </w:rPr>
        <w:t>举止仪表</w:t>
      </w:r>
      <w:r>
        <w:rPr>
          <w:rFonts w:hint="eastAsia" w:ascii="宋体" w:eastAsia="宋体" w:cs="宋体"/>
          <w:b/>
          <w:bCs/>
          <w:color w:val="000000"/>
          <w:spacing w:val="7"/>
          <w:kern w:val="0"/>
          <w:sz w:val="28"/>
          <w:szCs w:val="28"/>
          <w:lang w:bidi="ar-SA"/>
        </w:rPr>
        <w:t>、</w:t>
      </w:r>
      <w:r>
        <w:rPr>
          <w:rFonts w:hint="eastAsia" w:ascii="宋体" w:eastAsia="宋体" w:cs="宋体"/>
          <w:b/>
          <w:bCs/>
          <w:color w:val="000000"/>
          <w:spacing w:val="7"/>
          <w:kern w:val="0"/>
          <w:sz w:val="28"/>
          <w:szCs w:val="28"/>
          <w:highlight w:val="none"/>
          <w:lang w:bidi="ar-SA"/>
        </w:rPr>
        <w:t>语言表达</w:t>
      </w:r>
      <w:r>
        <w:rPr>
          <w:rFonts w:hint="eastAsia" w:ascii="宋体" w:eastAsia="宋体" w:cs="宋体"/>
          <w:b/>
          <w:bCs/>
          <w:color w:val="000000"/>
          <w:spacing w:val="7"/>
          <w:kern w:val="0"/>
          <w:sz w:val="28"/>
          <w:szCs w:val="28"/>
          <w:lang w:bidi="ar-SA"/>
        </w:rPr>
        <w:t>、</w:t>
      </w:r>
      <w:r>
        <w:rPr>
          <w:rFonts w:hint="eastAsia" w:ascii="宋体" w:eastAsia="宋体" w:cs="宋体"/>
          <w:b/>
          <w:bCs/>
          <w:color w:val="000000"/>
          <w:spacing w:val="7"/>
          <w:kern w:val="0"/>
          <w:sz w:val="28"/>
          <w:szCs w:val="28"/>
          <w:highlight w:val="none"/>
          <w:lang w:bidi="ar-SA"/>
        </w:rPr>
        <w:t>综合分析</w:t>
      </w:r>
      <w:r>
        <w:rPr>
          <w:rFonts w:hint="eastAsia" w:ascii="宋体" w:eastAsia="宋体" w:cs="宋体"/>
          <w:b/>
          <w:bCs/>
          <w:color w:val="000000"/>
          <w:spacing w:val="7"/>
          <w:kern w:val="0"/>
          <w:sz w:val="28"/>
          <w:szCs w:val="28"/>
          <w:lang w:bidi="ar-SA"/>
        </w:rPr>
        <w:t>、</w:t>
      </w:r>
      <w:r>
        <w:rPr>
          <w:rFonts w:hint="eastAsia" w:ascii="宋体" w:eastAsia="宋体" w:cs="宋体"/>
          <w:b/>
          <w:bCs/>
          <w:color w:val="000000"/>
          <w:spacing w:val="7"/>
          <w:kern w:val="0"/>
          <w:sz w:val="28"/>
          <w:szCs w:val="28"/>
          <w:highlight w:val="none"/>
          <w:lang w:bidi="ar-SA"/>
        </w:rPr>
        <w:t>心理素质</w:t>
      </w:r>
      <w:r>
        <w:rPr>
          <w:rFonts w:hint="eastAsia" w:ascii="宋体" w:eastAsia="宋体" w:cs="宋体"/>
          <w:b/>
          <w:bCs/>
          <w:color w:val="000000"/>
          <w:spacing w:val="7"/>
          <w:kern w:val="0"/>
          <w:sz w:val="28"/>
          <w:szCs w:val="28"/>
          <w:lang w:bidi="ar-SA"/>
        </w:rPr>
        <w:t>、</w:t>
      </w:r>
      <w:r>
        <w:rPr>
          <w:rFonts w:hint="eastAsia" w:ascii="宋体" w:eastAsia="宋体" w:cs="宋体"/>
          <w:b/>
          <w:bCs/>
          <w:color w:val="000000"/>
          <w:spacing w:val="7"/>
          <w:kern w:val="0"/>
          <w:sz w:val="28"/>
          <w:szCs w:val="28"/>
          <w:highlight w:val="none"/>
          <w:lang w:bidi="ar-SA"/>
        </w:rPr>
        <w:t>才艺特长</w:t>
      </w:r>
      <w:r>
        <w:rPr>
          <w:rFonts w:hint="eastAsia" w:ascii="宋体" w:eastAsia="宋体" w:cs="宋体"/>
          <w:b/>
          <w:bCs/>
          <w:color w:val="000000"/>
          <w:spacing w:val="7"/>
          <w:kern w:val="0"/>
          <w:sz w:val="28"/>
          <w:szCs w:val="28"/>
          <w:lang w:bidi="ar-SA"/>
        </w:rPr>
        <w:t>、</w:t>
      </w:r>
      <w:r>
        <w:rPr>
          <w:rFonts w:hint="eastAsia" w:ascii="宋体" w:eastAsia="宋体" w:cs="宋体"/>
          <w:b/>
          <w:bCs/>
          <w:color w:val="000000"/>
          <w:spacing w:val="7"/>
          <w:kern w:val="0"/>
          <w:sz w:val="28"/>
          <w:szCs w:val="28"/>
          <w:highlight w:val="none"/>
          <w:lang w:bidi="ar-SA"/>
        </w:rPr>
        <w:t>在校学习表现等。</w:t>
      </w:r>
      <w:r>
        <w:rPr>
          <w:rFonts w:hint="eastAsia" w:ascii="宋体" w:cs="宋体"/>
          <w:b/>
          <w:bCs/>
          <w:color w:val="000000"/>
          <w:spacing w:val="7"/>
          <w:kern w:val="0"/>
          <w:sz w:val="28"/>
          <w:szCs w:val="28"/>
          <w:highlight w:val="none"/>
          <w:lang w:eastAsia="zh-CN" w:bidi="ar-SA"/>
        </w:rPr>
        <w:t>以面谈方</w:t>
      </w:r>
      <w:r>
        <w:rPr>
          <w:rFonts w:hint="eastAsia" w:ascii="宋体" w:cs="宋体"/>
          <w:b/>
          <w:bCs/>
          <w:color w:val="000000"/>
          <w:spacing w:val="7"/>
          <w:kern w:val="0"/>
          <w:sz w:val="28"/>
          <w:szCs w:val="28"/>
          <w:highlight w:val="none"/>
          <w:lang w:val="en-US" w:eastAsia="zh-CN" w:bidi="ar-SA"/>
        </w:rPr>
        <w:t>式为主，</w:t>
      </w:r>
      <w:r>
        <w:rPr>
          <w:rFonts w:hint="eastAsia" w:ascii="宋体" w:eastAsia="宋体" w:cs="宋体"/>
          <w:b/>
          <w:bCs/>
          <w:color w:val="000000"/>
          <w:spacing w:val="7"/>
          <w:kern w:val="0"/>
          <w:sz w:val="28"/>
          <w:szCs w:val="28"/>
          <w:highlight w:val="none"/>
          <w:lang w:bidi="ar-SA"/>
        </w:rPr>
        <w:t>成绩采用百分制，60分及以上者为合格人员。</w:t>
      </w:r>
    </w:p>
    <w:p>
      <w:pPr>
        <w:keepNext w:val="0"/>
        <w:keepLines w:val="0"/>
        <w:pageBreakBefore w:val="0"/>
        <w:widowControl/>
        <w:shd w:val="clear" w:color="auto" w:fill="FFFFFF"/>
        <w:kinsoku/>
        <w:wordWrap/>
        <w:overflowPunct/>
        <w:topLinePunct w:val="0"/>
        <w:autoSpaceDE/>
        <w:autoSpaceDN/>
        <w:adjustRightInd/>
        <w:snapToGrid/>
        <w:spacing w:line="500" w:lineRule="exact"/>
        <w:ind w:left="0" w:firstLine="590" w:firstLineChars="200"/>
        <w:jc w:val="left"/>
        <w:rPr>
          <w:rFonts w:hint="eastAsia" w:ascii="宋体" w:cs="Arial"/>
          <w:b/>
          <w:bCs/>
          <w:color w:val="000000"/>
          <w:kern w:val="0"/>
          <w:szCs w:val="28"/>
          <w:shd w:val="clear" w:color="auto" w:fill="FFFFFF"/>
          <w:lang w:bidi="ar-SA"/>
        </w:rPr>
      </w:pPr>
      <w:r>
        <w:rPr>
          <w:rFonts w:ascii="宋体" w:eastAsia="宋体" w:cs="宋体"/>
          <w:b/>
          <w:bCs/>
          <w:color w:val="000000"/>
          <w:spacing w:val="7"/>
          <w:kern w:val="0"/>
          <w:sz w:val="28"/>
          <w:szCs w:val="28"/>
          <w:highlight w:val="none"/>
          <w:lang w:bidi="ar-SA"/>
        </w:rPr>
        <w:t>2.笔试入围对象确定。在综合能力测试合格人员中，</w:t>
      </w:r>
      <w:r>
        <w:rPr>
          <w:rFonts w:hint="eastAsia" w:ascii="宋体" w:eastAsia="宋体" w:cs="Arial"/>
          <w:b/>
          <w:bCs/>
          <w:color w:val="000000"/>
          <w:kern w:val="0"/>
          <w:sz w:val="28"/>
          <w:szCs w:val="28"/>
          <w:highlight w:val="none"/>
          <w:shd w:val="clear" w:color="auto" w:fill="FFFFFF"/>
          <w:lang w:bidi="ar-SA"/>
        </w:rPr>
        <w:t>根据综合能力测试成绩按招聘岗位指标1：3的比例从高分到低分确定</w:t>
      </w:r>
      <w:r>
        <w:rPr>
          <w:rFonts w:hint="eastAsia" w:ascii="宋体" w:eastAsia="宋体" w:cs="宋体"/>
          <w:b/>
          <w:bCs/>
          <w:color w:val="000000"/>
          <w:spacing w:val="7"/>
          <w:kern w:val="0"/>
          <w:sz w:val="28"/>
          <w:szCs w:val="28"/>
          <w:highlight w:val="none"/>
          <w:lang w:bidi="ar-SA"/>
        </w:rPr>
        <w:t>笔试</w:t>
      </w:r>
      <w:r>
        <w:rPr>
          <w:rFonts w:hint="eastAsia" w:ascii="宋体" w:eastAsia="宋体" w:cs="Arial"/>
          <w:b/>
          <w:bCs/>
          <w:color w:val="000000"/>
          <w:kern w:val="0"/>
          <w:sz w:val="28"/>
          <w:szCs w:val="28"/>
          <w:highlight w:val="none"/>
          <w:shd w:val="clear" w:color="auto" w:fill="FFFFFF"/>
          <w:lang w:bidi="ar-SA"/>
        </w:rPr>
        <w:t>对象，比例内最后一名分数并列的全部入围，不足比例的按实际人数入围。</w:t>
      </w:r>
    </w:p>
    <w:p>
      <w:pPr>
        <w:keepNext w:val="0"/>
        <w:keepLines w:val="0"/>
        <w:pageBreakBefore w:val="0"/>
        <w:widowControl w:val="0"/>
        <w:kinsoku/>
        <w:wordWrap/>
        <w:overflowPunct/>
        <w:topLinePunct w:val="0"/>
        <w:autoSpaceDE/>
        <w:autoSpaceDN/>
        <w:bidi w:val="0"/>
        <w:adjustRightInd/>
        <w:snapToGrid/>
        <w:spacing w:before="0" w:after="0" w:line="460" w:lineRule="exact"/>
        <w:ind w:right="0" w:firstLine="560"/>
        <w:textAlignment w:val="auto"/>
        <w:rPr>
          <w:rFonts w:hint="eastAsia" w:ascii="宋体"/>
          <w:b/>
          <w:bCs/>
          <w:color w:val="000000"/>
          <w:sz w:val="28"/>
          <w:szCs w:val="28"/>
          <w:highlight w:val="none"/>
          <w:shd w:val="clear" w:color="auto" w:fill="FFFFFF"/>
        </w:rPr>
      </w:pPr>
      <w:r>
        <w:rPr>
          <w:rFonts w:hint="eastAsia" w:ascii="宋体"/>
          <w:b/>
          <w:bCs/>
          <w:color w:val="000000"/>
          <w:sz w:val="28"/>
          <w:szCs w:val="28"/>
          <w:highlight w:val="none"/>
          <w:shd w:val="clear" w:color="auto" w:fill="FFFFFF"/>
        </w:rPr>
        <w:t>（</w:t>
      </w:r>
      <w:r>
        <w:rPr>
          <w:rFonts w:ascii="宋体"/>
          <w:b/>
          <w:bCs/>
          <w:color w:val="000000"/>
          <w:sz w:val="28"/>
          <w:szCs w:val="28"/>
          <w:highlight w:val="none"/>
          <w:shd w:val="clear" w:color="auto" w:fill="FFFFFF"/>
        </w:rPr>
        <w:t>三</w:t>
      </w:r>
      <w:r>
        <w:rPr>
          <w:rFonts w:hint="eastAsia" w:ascii="宋体"/>
          <w:b/>
          <w:bCs/>
          <w:color w:val="000000"/>
          <w:sz w:val="28"/>
          <w:szCs w:val="28"/>
          <w:highlight w:val="none"/>
          <w:shd w:val="clear" w:color="auto" w:fill="FFFFFF"/>
        </w:rPr>
        <w:t>） 笔试</w:t>
      </w:r>
    </w:p>
    <w:p>
      <w:pPr>
        <w:keepNext w:val="0"/>
        <w:keepLines w:val="0"/>
        <w:pageBreakBefore w:val="0"/>
        <w:widowControl w:val="0"/>
        <w:kinsoku/>
        <w:wordWrap/>
        <w:overflowPunct/>
        <w:topLinePunct w:val="0"/>
        <w:autoSpaceDE/>
        <w:autoSpaceDN/>
        <w:bidi w:val="0"/>
        <w:adjustRightInd/>
        <w:snapToGrid/>
        <w:spacing w:before="0" w:after="0" w:line="460" w:lineRule="exact"/>
        <w:ind w:right="0" w:firstLine="560"/>
        <w:textAlignment w:val="auto"/>
        <w:rPr>
          <w:rFonts w:hint="eastAsia" w:ascii="宋体"/>
          <w:color w:val="000000"/>
          <w:sz w:val="28"/>
          <w:szCs w:val="28"/>
          <w:highlight w:val="none"/>
          <w:shd w:val="clear" w:color="auto" w:fill="FFFFFF"/>
        </w:rPr>
      </w:pPr>
      <w:r>
        <w:rPr>
          <w:rFonts w:hint="eastAsia" w:ascii="宋体"/>
          <w:color w:val="000000"/>
          <w:sz w:val="28"/>
          <w:szCs w:val="28"/>
          <w:highlight w:val="none"/>
          <w:shd w:val="clear" w:color="auto" w:fill="FFFFFF"/>
        </w:rPr>
        <w:t>1. 笔试</w:t>
      </w:r>
      <w:r>
        <w:rPr>
          <w:rFonts w:hint="eastAsia" w:ascii="宋体"/>
          <w:color w:val="000000"/>
          <w:sz w:val="28"/>
          <w:szCs w:val="28"/>
          <w:highlight w:val="none"/>
          <w:shd w:val="clear" w:color="auto" w:fill="FFFFFF"/>
          <w:lang w:val="en-US" w:eastAsia="zh-CN"/>
        </w:rPr>
        <w:t>具体时间</w:t>
      </w:r>
      <w:r>
        <w:rPr>
          <w:rFonts w:hint="eastAsia" w:ascii="宋体"/>
          <w:color w:val="000000"/>
          <w:sz w:val="28"/>
          <w:szCs w:val="28"/>
          <w:highlight w:val="none"/>
          <w:shd w:val="clear" w:color="auto" w:fill="FFFFFF"/>
        </w:rPr>
        <w:t>和地点详见准考证上说明。</w:t>
      </w:r>
    </w:p>
    <w:p>
      <w:pPr>
        <w:keepNext w:val="0"/>
        <w:keepLines w:val="0"/>
        <w:pageBreakBefore w:val="0"/>
        <w:widowControl w:val="0"/>
        <w:kinsoku/>
        <w:wordWrap/>
        <w:overflowPunct/>
        <w:topLinePunct w:val="0"/>
        <w:autoSpaceDE/>
        <w:autoSpaceDN/>
        <w:bidi w:val="0"/>
        <w:adjustRightInd/>
        <w:snapToGrid/>
        <w:spacing w:before="0" w:after="0" w:line="460" w:lineRule="exact"/>
        <w:ind w:right="0" w:firstLine="560"/>
        <w:textAlignment w:val="auto"/>
        <w:rPr>
          <w:rFonts w:hint="eastAsia" w:ascii="宋体"/>
          <w:color w:val="000000"/>
          <w:sz w:val="28"/>
          <w:szCs w:val="28"/>
          <w:shd w:val="clear" w:color="auto" w:fill="FFFFFF"/>
        </w:rPr>
      </w:pPr>
      <w:r>
        <w:rPr>
          <w:rFonts w:hint="eastAsia" w:ascii="宋体"/>
          <w:color w:val="000000"/>
          <w:sz w:val="28"/>
          <w:szCs w:val="28"/>
          <w:highlight w:val="none"/>
          <w:shd w:val="clear" w:color="auto" w:fill="FFFFFF"/>
        </w:rPr>
        <w:t>2．笔试科目一门，内容主要为所报岗位的专业知识、教材教法及</w:t>
      </w:r>
      <w:r>
        <w:rPr>
          <w:rFonts w:hint="eastAsia" w:ascii="宋体"/>
          <w:color w:val="000000"/>
          <w:sz w:val="28"/>
          <w:szCs w:val="28"/>
          <w:shd w:val="clear" w:color="auto" w:fill="FFFFFF"/>
        </w:rPr>
        <w:t>相关教育学、心理学等教育基础理论知识。笔试采取闭卷形式，满分为100分，考试时间120分钟。</w:t>
      </w:r>
    </w:p>
    <w:p>
      <w:pPr>
        <w:keepNext w:val="0"/>
        <w:keepLines w:val="0"/>
        <w:pageBreakBefore w:val="0"/>
        <w:widowControl w:val="0"/>
        <w:shd w:val="clear" w:color="auto" w:fill="FFFFFF"/>
        <w:kinsoku/>
        <w:wordWrap/>
        <w:overflowPunct/>
        <w:topLinePunct w:val="0"/>
        <w:autoSpaceDE/>
        <w:autoSpaceDN/>
        <w:bidi w:val="0"/>
        <w:adjustRightInd/>
        <w:snapToGrid/>
        <w:spacing w:before="0" w:after="0" w:line="460" w:lineRule="exact"/>
        <w:ind w:right="0" w:firstLine="560" w:firstLineChars="200"/>
        <w:textAlignment w:val="auto"/>
        <w:rPr>
          <w:rFonts w:hint="eastAsia" w:ascii="宋体"/>
          <w:color w:val="000000"/>
          <w:sz w:val="28"/>
          <w:szCs w:val="28"/>
          <w:highlight w:val="none"/>
        </w:rPr>
      </w:pPr>
      <w:r>
        <w:rPr>
          <w:rFonts w:hint="eastAsia" w:ascii="宋体"/>
          <w:color w:val="000000"/>
          <w:sz w:val="28"/>
          <w:szCs w:val="28"/>
          <w:shd w:val="clear" w:color="auto" w:fill="FFFFFF"/>
        </w:rPr>
        <w:t>3．笔试成绩</w:t>
      </w:r>
      <w:r>
        <w:rPr>
          <w:rFonts w:hint="eastAsia" w:ascii="宋体"/>
          <w:color w:val="000000"/>
          <w:sz w:val="28"/>
          <w:szCs w:val="28"/>
        </w:rPr>
        <w:t>公布后将划定各</w:t>
      </w:r>
      <w:r>
        <w:rPr>
          <w:rFonts w:hint="eastAsia" w:ascii="宋体"/>
          <w:color w:val="000000"/>
          <w:sz w:val="28"/>
          <w:szCs w:val="28"/>
          <w:shd w:val="clear" w:color="auto" w:fill="FFFFFF"/>
        </w:rPr>
        <w:t>岗位</w:t>
      </w:r>
      <w:r>
        <w:rPr>
          <w:rFonts w:hint="eastAsia" w:ascii="宋体"/>
          <w:color w:val="000000"/>
          <w:sz w:val="28"/>
          <w:szCs w:val="28"/>
        </w:rPr>
        <w:t>笔试合格分数线，具体划定方法：各岗位实际参加笔试并取得有效分数人员的平均分，若平均分60分及以上，以60分为笔试合格分数线；若平均分不足60分，以平均分为笔试合格分数线</w:t>
      </w:r>
      <w:r>
        <w:rPr>
          <w:rFonts w:hint="eastAsia" w:ascii="宋体"/>
          <w:color w:val="000000"/>
          <w:sz w:val="28"/>
          <w:szCs w:val="28"/>
          <w:highlight w:val="none"/>
        </w:rPr>
        <w:t>。</w:t>
      </w:r>
    </w:p>
    <w:p>
      <w:pPr>
        <w:keepNext w:val="0"/>
        <w:keepLines w:val="0"/>
        <w:pageBreakBefore w:val="0"/>
        <w:widowControl w:val="0"/>
        <w:shd w:val="clear" w:color="auto" w:fill="FFFFFF"/>
        <w:kinsoku/>
        <w:wordWrap/>
        <w:overflowPunct/>
        <w:topLinePunct w:val="0"/>
        <w:autoSpaceDE/>
        <w:autoSpaceDN/>
        <w:adjustRightInd/>
        <w:snapToGrid/>
        <w:spacing w:line="460" w:lineRule="exact"/>
        <w:ind w:firstLine="560"/>
        <w:rPr>
          <w:rFonts w:ascii="宋体"/>
          <w:b/>
          <w:bCs/>
          <w:color w:val="000000"/>
          <w:sz w:val="28"/>
          <w:szCs w:val="28"/>
          <w:highlight w:val="none"/>
        </w:rPr>
      </w:pPr>
      <w:r>
        <w:rPr>
          <w:rFonts w:hint="eastAsia" w:ascii="宋体"/>
          <w:b/>
          <w:bCs/>
          <w:color w:val="000000"/>
          <w:sz w:val="28"/>
          <w:szCs w:val="28"/>
          <w:highlight w:val="none"/>
        </w:rPr>
        <w:t>4．</w:t>
      </w:r>
      <w:r>
        <w:rPr>
          <w:rFonts w:ascii="宋体"/>
          <w:b/>
          <w:bCs/>
          <w:color w:val="000000"/>
          <w:sz w:val="28"/>
          <w:szCs w:val="28"/>
          <w:highlight w:val="none"/>
        </w:rPr>
        <w:t>下一轮考试入围对象确定</w:t>
      </w:r>
    </w:p>
    <w:p>
      <w:pPr>
        <w:keepNext w:val="0"/>
        <w:keepLines w:val="0"/>
        <w:pageBreakBefore w:val="0"/>
        <w:widowControl w:val="0"/>
        <w:shd w:val="clear" w:color="auto" w:fill="FFFFFF"/>
        <w:kinsoku/>
        <w:wordWrap/>
        <w:overflowPunct/>
        <w:topLinePunct w:val="0"/>
        <w:autoSpaceDE/>
        <w:autoSpaceDN/>
        <w:adjustRightInd/>
        <w:snapToGrid/>
        <w:spacing w:line="460" w:lineRule="exact"/>
        <w:ind w:firstLine="560"/>
        <w:rPr>
          <w:rFonts w:ascii="宋体"/>
          <w:color w:val="000000"/>
          <w:sz w:val="28"/>
          <w:szCs w:val="28"/>
          <w:highlight w:val="none"/>
          <w:shd w:val="clear" w:color="auto" w:fill="FFFFFF"/>
        </w:rPr>
      </w:pPr>
      <w:r>
        <w:rPr>
          <w:rFonts w:hint="eastAsia" w:ascii="宋体"/>
          <w:color w:val="000000"/>
          <w:sz w:val="28"/>
          <w:szCs w:val="28"/>
          <w:highlight w:val="none"/>
          <w:shd w:val="clear" w:color="auto" w:fill="FFFFFF"/>
        </w:rPr>
        <w:t>报考北京师范大学余姚实验学校岗位的考生，</w:t>
      </w:r>
      <w:r>
        <w:rPr>
          <w:rFonts w:hint="eastAsia" w:ascii="宋体"/>
          <w:color w:val="000000"/>
          <w:sz w:val="28"/>
          <w:szCs w:val="28"/>
        </w:rPr>
        <w:t>专业技能测试</w:t>
      </w:r>
      <w:r>
        <w:rPr>
          <w:rFonts w:ascii="宋体"/>
          <w:color w:val="000000"/>
          <w:sz w:val="28"/>
          <w:szCs w:val="28"/>
        </w:rPr>
        <w:t>和</w:t>
      </w:r>
      <w:r>
        <w:rPr>
          <w:rFonts w:hint="eastAsia" w:ascii="宋体"/>
          <w:color w:val="000000"/>
          <w:sz w:val="28"/>
          <w:szCs w:val="28"/>
          <w:highlight w:val="none"/>
          <w:shd w:val="clear" w:color="auto" w:fill="FFFFFF"/>
        </w:rPr>
        <w:t>面试入围名单同笔试名单。</w:t>
      </w:r>
    </w:p>
    <w:p>
      <w:pPr>
        <w:keepNext w:val="0"/>
        <w:keepLines w:val="0"/>
        <w:pageBreakBefore w:val="0"/>
        <w:widowControl w:val="0"/>
        <w:shd w:val="clear" w:color="auto" w:fill="FFFFFF"/>
        <w:kinsoku/>
        <w:wordWrap/>
        <w:overflowPunct/>
        <w:topLinePunct w:val="0"/>
        <w:autoSpaceDE/>
        <w:autoSpaceDN/>
        <w:adjustRightInd/>
        <w:snapToGrid/>
        <w:spacing w:line="460" w:lineRule="exact"/>
        <w:ind w:firstLine="560"/>
        <w:rPr>
          <w:rFonts w:hint="eastAsia" w:ascii="宋体"/>
          <w:b/>
          <w:bCs/>
          <w:color w:val="000000"/>
          <w:sz w:val="28"/>
          <w:szCs w:val="28"/>
          <w:shd w:val="clear" w:color="auto" w:fill="FFFFFF"/>
        </w:rPr>
      </w:pPr>
      <w:r>
        <w:rPr>
          <w:rFonts w:hint="eastAsia" w:ascii="宋体"/>
          <w:b/>
          <w:bCs/>
          <w:color w:val="000000"/>
          <w:sz w:val="28"/>
          <w:szCs w:val="28"/>
          <w:shd w:val="clear" w:color="auto" w:fill="FFFFFF"/>
        </w:rPr>
        <w:t>音乐、体育、</w:t>
      </w:r>
      <w:r>
        <w:rPr>
          <w:rFonts w:hint="eastAsia" w:ascii="宋体"/>
          <w:b/>
          <w:bCs/>
          <w:color w:val="000000"/>
          <w:sz w:val="28"/>
          <w:szCs w:val="28"/>
          <w:highlight w:val="none"/>
          <w:shd w:val="clear" w:color="auto" w:fill="FFFFFF"/>
        </w:rPr>
        <w:t>美术、学前教育岗位</w:t>
      </w:r>
      <w:r>
        <w:rPr>
          <w:rFonts w:hint="eastAsia" w:ascii="宋体"/>
          <w:b/>
          <w:bCs/>
          <w:color w:val="000000"/>
          <w:sz w:val="28"/>
          <w:szCs w:val="28"/>
        </w:rPr>
        <w:t>专业技能测试</w:t>
      </w:r>
      <w:r>
        <w:rPr>
          <w:rFonts w:ascii="宋体"/>
          <w:b/>
          <w:bCs/>
          <w:color w:val="000000"/>
          <w:sz w:val="28"/>
          <w:szCs w:val="28"/>
        </w:rPr>
        <w:t>对象确定</w:t>
      </w:r>
      <w:r>
        <w:rPr>
          <w:rFonts w:hint="eastAsia" w:ascii="宋体"/>
          <w:b/>
          <w:bCs/>
          <w:color w:val="000000"/>
          <w:sz w:val="28"/>
          <w:szCs w:val="28"/>
          <w:shd w:val="clear" w:color="auto" w:fill="FFFFFF"/>
        </w:rPr>
        <w:t>：在笔试合格人员中，根据笔试成绩按招聘岗位指标1：6的比例，从高分到低分确定专业技能测试对象。专业技能测试对象不足比例按实际人数，若比例划定最后一名笔试成绩相同，则并列入围专业技能测试。</w:t>
      </w:r>
    </w:p>
    <w:p>
      <w:pPr>
        <w:keepNext w:val="0"/>
        <w:keepLines w:val="0"/>
        <w:pageBreakBefore w:val="0"/>
        <w:widowControl w:val="0"/>
        <w:shd w:val="clear" w:color="auto" w:fill="FFFFFF"/>
        <w:kinsoku/>
        <w:wordWrap/>
        <w:overflowPunct/>
        <w:topLinePunct w:val="0"/>
        <w:autoSpaceDE/>
        <w:autoSpaceDN/>
        <w:adjustRightInd/>
        <w:snapToGrid/>
        <w:spacing w:line="460" w:lineRule="exact"/>
        <w:ind w:firstLine="560"/>
        <w:rPr>
          <w:rFonts w:hint="eastAsia" w:ascii="宋体"/>
          <w:b/>
          <w:bCs/>
          <w:color w:val="000000"/>
          <w:sz w:val="28"/>
          <w:szCs w:val="28"/>
          <w:lang w:eastAsia="zh-CN"/>
        </w:rPr>
      </w:pPr>
      <w:r>
        <w:rPr>
          <w:rFonts w:ascii="宋体"/>
          <w:b/>
          <w:bCs/>
          <w:color w:val="000000"/>
          <w:sz w:val="28"/>
          <w:szCs w:val="28"/>
          <w:shd w:val="clear" w:color="auto" w:fill="FFFFFF"/>
        </w:rPr>
        <w:t>无专业技能测试的其他岗位</w:t>
      </w:r>
      <w:r>
        <w:rPr>
          <w:rFonts w:hint="eastAsia" w:ascii="宋体"/>
          <w:b/>
          <w:bCs/>
          <w:color w:val="000000"/>
          <w:sz w:val="28"/>
          <w:szCs w:val="28"/>
          <w:shd w:val="clear" w:color="auto" w:fill="FFFFFF"/>
        </w:rPr>
        <w:t>面试对象确定：按招聘岗位指标一定的比例（岗位指标1—2人按1：3比例，3人及以上按1：2比例），</w:t>
      </w:r>
      <w:r>
        <w:rPr>
          <w:rFonts w:ascii="宋体"/>
          <w:b/>
          <w:bCs/>
          <w:color w:val="000000"/>
          <w:sz w:val="28"/>
          <w:szCs w:val="28"/>
          <w:shd w:val="clear" w:color="auto" w:fill="FFFFFF"/>
        </w:rPr>
        <w:t>在笔试合格人员中</w:t>
      </w:r>
      <w:r>
        <w:rPr>
          <w:rFonts w:hint="eastAsia" w:ascii="宋体"/>
          <w:b/>
          <w:bCs/>
          <w:color w:val="000000"/>
          <w:sz w:val="28"/>
          <w:szCs w:val="28"/>
          <w:shd w:val="clear" w:color="auto" w:fill="FFFFFF"/>
        </w:rPr>
        <w:t>从高分到低分确定面试对象。面试对象不足比例按实际人数，若比例划定最后一名成绩相同，则并列入围面试。</w:t>
      </w:r>
    </w:p>
    <w:p>
      <w:pPr>
        <w:keepNext w:val="0"/>
        <w:keepLines w:val="0"/>
        <w:pageBreakBefore w:val="0"/>
        <w:widowControl w:val="0"/>
        <w:shd w:val="clear" w:color="auto" w:fill="FFFFFF"/>
        <w:kinsoku/>
        <w:wordWrap/>
        <w:overflowPunct/>
        <w:topLinePunct w:val="0"/>
        <w:autoSpaceDE/>
        <w:autoSpaceDN/>
        <w:bidi w:val="0"/>
        <w:adjustRightInd/>
        <w:snapToGrid/>
        <w:spacing w:before="0" w:after="0" w:line="460" w:lineRule="exact"/>
        <w:ind w:right="0" w:firstLine="551" w:firstLineChars="196"/>
        <w:textAlignment w:val="auto"/>
        <w:rPr>
          <w:rStyle w:val="15"/>
          <w:rFonts w:hint="eastAsia" w:ascii="宋体"/>
          <w:b/>
          <w:bCs/>
          <w:color w:val="000000"/>
          <w:sz w:val="28"/>
          <w:szCs w:val="28"/>
          <w:shd w:val="clear" w:color="auto" w:fill="FFFFFF"/>
        </w:rPr>
      </w:pPr>
      <w:r>
        <w:rPr>
          <w:rFonts w:hint="eastAsia" w:ascii="宋体"/>
          <w:b/>
          <w:bCs/>
          <w:color w:val="000000"/>
          <w:sz w:val="28"/>
          <w:szCs w:val="28"/>
          <w:shd w:val="clear" w:color="auto" w:fill="FFFFFF"/>
        </w:rPr>
        <w:t>（</w:t>
      </w:r>
      <w:r>
        <w:rPr>
          <w:rFonts w:ascii="宋体"/>
          <w:b/>
          <w:bCs/>
          <w:color w:val="000000"/>
          <w:sz w:val="28"/>
          <w:szCs w:val="28"/>
          <w:shd w:val="clear" w:color="auto" w:fill="FFFFFF"/>
        </w:rPr>
        <w:t>四</w:t>
      </w:r>
      <w:r>
        <w:rPr>
          <w:rFonts w:hint="eastAsia" w:ascii="宋体"/>
          <w:b/>
          <w:bCs/>
          <w:color w:val="000000"/>
          <w:sz w:val="28"/>
          <w:szCs w:val="28"/>
          <w:shd w:val="clear" w:color="auto" w:fill="FFFFFF"/>
        </w:rPr>
        <w:t>）</w:t>
      </w:r>
      <w:r>
        <w:rPr>
          <w:rStyle w:val="15"/>
          <w:rFonts w:hint="eastAsia" w:ascii="宋体"/>
          <w:b/>
          <w:bCs/>
          <w:color w:val="000000"/>
          <w:sz w:val="28"/>
          <w:szCs w:val="28"/>
          <w:shd w:val="clear" w:color="auto" w:fill="FFFFFF"/>
        </w:rPr>
        <w:t>资格复审</w:t>
      </w:r>
    </w:p>
    <w:p>
      <w:pPr>
        <w:keepNext w:val="0"/>
        <w:keepLines w:val="0"/>
        <w:pageBreakBefore w:val="0"/>
        <w:widowControl w:val="0"/>
        <w:shd w:val="clear" w:color="auto" w:fill="FFFFFF"/>
        <w:kinsoku/>
        <w:wordWrap/>
        <w:overflowPunct/>
        <w:topLinePunct w:val="0"/>
        <w:autoSpaceDE/>
        <w:autoSpaceDN/>
        <w:bidi w:val="0"/>
        <w:adjustRightInd/>
        <w:snapToGrid/>
        <w:spacing w:before="0" w:after="0" w:line="460" w:lineRule="exact"/>
        <w:ind w:right="0" w:firstLine="560" w:firstLineChars="200"/>
        <w:textAlignment w:val="auto"/>
        <w:rPr>
          <w:rFonts w:hint="eastAsia" w:ascii="宋体"/>
          <w:color w:val="000000"/>
          <w:sz w:val="28"/>
          <w:szCs w:val="28"/>
        </w:rPr>
      </w:pPr>
      <w:r>
        <w:rPr>
          <w:rFonts w:hint="eastAsia" w:ascii="宋体"/>
          <w:color w:val="000000"/>
          <w:sz w:val="28"/>
          <w:szCs w:val="28"/>
        </w:rPr>
        <w:t>市教育局对入围专业技能测试和面试的对象进行资格复审。入围名单在</w:t>
      </w:r>
      <w:r>
        <w:rPr>
          <w:rFonts w:hint="eastAsia" w:ascii="宋体"/>
          <w:b/>
          <w:bCs/>
          <w:color w:val="000000"/>
          <w:sz w:val="28"/>
          <w:szCs w:val="28"/>
          <w:highlight w:val="none"/>
          <w:u w:val="single" w:color="auto"/>
          <w:shd w:val="clear" w:color="auto" w:fill="FFFFFF"/>
        </w:rPr>
        <w:t>“网上”</w:t>
      </w:r>
      <w:r>
        <w:rPr>
          <w:rFonts w:hint="eastAsia" w:ascii="宋体"/>
          <w:color w:val="000000"/>
          <w:sz w:val="28"/>
          <w:szCs w:val="28"/>
        </w:rPr>
        <w:t>另行通知。</w:t>
      </w:r>
    </w:p>
    <w:p>
      <w:pPr>
        <w:keepNext w:val="0"/>
        <w:keepLines w:val="0"/>
        <w:pageBreakBefore w:val="0"/>
        <w:widowControl w:val="0"/>
        <w:shd w:val="clear" w:color="auto" w:fill="FFFFFF"/>
        <w:kinsoku/>
        <w:wordWrap/>
        <w:overflowPunct/>
        <w:topLinePunct w:val="0"/>
        <w:autoSpaceDE/>
        <w:autoSpaceDN/>
        <w:bidi w:val="0"/>
        <w:adjustRightInd/>
        <w:snapToGrid/>
        <w:spacing w:before="0" w:after="0" w:line="460" w:lineRule="exact"/>
        <w:ind w:right="0" w:firstLine="560" w:firstLineChars="200"/>
        <w:textAlignment w:val="auto"/>
        <w:rPr>
          <w:rFonts w:hint="eastAsia" w:ascii="宋体"/>
          <w:color w:val="000000"/>
          <w:sz w:val="28"/>
          <w:szCs w:val="28"/>
        </w:rPr>
      </w:pPr>
      <w:r>
        <w:rPr>
          <w:rFonts w:hint="eastAsia" w:ascii="宋体"/>
          <w:color w:val="000000"/>
          <w:sz w:val="28"/>
          <w:szCs w:val="28"/>
        </w:rPr>
        <w:t>1．复审时间：根椐笔试时间和阅卷进程，在</w:t>
      </w:r>
      <w:r>
        <w:rPr>
          <w:rFonts w:hint="eastAsia" w:ascii="宋体"/>
          <w:b/>
          <w:bCs/>
          <w:color w:val="000000"/>
          <w:sz w:val="28"/>
          <w:szCs w:val="28"/>
          <w:highlight w:val="none"/>
          <w:u w:val="single"/>
          <w:shd w:val="clear" w:color="auto" w:fill="FFFFFF"/>
        </w:rPr>
        <w:t>“网上”</w:t>
      </w:r>
      <w:r>
        <w:rPr>
          <w:rFonts w:hint="eastAsia" w:ascii="宋体"/>
          <w:color w:val="000000"/>
          <w:sz w:val="28"/>
          <w:szCs w:val="28"/>
        </w:rPr>
        <w:t>另行通知。</w:t>
      </w:r>
    </w:p>
    <w:p>
      <w:pPr>
        <w:keepNext w:val="0"/>
        <w:keepLines w:val="0"/>
        <w:pageBreakBefore w:val="0"/>
        <w:widowControl w:val="0"/>
        <w:shd w:val="clear" w:color="auto" w:fill="FFFFFF"/>
        <w:kinsoku/>
        <w:wordWrap/>
        <w:overflowPunct/>
        <w:topLinePunct w:val="0"/>
        <w:autoSpaceDE/>
        <w:autoSpaceDN/>
        <w:bidi w:val="0"/>
        <w:adjustRightInd/>
        <w:snapToGrid/>
        <w:spacing w:before="0" w:after="0" w:line="460" w:lineRule="exact"/>
        <w:ind w:right="0" w:firstLine="560" w:firstLineChars="200"/>
        <w:textAlignment w:val="auto"/>
        <w:rPr>
          <w:rFonts w:hint="eastAsia" w:ascii="宋体"/>
          <w:color w:val="000000"/>
          <w:sz w:val="28"/>
          <w:szCs w:val="28"/>
        </w:rPr>
      </w:pPr>
      <w:r>
        <w:rPr>
          <w:rFonts w:hint="eastAsia" w:ascii="宋体"/>
          <w:color w:val="000000"/>
          <w:sz w:val="28"/>
          <w:szCs w:val="28"/>
        </w:rPr>
        <w:t>2．复审地点：余姚市社区学院（余姚市大黄桥南路438号）。</w:t>
      </w:r>
    </w:p>
    <w:p>
      <w:pPr>
        <w:keepNext w:val="0"/>
        <w:keepLines w:val="0"/>
        <w:pageBreakBefore w:val="0"/>
        <w:widowControl w:val="0"/>
        <w:shd w:val="clear" w:color="auto" w:fill="FFFFFF"/>
        <w:kinsoku/>
        <w:wordWrap/>
        <w:overflowPunct/>
        <w:topLinePunct w:val="0"/>
        <w:autoSpaceDE/>
        <w:autoSpaceDN/>
        <w:bidi w:val="0"/>
        <w:adjustRightInd/>
        <w:snapToGrid/>
        <w:spacing w:before="0" w:after="0" w:line="460" w:lineRule="exact"/>
        <w:ind w:right="0" w:firstLine="560" w:firstLineChars="200"/>
        <w:textAlignment w:val="auto"/>
        <w:rPr>
          <w:rFonts w:hint="eastAsia" w:ascii="宋体"/>
          <w:color w:val="000000"/>
          <w:sz w:val="28"/>
          <w:szCs w:val="28"/>
        </w:rPr>
      </w:pPr>
      <w:r>
        <w:rPr>
          <w:rFonts w:hint="eastAsia" w:ascii="宋体"/>
          <w:color w:val="000000"/>
          <w:sz w:val="28"/>
          <w:szCs w:val="28"/>
        </w:rPr>
        <w:t>3．复审须</w:t>
      </w:r>
      <w:r>
        <w:rPr>
          <w:rFonts w:hint="eastAsia" w:ascii="宋体"/>
          <w:color w:val="000000"/>
          <w:sz w:val="28"/>
          <w:szCs w:val="28"/>
          <w:shd w:val="clear" w:color="auto" w:fill="FFFFFF"/>
        </w:rPr>
        <w:t>携带</w:t>
      </w:r>
      <w:r>
        <w:rPr>
          <w:rFonts w:hint="eastAsia" w:ascii="宋体"/>
          <w:color w:val="000000"/>
          <w:sz w:val="28"/>
          <w:szCs w:val="28"/>
        </w:rPr>
        <w:t>以下材料的原件和复印件：</w:t>
      </w:r>
    </w:p>
    <w:p>
      <w:pPr>
        <w:keepNext w:val="0"/>
        <w:keepLines w:val="0"/>
        <w:pageBreakBefore w:val="0"/>
        <w:widowControl w:val="0"/>
        <w:shd w:val="clear" w:color="auto" w:fill="FFFFFF"/>
        <w:kinsoku/>
        <w:wordWrap/>
        <w:overflowPunct/>
        <w:topLinePunct w:val="0"/>
        <w:autoSpaceDE/>
        <w:autoSpaceDN/>
        <w:bidi w:val="0"/>
        <w:adjustRightInd/>
        <w:snapToGrid/>
        <w:spacing w:before="0" w:after="0" w:line="460" w:lineRule="exact"/>
        <w:ind w:right="0" w:firstLine="560"/>
        <w:textAlignment w:val="auto"/>
        <w:rPr>
          <w:rFonts w:hint="eastAsia" w:ascii="宋体"/>
          <w:color w:val="000000"/>
          <w:sz w:val="28"/>
          <w:szCs w:val="28"/>
        </w:rPr>
      </w:pPr>
      <w:r>
        <w:rPr>
          <w:rFonts w:hint="eastAsia" w:ascii="宋体"/>
          <w:color w:val="000000"/>
          <w:sz w:val="28"/>
          <w:szCs w:val="28"/>
        </w:rPr>
        <w:t>（1）报名登记表（须登录报名系统进行打印，样张见附件2）；</w:t>
      </w:r>
    </w:p>
    <w:p>
      <w:pPr>
        <w:keepNext w:val="0"/>
        <w:keepLines w:val="0"/>
        <w:pageBreakBefore w:val="0"/>
        <w:widowControl w:val="0"/>
        <w:shd w:val="clear" w:color="auto" w:fill="FFFFFF"/>
        <w:kinsoku/>
        <w:wordWrap/>
        <w:overflowPunct/>
        <w:topLinePunct w:val="0"/>
        <w:autoSpaceDE/>
        <w:autoSpaceDN/>
        <w:bidi w:val="0"/>
        <w:adjustRightInd/>
        <w:snapToGrid/>
        <w:spacing w:before="0" w:after="0" w:line="460" w:lineRule="exact"/>
        <w:ind w:right="0" w:firstLine="560"/>
        <w:textAlignment w:val="auto"/>
        <w:rPr>
          <w:rFonts w:hint="eastAsia" w:ascii="宋体"/>
          <w:color w:val="000000"/>
          <w:sz w:val="28"/>
          <w:szCs w:val="28"/>
        </w:rPr>
      </w:pPr>
      <w:r>
        <w:rPr>
          <w:rFonts w:hint="eastAsia" w:ascii="宋体"/>
          <w:color w:val="000000"/>
          <w:sz w:val="28"/>
          <w:szCs w:val="28"/>
        </w:rPr>
        <w:t>（2）本人身份证；</w:t>
      </w:r>
    </w:p>
    <w:p>
      <w:pPr>
        <w:keepNext w:val="0"/>
        <w:keepLines w:val="0"/>
        <w:pageBreakBefore w:val="0"/>
        <w:widowControl w:val="0"/>
        <w:shd w:val="clear" w:color="auto" w:fill="FFFFFF"/>
        <w:kinsoku/>
        <w:wordWrap/>
        <w:overflowPunct/>
        <w:topLinePunct w:val="0"/>
        <w:autoSpaceDE/>
        <w:autoSpaceDN/>
        <w:bidi w:val="0"/>
        <w:adjustRightInd/>
        <w:snapToGrid/>
        <w:spacing w:before="0" w:after="0" w:line="460" w:lineRule="exact"/>
        <w:ind w:right="0" w:firstLine="560"/>
        <w:textAlignment w:val="auto"/>
        <w:rPr>
          <w:rFonts w:hint="eastAsia" w:ascii="宋体"/>
          <w:color w:val="000000"/>
          <w:sz w:val="28"/>
          <w:szCs w:val="28"/>
        </w:rPr>
      </w:pPr>
      <w:r>
        <w:rPr>
          <w:rFonts w:hint="eastAsia" w:ascii="宋体"/>
          <w:color w:val="000000"/>
          <w:sz w:val="28"/>
          <w:szCs w:val="28"/>
        </w:rPr>
        <w:t>（3）户口簿（或由当地公安部门出具的户籍证明）</w:t>
      </w:r>
      <w:r>
        <w:rPr>
          <w:rFonts w:hint="eastAsia" w:ascii="宋体"/>
          <w:color w:val="000000"/>
          <w:sz w:val="28"/>
          <w:szCs w:val="28"/>
          <w:lang w:eastAsia="zh-CN"/>
        </w:rPr>
        <w:t>，</w:t>
      </w:r>
      <w:r>
        <w:rPr>
          <w:rFonts w:hint="eastAsia" w:ascii="宋体"/>
          <w:color w:val="000000"/>
          <w:sz w:val="28"/>
          <w:szCs w:val="28"/>
          <w:lang w:val="en-US" w:eastAsia="zh-CN"/>
        </w:rPr>
        <w:t>凭</w:t>
      </w:r>
      <w:r>
        <w:rPr>
          <w:rFonts w:hint="eastAsia" w:ascii="宋体"/>
          <w:color w:val="000000"/>
          <w:sz w:val="28"/>
          <w:szCs w:val="28"/>
        </w:rPr>
        <w:t>生源地</w:t>
      </w:r>
      <w:r>
        <w:rPr>
          <w:rFonts w:hint="eastAsia" w:ascii="宋体"/>
          <w:color w:val="000000"/>
          <w:sz w:val="28"/>
          <w:szCs w:val="28"/>
          <w:lang w:val="en-US" w:eastAsia="zh-CN"/>
        </w:rPr>
        <w:t>报考人员另须提供</w:t>
      </w:r>
      <w:r>
        <w:rPr>
          <w:rFonts w:hint="eastAsia" w:ascii="宋体"/>
          <w:color w:val="000000"/>
          <w:sz w:val="28"/>
          <w:szCs w:val="28"/>
        </w:rPr>
        <w:t>高中毕业证书；</w:t>
      </w:r>
    </w:p>
    <w:p>
      <w:pPr>
        <w:keepNext w:val="0"/>
        <w:keepLines w:val="0"/>
        <w:pageBreakBefore w:val="0"/>
        <w:widowControl w:val="0"/>
        <w:shd w:val="clear" w:color="auto" w:fill="FFFFFF"/>
        <w:kinsoku/>
        <w:wordWrap/>
        <w:overflowPunct/>
        <w:topLinePunct w:val="0"/>
        <w:autoSpaceDE/>
        <w:autoSpaceDN/>
        <w:bidi w:val="0"/>
        <w:adjustRightInd/>
        <w:snapToGrid/>
        <w:spacing w:before="0" w:after="0" w:line="460" w:lineRule="exact"/>
        <w:ind w:right="0" w:firstLine="560"/>
        <w:textAlignment w:val="auto"/>
        <w:rPr>
          <w:rFonts w:hint="eastAsia" w:ascii="宋体"/>
          <w:color w:val="000000"/>
          <w:sz w:val="28"/>
          <w:szCs w:val="28"/>
        </w:rPr>
      </w:pPr>
      <w:r>
        <w:rPr>
          <w:rFonts w:hint="eastAsia" w:ascii="宋体"/>
          <w:color w:val="000000"/>
          <w:sz w:val="28"/>
          <w:szCs w:val="28"/>
        </w:rPr>
        <w:t>（4）学历证书（应届毕业生提供学生证），留学人员</w:t>
      </w:r>
      <w:r>
        <w:rPr>
          <w:rFonts w:hint="eastAsia" w:ascii="宋体"/>
          <w:color w:val="000000"/>
          <w:sz w:val="28"/>
          <w:szCs w:val="28"/>
          <w:lang w:val="en-US" w:eastAsia="zh-CN"/>
        </w:rPr>
        <w:t>另</w:t>
      </w:r>
      <w:r>
        <w:rPr>
          <w:rFonts w:hint="eastAsia" w:ascii="宋体"/>
          <w:color w:val="000000"/>
          <w:sz w:val="28"/>
          <w:szCs w:val="28"/>
        </w:rPr>
        <w:t>须提供教育部中国留学服务中心出具的境外学历认证书；</w:t>
      </w:r>
    </w:p>
    <w:p>
      <w:pPr>
        <w:keepNext w:val="0"/>
        <w:keepLines w:val="0"/>
        <w:pageBreakBefore w:val="0"/>
        <w:widowControl w:val="0"/>
        <w:shd w:val="clear" w:color="auto" w:fill="FFFFFF"/>
        <w:kinsoku/>
        <w:wordWrap/>
        <w:overflowPunct/>
        <w:topLinePunct w:val="0"/>
        <w:autoSpaceDE/>
        <w:autoSpaceDN/>
        <w:bidi w:val="0"/>
        <w:adjustRightInd/>
        <w:snapToGrid/>
        <w:spacing w:before="0" w:after="0" w:line="460" w:lineRule="exact"/>
        <w:ind w:right="0" w:firstLine="560"/>
        <w:textAlignment w:val="auto"/>
        <w:rPr>
          <w:rFonts w:ascii="宋体"/>
          <w:color w:val="000000"/>
          <w:sz w:val="28"/>
          <w:szCs w:val="28"/>
        </w:rPr>
      </w:pPr>
      <w:r>
        <w:rPr>
          <w:rFonts w:hint="eastAsia" w:ascii="宋体"/>
          <w:color w:val="000000"/>
          <w:sz w:val="28"/>
          <w:szCs w:val="28"/>
        </w:rPr>
        <w:t>（5）</w:t>
      </w:r>
      <w:r>
        <w:rPr>
          <w:rFonts w:hint="eastAsia" w:ascii="宋体"/>
          <w:color w:val="000000"/>
          <w:sz w:val="28"/>
          <w:szCs w:val="28"/>
          <w:lang w:eastAsia="zh-CN"/>
        </w:rPr>
        <w:t>教师</w:t>
      </w:r>
      <w:r>
        <w:rPr>
          <w:rFonts w:hint="eastAsia" w:ascii="宋体"/>
          <w:color w:val="000000"/>
          <w:sz w:val="28"/>
          <w:szCs w:val="28"/>
        </w:rPr>
        <w:t>资格证书</w:t>
      </w:r>
      <w:r>
        <w:rPr>
          <w:rFonts w:hint="eastAsia" w:ascii="宋体"/>
          <w:color w:val="000000"/>
          <w:sz w:val="28"/>
          <w:szCs w:val="28"/>
          <w:lang w:eastAsia="zh-CN"/>
        </w:rPr>
        <w:t>（</w:t>
      </w:r>
      <w:r>
        <w:rPr>
          <w:rFonts w:hint="eastAsia" w:ascii="宋体"/>
          <w:color w:val="000000"/>
          <w:sz w:val="28"/>
          <w:szCs w:val="28"/>
          <w:highlight w:val="none"/>
          <w:lang w:eastAsia="zh-CN"/>
        </w:rPr>
        <w:t>或</w:t>
      </w:r>
      <w:r>
        <w:rPr>
          <w:rFonts w:hint="eastAsia" w:ascii="宋体"/>
          <w:bCs/>
          <w:color w:val="000000"/>
          <w:sz w:val="28"/>
          <w:szCs w:val="28"/>
          <w:highlight w:val="none"/>
          <w:shd w:val="clear" w:color="auto" w:fill="FFFFFF"/>
        </w:rPr>
        <w:t>已获取国家教师资格考试面试合格证书和普通话等级证书</w:t>
      </w:r>
      <w:r>
        <w:rPr>
          <w:rFonts w:hint="eastAsia" w:ascii="宋体"/>
          <w:color w:val="000000"/>
          <w:sz w:val="28"/>
          <w:szCs w:val="28"/>
          <w:lang w:eastAsia="zh-CN"/>
        </w:rPr>
        <w:t>），不受教师资格证书限制的报考人员除外</w:t>
      </w:r>
      <w:r>
        <w:rPr>
          <w:rFonts w:hint="eastAsia" w:ascii="宋体"/>
          <w:color w:val="000000"/>
          <w:sz w:val="28"/>
          <w:szCs w:val="28"/>
        </w:rPr>
        <w:t>。</w:t>
      </w:r>
    </w:p>
    <w:p>
      <w:pPr>
        <w:keepNext w:val="0"/>
        <w:keepLines w:val="0"/>
        <w:pageBreakBefore w:val="0"/>
        <w:widowControl w:val="0"/>
        <w:shd w:val="clear" w:color="auto" w:fill="FFFFFF"/>
        <w:kinsoku/>
        <w:wordWrap/>
        <w:overflowPunct/>
        <w:topLinePunct w:val="0"/>
        <w:autoSpaceDE/>
        <w:autoSpaceDN/>
        <w:bidi w:val="0"/>
        <w:adjustRightInd/>
        <w:snapToGrid/>
        <w:spacing w:before="0" w:after="0" w:line="460" w:lineRule="exact"/>
        <w:ind w:right="0" w:firstLine="560"/>
        <w:textAlignment w:val="auto"/>
        <w:rPr>
          <w:rFonts w:hint="eastAsia" w:ascii="宋体"/>
          <w:color w:val="000000"/>
          <w:sz w:val="28"/>
          <w:szCs w:val="28"/>
        </w:rPr>
      </w:pPr>
      <w:r>
        <w:rPr>
          <w:rFonts w:ascii="宋体"/>
          <w:color w:val="000000"/>
          <w:sz w:val="28"/>
          <w:szCs w:val="28"/>
        </w:rPr>
        <w:t>（6）其他有关证明</w:t>
      </w:r>
    </w:p>
    <w:p>
      <w:pPr>
        <w:keepNext w:val="0"/>
        <w:keepLines w:val="0"/>
        <w:pageBreakBefore w:val="0"/>
        <w:widowControl w:val="0"/>
        <w:shd w:val="clear" w:color="auto" w:fill="FFFFFF"/>
        <w:kinsoku/>
        <w:wordWrap/>
        <w:overflowPunct/>
        <w:topLinePunct w:val="0"/>
        <w:autoSpaceDE/>
        <w:autoSpaceDN/>
        <w:bidi w:val="0"/>
        <w:adjustRightInd/>
        <w:snapToGrid/>
        <w:spacing w:before="0" w:after="0" w:line="460" w:lineRule="exact"/>
        <w:ind w:right="0" w:firstLine="560"/>
        <w:textAlignment w:val="auto"/>
        <w:rPr>
          <w:rFonts w:hint="eastAsia" w:ascii="宋体"/>
          <w:color w:val="000000"/>
          <w:sz w:val="28"/>
          <w:szCs w:val="28"/>
          <w:lang w:eastAsia="zh-CN"/>
        </w:rPr>
      </w:pPr>
      <w:r>
        <w:rPr>
          <w:rFonts w:hint="eastAsia" w:ascii="宋体"/>
          <w:color w:val="000000"/>
          <w:sz w:val="28"/>
          <w:szCs w:val="28"/>
        </w:rPr>
        <w:t>4．</w:t>
      </w:r>
      <w:r>
        <w:rPr>
          <w:rFonts w:hint="eastAsia" w:ascii="宋体"/>
          <w:color w:val="000000"/>
          <w:sz w:val="28"/>
          <w:szCs w:val="28"/>
          <w:lang w:eastAsia="zh-CN"/>
        </w:rPr>
        <w:t>复审对象在规定的复审时间内不参加复审的，视作弃权。</w:t>
      </w:r>
      <w:r>
        <w:rPr>
          <w:rFonts w:hint="eastAsia" w:ascii="宋体"/>
          <w:color w:val="000000"/>
          <w:sz w:val="28"/>
          <w:szCs w:val="28"/>
        </w:rPr>
        <w:t>在规定复审时间</w:t>
      </w:r>
      <w:r>
        <w:rPr>
          <w:rFonts w:hint="eastAsia" w:ascii="宋体"/>
          <w:color w:val="000000"/>
          <w:sz w:val="28"/>
          <w:szCs w:val="28"/>
          <w:shd w:val="clear" w:color="auto" w:fill="FFFFFF"/>
        </w:rPr>
        <w:t>内，若有因弃权和报考资格不符合而产生的空缺名额，在笔试合格人员中，按笔试成绩从高分到低分依次递补。递补人员报考资格复审的时间地点，在</w:t>
      </w:r>
      <w:r>
        <w:rPr>
          <w:rFonts w:hint="eastAsia" w:ascii="宋体"/>
          <w:b/>
          <w:bCs/>
          <w:color w:val="000000"/>
          <w:sz w:val="28"/>
          <w:szCs w:val="28"/>
          <w:highlight w:val="none"/>
          <w:u w:val="single" w:color="auto"/>
          <w:shd w:val="clear" w:color="auto" w:fill="FFFFFF"/>
        </w:rPr>
        <w:t>“网上”</w:t>
      </w:r>
      <w:r>
        <w:rPr>
          <w:rFonts w:hint="eastAsia" w:ascii="宋体"/>
          <w:color w:val="000000"/>
          <w:sz w:val="28"/>
          <w:szCs w:val="28"/>
          <w:shd w:val="clear" w:color="auto" w:fill="FFFFFF"/>
        </w:rPr>
        <w:t>另行通知。</w:t>
      </w:r>
      <w:r>
        <w:rPr>
          <w:rFonts w:hint="eastAsia" w:ascii="宋体"/>
          <w:color w:val="000000"/>
          <w:sz w:val="28"/>
          <w:szCs w:val="28"/>
          <w:lang w:eastAsia="zh-CN"/>
        </w:rPr>
        <w:t>在复审结束后，弃权而产生的空缺名额，不予递补。</w:t>
      </w:r>
    </w:p>
    <w:p>
      <w:pPr>
        <w:keepNext w:val="0"/>
        <w:keepLines w:val="0"/>
        <w:pageBreakBefore w:val="0"/>
        <w:widowControl w:val="0"/>
        <w:shd w:val="clear" w:color="auto" w:fill="FFFFFF"/>
        <w:kinsoku/>
        <w:wordWrap/>
        <w:overflowPunct/>
        <w:topLinePunct w:val="0"/>
        <w:autoSpaceDE/>
        <w:autoSpaceDN/>
        <w:bidi w:val="0"/>
        <w:adjustRightInd/>
        <w:snapToGrid/>
        <w:spacing w:before="0" w:after="0" w:line="460" w:lineRule="exact"/>
        <w:ind w:right="0" w:firstLine="560"/>
        <w:textAlignment w:val="auto"/>
        <w:rPr>
          <w:rFonts w:hint="eastAsia" w:ascii="宋体"/>
          <w:b/>
          <w:bCs/>
          <w:color w:val="000000"/>
          <w:sz w:val="28"/>
          <w:szCs w:val="28"/>
          <w:shd w:val="clear" w:color="auto" w:fill="FFFFFF"/>
        </w:rPr>
      </w:pPr>
      <w:r>
        <w:rPr>
          <w:rFonts w:hint="eastAsia" w:ascii="宋体"/>
          <w:b/>
          <w:bCs/>
          <w:color w:val="000000"/>
          <w:sz w:val="28"/>
          <w:szCs w:val="28"/>
          <w:shd w:val="clear" w:color="auto" w:fill="FFFFFF"/>
        </w:rPr>
        <w:t>（</w:t>
      </w:r>
      <w:r>
        <w:rPr>
          <w:rFonts w:ascii="宋体"/>
          <w:b/>
          <w:bCs/>
          <w:color w:val="000000"/>
          <w:sz w:val="28"/>
          <w:szCs w:val="28"/>
          <w:shd w:val="clear" w:color="auto" w:fill="FFFFFF"/>
        </w:rPr>
        <w:t>五</w:t>
      </w:r>
      <w:r>
        <w:rPr>
          <w:rFonts w:hint="eastAsia" w:ascii="宋体"/>
          <w:b/>
          <w:bCs/>
          <w:color w:val="000000"/>
          <w:sz w:val="28"/>
          <w:szCs w:val="28"/>
          <w:shd w:val="clear" w:color="auto" w:fill="FFFFFF"/>
        </w:rPr>
        <w:t>）专业技能测试</w:t>
      </w:r>
    </w:p>
    <w:p>
      <w:pPr>
        <w:keepNext w:val="0"/>
        <w:keepLines w:val="0"/>
        <w:pageBreakBefore w:val="0"/>
        <w:widowControl w:val="0"/>
        <w:shd w:val="clear" w:color="auto" w:fill="FFFFFF"/>
        <w:kinsoku/>
        <w:wordWrap/>
        <w:overflowPunct/>
        <w:topLinePunct w:val="0"/>
        <w:autoSpaceDE/>
        <w:autoSpaceDN/>
        <w:bidi w:val="0"/>
        <w:adjustRightInd/>
        <w:snapToGrid/>
        <w:spacing w:before="0" w:after="0" w:line="460" w:lineRule="exact"/>
        <w:ind w:right="0" w:firstLine="560"/>
        <w:textAlignment w:val="auto"/>
        <w:rPr>
          <w:rFonts w:hint="eastAsia" w:ascii="宋体"/>
          <w:color w:val="000000"/>
          <w:sz w:val="28"/>
          <w:szCs w:val="28"/>
          <w:highlight w:val="none"/>
          <w:shd w:val="clear" w:color="auto" w:fill="FFFFFF"/>
        </w:rPr>
      </w:pPr>
      <w:r>
        <w:rPr>
          <w:rFonts w:hint="eastAsia" w:ascii="宋体"/>
          <w:color w:val="000000"/>
          <w:sz w:val="28"/>
          <w:szCs w:val="28"/>
          <w:shd w:val="clear" w:color="auto" w:fill="FFFFFF"/>
        </w:rPr>
        <w:t>1．音乐、体育、</w:t>
      </w:r>
      <w:r>
        <w:rPr>
          <w:rFonts w:hint="eastAsia" w:ascii="宋体"/>
          <w:color w:val="000000"/>
          <w:sz w:val="28"/>
          <w:szCs w:val="28"/>
          <w:highlight w:val="none"/>
          <w:shd w:val="clear" w:color="auto" w:fill="FFFFFF"/>
        </w:rPr>
        <w:t>美术、学前教育岗位在面试前组织进行一次专业技能测试。专业技能测试主要测试应聘岗位所需的专业技能及与该岗位相关的特长，具体要求在</w:t>
      </w:r>
      <w:r>
        <w:rPr>
          <w:rFonts w:hint="eastAsia" w:ascii="宋体"/>
          <w:b/>
          <w:bCs/>
          <w:color w:val="000000"/>
          <w:sz w:val="28"/>
          <w:szCs w:val="28"/>
          <w:highlight w:val="none"/>
          <w:u w:val="single"/>
          <w:shd w:val="clear" w:color="auto" w:fill="FFFFFF"/>
        </w:rPr>
        <w:t>“网上”</w:t>
      </w:r>
      <w:r>
        <w:rPr>
          <w:rFonts w:hint="eastAsia" w:ascii="宋体"/>
          <w:color w:val="000000"/>
          <w:sz w:val="28"/>
          <w:szCs w:val="28"/>
          <w:highlight w:val="none"/>
          <w:shd w:val="clear" w:color="auto" w:fill="FFFFFF"/>
        </w:rPr>
        <w:t>另行通知。</w:t>
      </w:r>
    </w:p>
    <w:p>
      <w:pPr>
        <w:keepNext w:val="0"/>
        <w:keepLines w:val="0"/>
        <w:pageBreakBefore w:val="0"/>
        <w:widowControl w:val="0"/>
        <w:shd w:val="clear" w:color="auto" w:fill="FFFFFF"/>
        <w:kinsoku/>
        <w:wordWrap/>
        <w:overflowPunct/>
        <w:topLinePunct w:val="0"/>
        <w:autoSpaceDE/>
        <w:autoSpaceDN/>
        <w:bidi w:val="0"/>
        <w:adjustRightInd/>
        <w:snapToGrid/>
        <w:spacing w:before="0" w:after="0" w:line="460" w:lineRule="exact"/>
        <w:ind w:right="0" w:firstLine="560"/>
        <w:textAlignment w:val="auto"/>
        <w:rPr>
          <w:rFonts w:hint="eastAsia" w:ascii="宋体"/>
          <w:color w:val="000000"/>
          <w:sz w:val="28"/>
          <w:szCs w:val="28"/>
          <w:lang w:eastAsia="zh-CN"/>
        </w:rPr>
      </w:pPr>
      <w:r>
        <w:rPr>
          <w:rFonts w:hint="eastAsia" w:ascii="宋体"/>
          <w:color w:val="000000"/>
          <w:sz w:val="28"/>
          <w:szCs w:val="28"/>
          <w:shd w:val="clear" w:color="auto" w:fill="FFFFFF"/>
        </w:rPr>
        <w:t>2．</w:t>
      </w:r>
      <w:r>
        <w:rPr>
          <w:rFonts w:hint="eastAsia" w:ascii="宋体"/>
          <w:color w:val="000000"/>
          <w:sz w:val="28"/>
          <w:szCs w:val="28"/>
          <w:lang w:eastAsia="zh-CN"/>
        </w:rPr>
        <w:t>不按规定参加专业技能测试者</w:t>
      </w:r>
      <w:r>
        <w:rPr>
          <w:rFonts w:ascii="宋体"/>
          <w:color w:val="000000"/>
          <w:sz w:val="28"/>
          <w:szCs w:val="28"/>
          <w:lang w:eastAsia="zh-CN"/>
        </w:rPr>
        <w:t>，</w:t>
      </w:r>
      <w:r>
        <w:rPr>
          <w:rFonts w:hint="eastAsia" w:ascii="宋体"/>
          <w:color w:val="000000"/>
          <w:sz w:val="28"/>
          <w:szCs w:val="28"/>
          <w:lang w:eastAsia="zh-CN"/>
        </w:rPr>
        <w:t>视为弃权。</w:t>
      </w:r>
    </w:p>
    <w:p>
      <w:pPr>
        <w:keepNext w:val="0"/>
        <w:keepLines w:val="0"/>
        <w:pageBreakBefore w:val="0"/>
        <w:widowControl w:val="0"/>
        <w:shd w:val="clear" w:color="auto" w:fill="FFFFFF"/>
        <w:kinsoku/>
        <w:wordWrap/>
        <w:overflowPunct/>
        <w:topLinePunct w:val="0"/>
        <w:autoSpaceDE/>
        <w:autoSpaceDN/>
        <w:bidi w:val="0"/>
        <w:adjustRightInd/>
        <w:snapToGrid/>
        <w:spacing w:before="0" w:after="0" w:line="460" w:lineRule="exact"/>
        <w:ind w:right="0" w:firstLine="560"/>
        <w:textAlignment w:val="auto"/>
        <w:rPr>
          <w:rFonts w:ascii="宋体"/>
          <w:color w:val="000000"/>
          <w:sz w:val="28"/>
          <w:szCs w:val="28"/>
        </w:rPr>
      </w:pPr>
      <w:r>
        <w:rPr>
          <w:rFonts w:hint="eastAsia" w:ascii="宋体"/>
          <w:color w:val="000000"/>
          <w:sz w:val="28"/>
          <w:szCs w:val="28"/>
          <w:shd w:val="clear" w:color="auto" w:fill="FFFFFF"/>
        </w:rPr>
        <w:t>3．专业技能测试成绩满分为100分，</w:t>
      </w:r>
      <w:r>
        <w:rPr>
          <w:rFonts w:hint="eastAsia" w:ascii="宋体"/>
          <w:color w:val="000000"/>
          <w:sz w:val="28"/>
          <w:szCs w:val="28"/>
          <w:shd w:val="clear" w:color="auto" w:fill="FFFFFF"/>
          <w:lang w:val="en-US" w:eastAsia="zh-CN"/>
        </w:rPr>
        <w:t>60分及以上者为</w:t>
      </w:r>
      <w:r>
        <w:rPr>
          <w:rFonts w:hint="eastAsia" w:ascii="宋体"/>
          <w:color w:val="000000"/>
          <w:sz w:val="28"/>
          <w:szCs w:val="28"/>
          <w:shd w:val="clear" w:color="auto" w:fill="FFFFFF"/>
        </w:rPr>
        <w:t>专业技能测试合格人员</w:t>
      </w:r>
      <w:r>
        <w:rPr>
          <w:rFonts w:hint="eastAsia" w:ascii="宋体"/>
          <w:color w:val="000000"/>
          <w:sz w:val="28"/>
          <w:szCs w:val="28"/>
        </w:rPr>
        <w:t>。</w:t>
      </w:r>
    </w:p>
    <w:p>
      <w:pPr>
        <w:keepNext w:val="0"/>
        <w:keepLines w:val="0"/>
        <w:pageBreakBefore w:val="0"/>
        <w:widowControl w:val="0"/>
        <w:shd w:val="clear" w:color="auto" w:fill="FFFFFF"/>
        <w:kinsoku/>
        <w:wordWrap/>
        <w:overflowPunct/>
        <w:topLinePunct w:val="0"/>
        <w:autoSpaceDE/>
        <w:autoSpaceDN/>
        <w:bidi w:val="0"/>
        <w:adjustRightInd/>
        <w:snapToGrid/>
        <w:spacing w:before="0" w:after="0" w:line="460" w:lineRule="exact"/>
        <w:ind w:right="0" w:firstLine="560"/>
        <w:textAlignment w:val="auto"/>
        <w:rPr>
          <w:rFonts w:hint="eastAsia" w:ascii="宋体"/>
          <w:b/>
          <w:bCs/>
          <w:color w:val="000000"/>
          <w:sz w:val="28"/>
          <w:szCs w:val="28"/>
        </w:rPr>
      </w:pPr>
      <w:r>
        <w:rPr>
          <w:rFonts w:ascii="宋体"/>
          <w:b/>
          <w:bCs/>
          <w:color w:val="000000"/>
          <w:sz w:val="28"/>
          <w:szCs w:val="28"/>
        </w:rPr>
        <w:t>4.</w:t>
      </w:r>
      <w:r>
        <w:rPr>
          <w:rFonts w:hint="eastAsia" w:ascii="宋体"/>
          <w:b/>
          <w:bCs/>
          <w:color w:val="000000"/>
          <w:sz w:val="28"/>
          <w:szCs w:val="28"/>
          <w:shd w:val="clear" w:color="auto" w:fill="FFFFFF"/>
        </w:rPr>
        <w:t>音乐、体育、</w:t>
      </w:r>
      <w:r>
        <w:rPr>
          <w:rFonts w:hint="eastAsia" w:ascii="宋体"/>
          <w:b/>
          <w:bCs/>
          <w:color w:val="000000"/>
          <w:sz w:val="28"/>
          <w:szCs w:val="28"/>
          <w:highlight w:val="none"/>
          <w:shd w:val="clear" w:color="auto" w:fill="FFFFFF"/>
        </w:rPr>
        <w:t>美术、学前教育岗位</w:t>
      </w:r>
      <w:r>
        <w:rPr>
          <w:rFonts w:ascii="宋体"/>
          <w:b/>
          <w:bCs/>
          <w:color w:val="000000"/>
          <w:sz w:val="28"/>
          <w:szCs w:val="28"/>
          <w:highlight w:val="none"/>
          <w:shd w:val="clear" w:color="auto" w:fill="FFFFFF"/>
        </w:rPr>
        <w:t>面试对象确定。</w:t>
      </w:r>
      <w:r>
        <w:rPr>
          <w:rFonts w:hint="eastAsia" w:ascii="宋体"/>
          <w:b/>
          <w:bCs/>
          <w:color w:val="000000"/>
          <w:sz w:val="28"/>
          <w:szCs w:val="28"/>
        </w:rPr>
        <w:t>根据成绩=笔试成绩×50%+专业技能测试成绩×50%，按招聘岗位指标一定的比例（岗位指标1—2人按1：3比例，3人及以上按1：2比例），从高分到低分确定面试对象。</w:t>
      </w:r>
    </w:p>
    <w:p>
      <w:pPr>
        <w:keepNext w:val="0"/>
        <w:keepLines w:val="0"/>
        <w:pageBreakBefore w:val="0"/>
        <w:widowControl w:val="0"/>
        <w:shd w:val="clear" w:color="auto" w:fill="FFFFFF"/>
        <w:kinsoku/>
        <w:wordWrap/>
        <w:overflowPunct/>
        <w:topLinePunct w:val="0"/>
        <w:autoSpaceDE/>
        <w:autoSpaceDN/>
        <w:bidi w:val="0"/>
        <w:adjustRightInd/>
        <w:snapToGrid/>
        <w:spacing w:before="0" w:after="0" w:line="460" w:lineRule="exact"/>
        <w:ind w:right="0" w:firstLine="560"/>
        <w:textAlignment w:val="auto"/>
        <w:rPr>
          <w:rFonts w:hint="eastAsia" w:ascii="宋体"/>
          <w:color w:val="000000"/>
          <w:sz w:val="28"/>
          <w:szCs w:val="28"/>
        </w:rPr>
      </w:pPr>
      <w:r>
        <w:rPr>
          <w:rFonts w:hint="eastAsia" w:ascii="宋体"/>
          <w:b/>
          <w:bCs/>
          <w:color w:val="000000"/>
          <w:sz w:val="28"/>
          <w:szCs w:val="28"/>
        </w:rPr>
        <w:t>（</w:t>
      </w:r>
      <w:r>
        <w:rPr>
          <w:rFonts w:ascii="宋体"/>
          <w:b/>
          <w:bCs/>
          <w:color w:val="000000"/>
          <w:sz w:val="28"/>
          <w:szCs w:val="28"/>
        </w:rPr>
        <w:t>六</w:t>
      </w:r>
      <w:r>
        <w:rPr>
          <w:rFonts w:hint="eastAsia" w:ascii="宋体"/>
          <w:b/>
          <w:bCs/>
          <w:color w:val="000000"/>
          <w:sz w:val="28"/>
          <w:szCs w:val="28"/>
        </w:rPr>
        <w:t>）</w:t>
      </w:r>
      <w:r>
        <w:rPr>
          <w:rStyle w:val="15"/>
          <w:rFonts w:hint="eastAsia" w:ascii="宋体"/>
          <w:b/>
          <w:bCs/>
          <w:color w:val="000000"/>
          <w:sz w:val="28"/>
          <w:szCs w:val="28"/>
        </w:rPr>
        <w:t> </w:t>
      </w:r>
      <w:r>
        <w:rPr>
          <w:rFonts w:hint="eastAsia" w:ascii="宋体"/>
          <w:b/>
          <w:bCs/>
          <w:color w:val="000000"/>
          <w:sz w:val="28"/>
          <w:szCs w:val="28"/>
        </w:rPr>
        <w:t>面试</w:t>
      </w:r>
    </w:p>
    <w:p>
      <w:pPr>
        <w:keepNext w:val="0"/>
        <w:keepLines w:val="0"/>
        <w:pageBreakBefore w:val="0"/>
        <w:widowControl w:val="0"/>
        <w:shd w:val="clear" w:color="auto" w:fill="FFFFFF"/>
        <w:kinsoku/>
        <w:wordWrap/>
        <w:overflowPunct/>
        <w:topLinePunct w:val="0"/>
        <w:autoSpaceDE/>
        <w:autoSpaceDN/>
        <w:adjustRightInd/>
        <w:snapToGrid/>
        <w:spacing w:line="460" w:lineRule="exact"/>
        <w:ind w:firstLine="560"/>
        <w:rPr>
          <w:rFonts w:hint="eastAsia" w:ascii="宋体"/>
          <w:color w:val="000000"/>
          <w:sz w:val="28"/>
          <w:szCs w:val="28"/>
          <w:shd w:val="clear" w:color="auto" w:fill="FFFFFF"/>
        </w:rPr>
      </w:pPr>
      <w:r>
        <w:rPr>
          <w:rFonts w:ascii="宋体"/>
          <w:color w:val="000000"/>
          <w:sz w:val="28"/>
          <w:szCs w:val="28"/>
          <w:shd w:val="clear" w:color="auto" w:fill="FFFFFF"/>
          <w:lang w:val="en-US" w:eastAsia="zh-CN"/>
        </w:rPr>
        <w:t>1</w:t>
      </w:r>
      <w:r>
        <w:rPr>
          <w:rFonts w:hint="eastAsia" w:ascii="宋体"/>
          <w:color w:val="000000"/>
          <w:sz w:val="28"/>
          <w:szCs w:val="28"/>
          <w:shd w:val="clear" w:color="auto" w:fill="FFFFFF"/>
          <w:lang w:val="en-US" w:eastAsia="zh-CN"/>
        </w:rPr>
        <w:t>.</w:t>
      </w:r>
      <w:r>
        <w:rPr>
          <w:rFonts w:ascii="宋体"/>
          <w:color w:val="000000"/>
          <w:sz w:val="28"/>
          <w:szCs w:val="28"/>
          <w:shd w:val="clear" w:color="auto" w:fill="FFFFFF"/>
          <w:lang w:val="en-US" w:eastAsia="zh-CN"/>
        </w:rPr>
        <w:t xml:space="preserve"> </w:t>
      </w:r>
      <w:r>
        <w:rPr>
          <w:rFonts w:hint="eastAsia" w:ascii="宋体"/>
          <w:color w:val="000000"/>
          <w:sz w:val="28"/>
          <w:szCs w:val="28"/>
          <w:shd w:val="clear" w:color="auto" w:fill="FFFFFF"/>
        </w:rPr>
        <w:t>面试形式：面试采</w:t>
      </w:r>
      <w:r>
        <w:rPr>
          <w:rFonts w:ascii="宋体"/>
          <w:color w:val="000000"/>
          <w:sz w:val="28"/>
          <w:szCs w:val="28"/>
          <w:shd w:val="clear" w:color="auto" w:fill="FFFFFF"/>
        </w:rPr>
        <w:t>用</w:t>
      </w:r>
      <w:r>
        <w:rPr>
          <w:rFonts w:hint="eastAsia" w:ascii="宋体"/>
          <w:color w:val="000000"/>
          <w:sz w:val="28"/>
          <w:szCs w:val="28"/>
          <w:shd w:val="clear" w:color="auto" w:fill="FFFFFF"/>
        </w:rPr>
        <w:t>模拟上课形式，主要测试考生的课堂教学能力、口头表达能力、综合分析能力、反应能力、相关专业基础知识、教育学和心理学有关知识。面试满分为100分，面试成绩</w:t>
      </w:r>
      <w:r>
        <w:rPr>
          <w:rFonts w:hint="eastAsia" w:ascii="宋体"/>
          <w:color w:val="000000"/>
          <w:sz w:val="28"/>
          <w:szCs w:val="28"/>
          <w:shd w:val="clear" w:color="auto" w:fill="FFFFFF"/>
          <w:lang w:val="en-US" w:eastAsia="zh-CN"/>
        </w:rPr>
        <w:t>60分及以上</w:t>
      </w:r>
      <w:r>
        <w:rPr>
          <w:rFonts w:hint="eastAsia" w:ascii="宋体"/>
          <w:color w:val="000000"/>
          <w:sz w:val="28"/>
          <w:szCs w:val="28"/>
          <w:shd w:val="clear" w:color="auto" w:fill="FFFFFF"/>
        </w:rPr>
        <w:t>者为面试合格人员。</w:t>
      </w:r>
    </w:p>
    <w:p>
      <w:pPr>
        <w:keepNext w:val="0"/>
        <w:keepLines w:val="0"/>
        <w:pageBreakBefore w:val="0"/>
        <w:widowControl w:val="0"/>
        <w:shd w:val="clear" w:color="auto" w:fill="FFFFFF"/>
        <w:kinsoku/>
        <w:wordWrap/>
        <w:overflowPunct/>
        <w:topLinePunct w:val="0"/>
        <w:autoSpaceDE/>
        <w:autoSpaceDN/>
        <w:bidi w:val="0"/>
        <w:adjustRightInd/>
        <w:snapToGrid/>
        <w:spacing w:before="0" w:after="0" w:line="460" w:lineRule="exact"/>
        <w:ind w:left="0" w:right="0" w:firstLine="560" w:firstLineChars="200"/>
        <w:textAlignment w:val="auto"/>
        <w:rPr>
          <w:rFonts w:ascii="宋体"/>
          <w:color w:val="000000"/>
          <w:sz w:val="28"/>
          <w:szCs w:val="28"/>
          <w:shd w:val="clear" w:color="auto" w:fill="FFFFFF"/>
        </w:rPr>
      </w:pPr>
      <w:r>
        <w:rPr>
          <w:rFonts w:ascii="宋体"/>
          <w:color w:val="000000"/>
          <w:sz w:val="28"/>
          <w:szCs w:val="28"/>
          <w:shd w:val="clear" w:color="auto" w:fill="FFFFFF"/>
          <w:lang w:val="en-US" w:eastAsia="zh-CN"/>
        </w:rPr>
        <w:t>2</w:t>
      </w:r>
      <w:r>
        <w:rPr>
          <w:rFonts w:hint="eastAsia" w:ascii="宋体"/>
          <w:color w:val="000000"/>
          <w:sz w:val="28"/>
          <w:szCs w:val="28"/>
          <w:shd w:val="clear" w:color="auto" w:fill="FFFFFF"/>
          <w:lang w:val="en-US" w:eastAsia="zh-CN"/>
        </w:rPr>
        <w:t>.</w:t>
      </w:r>
      <w:r>
        <w:rPr>
          <w:rFonts w:ascii="宋体"/>
          <w:color w:val="000000"/>
          <w:sz w:val="28"/>
          <w:szCs w:val="28"/>
          <w:shd w:val="clear" w:color="auto" w:fill="FFFFFF"/>
          <w:lang w:val="en-US" w:eastAsia="zh-CN"/>
        </w:rPr>
        <w:t xml:space="preserve"> </w:t>
      </w:r>
      <w:r>
        <w:rPr>
          <w:rFonts w:hint="eastAsia" w:ascii="宋体"/>
          <w:color w:val="000000"/>
          <w:sz w:val="28"/>
          <w:szCs w:val="28"/>
          <w:shd w:val="clear" w:color="auto" w:fill="FFFFFF"/>
        </w:rPr>
        <w:t>面试时间和地点，在</w:t>
      </w:r>
      <w:r>
        <w:rPr>
          <w:rFonts w:hint="eastAsia" w:ascii="宋体"/>
          <w:b/>
          <w:bCs/>
          <w:color w:val="000000"/>
          <w:sz w:val="28"/>
          <w:szCs w:val="28"/>
          <w:highlight w:val="none"/>
          <w:u w:val="single"/>
          <w:shd w:val="clear" w:color="auto" w:fill="FFFFFF"/>
        </w:rPr>
        <w:t>“网上”</w:t>
      </w:r>
      <w:r>
        <w:rPr>
          <w:rFonts w:hint="eastAsia" w:ascii="宋体"/>
          <w:color w:val="000000"/>
          <w:sz w:val="28"/>
          <w:szCs w:val="28"/>
          <w:shd w:val="clear" w:color="auto" w:fill="FFFFFF"/>
        </w:rPr>
        <w:t>另行通知。</w:t>
      </w:r>
    </w:p>
    <w:p>
      <w:pPr>
        <w:keepNext w:val="0"/>
        <w:keepLines w:val="0"/>
        <w:pageBreakBefore w:val="0"/>
        <w:widowControl w:val="0"/>
        <w:shd w:val="clear" w:color="auto" w:fill="FFFFFF"/>
        <w:kinsoku/>
        <w:wordWrap/>
        <w:overflowPunct/>
        <w:topLinePunct w:val="0"/>
        <w:autoSpaceDE/>
        <w:autoSpaceDN/>
        <w:adjustRightInd/>
        <w:snapToGrid/>
        <w:spacing w:line="460" w:lineRule="exact"/>
        <w:ind w:firstLine="560"/>
        <w:rPr>
          <w:rFonts w:hint="eastAsia" w:ascii="宋体"/>
          <w:color w:val="000000"/>
          <w:sz w:val="28"/>
          <w:szCs w:val="28"/>
          <w:shd w:val="clear" w:color="auto" w:fill="FFFFFF"/>
        </w:rPr>
      </w:pPr>
      <w:r>
        <w:rPr>
          <w:rFonts w:ascii="宋体"/>
          <w:color w:val="000000"/>
          <w:sz w:val="28"/>
          <w:szCs w:val="28"/>
          <w:shd w:val="clear" w:color="auto" w:fill="FFFFFF"/>
        </w:rPr>
        <w:t>3</w:t>
      </w:r>
      <w:r>
        <w:rPr>
          <w:rFonts w:hint="eastAsia" w:ascii="宋体"/>
          <w:color w:val="000000"/>
          <w:sz w:val="28"/>
          <w:szCs w:val="28"/>
          <w:shd w:val="clear" w:color="auto" w:fill="FFFFFF"/>
        </w:rPr>
        <w:t>．</w:t>
      </w:r>
      <w:r>
        <w:rPr>
          <w:rFonts w:hint="eastAsia" w:ascii="宋体"/>
          <w:color w:val="000000"/>
          <w:sz w:val="28"/>
          <w:szCs w:val="28"/>
          <w:lang w:eastAsia="zh-CN"/>
        </w:rPr>
        <w:t>不按规定参加面试者，视为弃权。</w:t>
      </w:r>
    </w:p>
    <w:p>
      <w:pPr>
        <w:keepNext w:val="0"/>
        <w:keepLines w:val="0"/>
        <w:pageBreakBefore w:val="0"/>
        <w:widowControl w:val="0"/>
        <w:shd w:val="clear" w:color="auto" w:fill="FFFFFF"/>
        <w:kinsoku/>
        <w:wordWrap/>
        <w:overflowPunct/>
        <w:topLinePunct w:val="0"/>
        <w:autoSpaceDE/>
        <w:autoSpaceDN/>
        <w:bidi w:val="0"/>
        <w:adjustRightInd/>
        <w:snapToGrid/>
        <w:spacing w:before="0" w:after="0" w:line="460" w:lineRule="exact"/>
        <w:ind w:right="0" w:firstLine="560"/>
        <w:textAlignment w:val="auto"/>
        <w:rPr>
          <w:rFonts w:hint="eastAsia" w:ascii="宋体"/>
          <w:b/>
          <w:bCs/>
          <w:color w:val="000000"/>
          <w:sz w:val="28"/>
          <w:szCs w:val="28"/>
          <w:shd w:val="clear" w:color="auto" w:fill="FFFFFF"/>
        </w:rPr>
      </w:pPr>
      <w:r>
        <w:rPr>
          <w:rFonts w:hint="eastAsia" w:ascii="宋体"/>
          <w:b/>
          <w:bCs/>
          <w:color w:val="000000"/>
          <w:sz w:val="28"/>
          <w:szCs w:val="28"/>
          <w:shd w:val="clear" w:color="auto" w:fill="FFFFFF"/>
        </w:rPr>
        <w:t>（</w:t>
      </w:r>
      <w:r>
        <w:rPr>
          <w:rFonts w:ascii="宋体"/>
          <w:b/>
          <w:bCs/>
          <w:color w:val="000000"/>
          <w:sz w:val="28"/>
          <w:szCs w:val="28"/>
          <w:shd w:val="clear" w:color="auto" w:fill="FFFFFF"/>
        </w:rPr>
        <w:t>七</w:t>
      </w:r>
      <w:r>
        <w:rPr>
          <w:rFonts w:hint="eastAsia" w:ascii="宋体"/>
          <w:b/>
          <w:bCs/>
          <w:color w:val="000000"/>
          <w:sz w:val="28"/>
          <w:szCs w:val="28"/>
          <w:shd w:val="clear" w:color="auto" w:fill="FFFFFF"/>
        </w:rPr>
        <w:t>）考试成绩</w:t>
      </w:r>
    </w:p>
    <w:p>
      <w:pPr>
        <w:keepNext w:val="0"/>
        <w:keepLines w:val="0"/>
        <w:pageBreakBefore w:val="0"/>
        <w:widowControl w:val="0"/>
        <w:shd w:val="clear" w:color="auto" w:fill="FFFFFF"/>
        <w:kinsoku/>
        <w:wordWrap/>
        <w:overflowPunct/>
        <w:topLinePunct w:val="0"/>
        <w:autoSpaceDE/>
        <w:autoSpaceDN/>
        <w:bidi w:val="0"/>
        <w:adjustRightInd/>
        <w:snapToGrid/>
        <w:spacing w:before="0" w:after="0" w:line="460" w:lineRule="exact"/>
        <w:ind w:right="0" w:firstLine="560"/>
        <w:textAlignment w:val="auto"/>
        <w:rPr>
          <w:rFonts w:hint="eastAsia" w:ascii="宋体"/>
          <w:color w:val="000000"/>
          <w:sz w:val="28"/>
          <w:szCs w:val="28"/>
          <w:shd w:val="clear" w:color="auto" w:fill="FFFFFF"/>
        </w:rPr>
      </w:pPr>
      <w:r>
        <w:rPr>
          <w:rFonts w:hint="eastAsia" w:ascii="宋体"/>
          <w:color w:val="000000"/>
          <w:sz w:val="28"/>
          <w:szCs w:val="28"/>
          <w:shd w:val="clear" w:color="auto" w:fill="FFFFFF"/>
        </w:rPr>
        <w:t>1．考试成绩公布：综合能力测试</w:t>
      </w:r>
      <w:r>
        <w:rPr>
          <w:rFonts w:ascii="宋体"/>
          <w:color w:val="000000"/>
          <w:sz w:val="28"/>
          <w:szCs w:val="28"/>
          <w:shd w:val="clear" w:color="auto" w:fill="FFFFFF"/>
        </w:rPr>
        <w:t>、</w:t>
      </w:r>
      <w:r>
        <w:rPr>
          <w:rFonts w:hint="eastAsia" w:ascii="宋体"/>
          <w:color w:val="000000"/>
          <w:sz w:val="28"/>
          <w:szCs w:val="28"/>
          <w:shd w:val="clear" w:color="auto" w:fill="FFFFFF"/>
        </w:rPr>
        <w:t>笔试、专业技能</w:t>
      </w:r>
      <w:r>
        <w:rPr>
          <w:rFonts w:ascii="宋体"/>
          <w:color w:val="000000"/>
          <w:sz w:val="28"/>
          <w:szCs w:val="28"/>
          <w:shd w:val="clear" w:color="auto" w:fill="FFFFFF"/>
        </w:rPr>
        <w:t>测试、</w:t>
      </w:r>
      <w:r>
        <w:rPr>
          <w:rFonts w:hint="eastAsia" w:ascii="宋体"/>
          <w:color w:val="000000"/>
          <w:sz w:val="28"/>
          <w:szCs w:val="28"/>
          <w:shd w:val="clear" w:color="auto" w:fill="FFFFFF"/>
        </w:rPr>
        <w:t>面试成绩将适时在</w:t>
      </w:r>
      <w:r>
        <w:rPr>
          <w:rFonts w:hint="eastAsia" w:ascii="宋体"/>
          <w:b/>
          <w:bCs/>
          <w:color w:val="000000"/>
          <w:sz w:val="28"/>
          <w:szCs w:val="28"/>
          <w:highlight w:val="none"/>
          <w:u w:val="single" w:color="auto"/>
          <w:shd w:val="clear" w:color="auto" w:fill="FFFFFF"/>
        </w:rPr>
        <w:t>“网上”</w:t>
      </w:r>
      <w:r>
        <w:rPr>
          <w:rFonts w:hint="eastAsia" w:ascii="宋体"/>
          <w:color w:val="000000"/>
          <w:sz w:val="28"/>
          <w:szCs w:val="28"/>
          <w:shd w:val="clear" w:color="auto" w:fill="FFFFFF"/>
        </w:rPr>
        <w:t>公布。</w:t>
      </w:r>
    </w:p>
    <w:p>
      <w:pPr>
        <w:keepNext w:val="0"/>
        <w:keepLines w:val="0"/>
        <w:pageBreakBefore w:val="0"/>
        <w:widowControl w:val="0"/>
        <w:shd w:val="clear" w:color="auto" w:fill="FFFFFF"/>
        <w:kinsoku/>
        <w:wordWrap/>
        <w:overflowPunct/>
        <w:topLinePunct w:val="0"/>
        <w:autoSpaceDE/>
        <w:autoSpaceDN/>
        <w:bidi w:val="0"/>
        <w:adjustRightInd/>
        <w:snapToGrid/>
        <w:spacing w:before="0" w:after="0" w:line="460" w:lineRule="exact"/>
        <w:ind w:right="0" w:firstLine="560"/>
        <w:textAlignment w:val="auto"/>
        <w:rPr>
          <w:rFonts w:hint="eastAsia" w:ascii="宋体" w:eastAsia="宋体"/>
          <w:color w:val="000000"/>
          <w:sz w:val="28"/>
          <w:szCs w:val="28"/>
          <w:shd w:val="clear" w:color="auto" w:fill="FFFFFF"/>
          <w:lang w:eastAsia="zh-CN"/>
        </w:rPr>
      </w:pPr>
      <w:r>
        <w:rPr>
          <w:rFonts w:hint="eastAsia" w:ascii="宋体"/>
          <w:color w:val="000000"/>
          <w:sz w:val="28"/>
          <w:szCs w:val="28"/>
          <w:shd w:val="clear" w:color="auto" w:fill="FFFFFF"/>
        </w:rPr>
        <w:t>2．考试总成绩组成</w:t>
      </w:r>
      <w:r>
        <w:rPr>
          <w:rFonts w:hint="eastAsia" w:ascii="宋体"/>
          <w:color w:val="000000"/>
          <w:sz w:val="28"/>
          <w:szCs w:val="28"/>
          <w:shd w:val="clear" w:color="auto" w:fill="FFFFFF"/>
          <w:lang w:eastAsia="zh-CN"/>
        </w:rPr>
        <w:t>：</w:t>
      </w:r>
    </w:p>
    <w:p>
      <w:pPr>
        <w:keepNext w:val="0"/>
        <w:keepLines w:val="0"/>
        <w:pageBreakBefore w:val="0"/>
        <w:widowControl w:val="0"/>
        <w:shd w:val="clear" w:color="auto" w:fill="FFFFFF"/>
        <w:kinsoku/>
        <w:wordWrap/>
        <w:overflowPunct/>
        <w:topLinePunct w:val="0"/>
        <w:autoSpaceDE/>
        <w:autoSpaceDN/>
        <w:bidi w:val="0"/>
        <w:adjustRightInd/>
        <w:snapToGrid/>
        <w:spacing w:before="0" w:after="0" w:line="460" w:lineRule="exact"/>
        <w:ind w:right="0" w:firstLine="560"/>
        <w:textAlignment w:val="auto"/>
        <w:rPr>
          <w:rFonts w:hint="eastAsia" w:ascii="宋体" w:eastAsia="宋体"/>
          <w:color w:val="000000"/>
          <w:sz w:val="28"/>
          <w:szCs w:val="28"/>
          <w:shd w:val="clear" w:color="auto" w:fill="FFFFFF"/>
          <w:lang w:val="en-US" w:eastAsia="zh-CN"/>
        </w:rPr>
      </w:pPr>
      <w:r>
        <w:rPr>
          <w:rFonts w:hint="eastAsia" w:ascii="宋体"/>
          <w:color w:val="000000"/>
          <w:sz w:val="28"/>
          <w:szCs w:val="28"/>
          <w:shd w:val="clear" w:color="auto" w:fill="FFFFFF"/>
          <w:lang w:eastAsia="zh-CN"/>
        </w:rPr>
        <w:t>（</w:t>
      </w:r>
      <w:r>
        <w:rPr>
          <w:rFonts w:hint="eastAsia" w:ascii="宋体"/>
          <w:color w:val="000000"/>
          <w:sz w:val="28"/>
          <w:szCs w:val="28"/>
          <w:shd w:val="clear" w:color="auto" w:fill="FFFFFF"/>
          <w:lang w:val="en-US" w:eastAsia="zh-CN"/>
        </w:rPr>
        <w:t>1）北京师范大学余姚实验学校岗位考试总成绩组成：</w:t>
      </w:r>
      <w:r>
        <w:rPr>
          <w:rFonts w:hint="eastAsia" w:ascii="宋体"/>
          <w:color w:val="000000"/>
          <w:sz w:val="28"/>
          <w:szCs w:val="28"/>
          <w:shd w:val="clear" w:color="auto" w:fill="FFFFFF"/>
        </w:rPr>
        <w:t>音乐、体育、美术岗位考试总成绩=</w:t>
      </w:r>
      <w:r>
        <w:rPr>
          <w:rFonts w:hint="eastAsia" w:ascii="宋体"/>
          <w:color w:val="000000"/>
          <w:sz w:val="28"/>
          <w:szCs w:val="28"/>
          <w:shd w:val="clear" w:color="auto" w:fill="FFFFFF"/>
          <w:lang w:val="en-US" w:eastAsia="zh-CN"/>
        </w:rPr>
        <w:t>综合能力测试成绩</w:t>
      </w:r>
      <w:r>
        <w:rPr>
          <w:rFonts w:hint="eastAsia" w:ascii="宋体"/>
          <w:color w:val="000000"/>
          <w:sz w:val="28"/>
          <w:szCs w:val="28"/>
          <w:shd w:val="clear" w:color="auto" w:fill="FFFFFF"/>
        </w:rPr>
        <w:t>×</w:t>
      </w:r>
      <w:r>
        <w:rPr>
          <w:rFonts w:hint="eastAsia" w:ascii="宋体"/>
          <w:color w:val="000000"/>
          <w:sz w:val="28"/>
          <w:szCs w:val="28"/>
          <w:shd w:val="clear" w:color="auto" w:fill="FFFFFF"/>
          <w:lang w:val="en-US" w:eastAsia="zh-CN"/>
        </w:rPr>
        <w:t>3</w:t>
      </w:r>
      <w:r>
        <w:rPr>
          <w:rFonts w:hint="eastAsia" w:ascii="宋体"/>
          <w:color w:val="000000"/>
          <w:sz w:val="28"/>
          <w:szCs w:val="28"/>
          <w:shd w:val="clear" w:color="auto" w:fill="FFFFFF"/>
        </w:rPr>
        <w:t>0%</w:t>
      </w:r>
      <w:r>
        <w:rPr>
          <w:rFonts w:hint="eastAsia" w:ascii="宋体"/>
          <w:color w:val="000000"/>
          <w:sz w:val="28"/>
          <w:szCs w:val="28"/>
          <w:shd w:val="clear" w:color="auto" w:fill="FFFFFF"/>
          <w:lang w:val="en-US" w:eastAsia="zh-CN"/>
        </w:rPr>
        <w:t>+</w:t>
      </w:r>
      <w:r>
        <w:rPr>
          <w:rFonts w:hint="eastAsia" w:ascii="宋体"/>
          <w:color w:val="000000"/>
          <w:sz w:val="28"/>
          <w:szCs w:val="28"/>
          <w:shd w:val="clear" w:color="auto" w:fill="FFFFFF"/>
        </w:rPr>
        <w:t>笔试成绩×</w:t>
      </w:r>
      <w:r>
        <w:rPr>
          <w:rFonts w:ascii="宋体"/>
          <w:color w:val="000000"/>
          <w:sz w:val="28"/>
          <w:szCs w:val="28"/>
          <w:shd w:val="clear" w:color="auto" w:fill="FFFFFF"/>
          <w:lang w:val="en-US" w:eastAsia="zh-CN"/>
        </w:rPr>
        <w:t>3</w:t>
      </w:r>
      <w:r>
        <w:rPr>
          <w:rFonts w:hint="eastAsia" w:ascii="宋体"/>
          <w:color w:val="000000"/>
          <w:sz w:val="28"/>
          <w:szCs w:val="28"/>
          <w:shd w:val="clear" w:color="auto" w:fill="FFFFFF"/>
        </w:rPr>
        <w:t>0%＋专业技能测试成绩×</w:t>
      </w:r>
      <w:r>
        <w:rPr>
          <w:rFonts w:ascii="宋体"/>
          <w:color w:val="000000"/>
          <w:sz w:val="28"/>
          <w:szCs w:val="28"/>
          <w:shd w:val="clear" w:color="auto" w:fill="FFFFFF"/>
          <w:lang w:val="en-US" w:eastAsia="zh-CN"/>
        </w:rPr>
        <w:t>2</w:t>
      </w:r>
      <w:r>
        <w:rPr>
          <w:rFonts w:hint="eastAsia" w:ascii="宋体"/>
          <w:color w:val="000000"/>
          <w:sz w:val="28"/>
          <w:szCs w:val="28"/>
          <w:shd w:val="clear" w:color="auto" w:fill="FFFFFF"/>
          <w:lang w:val="en-US" w:eastAsia="zh-CN"/>
        </w:rPr>
        <w:t>0</w:t>
      </w:r>
      <w:r>
        <w:rPr>
          <w:rFonts w:hint="eastAsia" w:ascii="宋体"/>
          <w:color w:val="000000"/>
          <w:sz w:val="28"/>
          <w:szCs w:val="28"/>
          <w:shd w:val="clear" w:color="auto" w:fill="FFFFFF"/>
        </w:rPr>
        <w:t>%＋面试成绩×</w:t>
      </w:r>
      <w:r>
        <w:rPr>
          <w:rFonts w:ascii="宋体"/>
          <w:color w:val="000000"/>
          <w:sz w:val="28"/>
          <w:szCs w:val="28"/>
          <w:shd w:val="clear" w:color="auto" w:fill="FFFFFF"/>
        </w:rPr>
        <w:t>2</w:t>
      </w:r>
      <w:r>
        <w:rPr>
          <w:rFonts w:hint="eastAsia" w:ascii="宋体"/>
          <w:color w:val="000000"/>
          <w:sz w:val="28"/>
          <w:szCs w:val="28"/>
          <w:shd w:val="clear" w:color="auto" w:fill="FFFFFF"/>
        </w:rPr>
        <w:t>0%；</w:t>
      </w:r>
      <w:r>
        <w:rPr>
          <w:rFonts w:hint="eastAsia" w:ascii="宋体"/>
          <w:color w:val="000000"/>
          <w:sz w:val="28"/>
          <w:szCs w:val="28"/>
          <w:shd w:val="clear" w:color="auto" w:fill="FFFFFF"/>
          <w:lang w:val="en-US" w:eastAsia="zh-CN"/>
        </w:rPr>
        <w:t>无技能测试的岗位总成绩</w:t>
      </w:r>
      <w:r>
        <w:rPr>
          <w:rFonts w:hint="eastAsia" w:ascii="宋体"/>
          <w:color w:val="000000"/>
          <w:sz w:val="28"/>
          <w:szCs w:val="28"/>
          <w:shd w:val="clear" w:color="auto" w:fill="FFFFFF"/>
        </w:rPr>
        <w:t>=</w:t>
      </w:r>
      <w:r>
        <w:rPr>
          <w:rFonts w:hint="eastAsia" w:ascii="宋体"/>
          <w:color w:val="000000"/>
          <w:sz w:val="28"/>
          <w:szCs w:val="28"/>
          <w:shd w:val="clear" w:color="auto" w:fill="FFFFFF"/>
          <w:lang w:val="en-US" w:eastAsia="zh-CN"/>
        </w:rPr>
        <w:t>综合能力测试成绩</w:t>
      </w:r>
      <w:r>
        <w:rPr>
          <w:rFonts w:hint="eastAsia" w:ascii="宋体"/>
          <w:color w:val="000000"/>
          <w:sz w:val="28"/>
          <w:szCs w:val="28"/>
          <w:shd w:val="clear" w:color="auto" w:fill="FFFFFF"/>
        </w:rPr>
        <w:t>×</w:t>
      </w:r>
      <w:r>
        <w:rPr>
          <w:rFonts w:hint="eastAsia" w:ascii="宋体"/>
          <w:color w:val="000000"/>
          <w:sz w:val="28"/>
          <w:szCs w:val="28"/>
          <w:shd w:val="clear" w:color="auto" w:fill="FFFFFF"/>
          <w:lang w:val="en-US" w:eastAsia="zh-CN"/>
        </w:rPr>
        <w:t>3</w:t>
      </w:r>
      <w:r>
        <w:rPr>
          <w:rFonts w:hint="eastAsia" w:ascii="宋体"/>
          <w:color w:val="000000"/>
          <w:sz w:val="28"/>
          <w:szCs w:val="28"/>
          <w:shd w:val="clear" w:color="auto" w:fill="FFFFFF"/>
        </w:rPr>
        <w:t>0%</w:t>
      </w:r>
      <w:r>
        <w:rPr>
          <w:rFonts w:hint="eastAsia" w:ascii="宋体"/>
          <w:color w:val="000000"/>
          <w:sz w:val="28"/>
          <w:szCs w:val="28"/>
          <w:shd w:val="clear" w:color="auto" w:fill="FFFFFF"/>
          <w:lang w:val="en-US" w:eastAsia="zh-CN"/>
        </w:rPr>
        <w:t>+</w:t>
      </w:r>
      <w:r>
        <w:rPr>
          <w:rFonts w:hint="eastAsia" w:ascii="宋体"/>
          <w:color w:val="000000"/>
          <w:sz w:val="28"/>
          <w:szCs w:val="28"/>
          <w:shd w:val="clear" w:color="auto" w:fill="FFFFFF"/>
        </w:rPr>
        <w:t>笔试成绩×</w:t>
      </w:r>
      <w:r>
        <w:rPr>
          <w:rFonts w:ascii="宋体"/>
          <w:color w:val="000000"/>
          <w:sz w:val="28"/>
          <w:szCs w:val="28"/>
          <w:shd w:val="clear" w:color="auto" w:fill="FFFFFF"/>
          <w:lang w:val="en-US" w:eastAsia="zh-CN"/>
        </w:rPr>
        <w:t>3</w:t>
      </w:r>
      <w:r>
        <w:rPr>
          <w:rFonts w:hint="eastAsia" w:ascii="宋体"/>
          <w:color w:val="000000"/>
          <w:sz w:val="28"/>
          <w:szCs w:val="28"/>
          <w:shd w:val="clear" w:color="auto" w:fill="FFFFFF"/>
        </w:rPr>
        <w:t>0%＋面试成绩×</w:t>
      </w:r>
      <w:r>
        <w:rPr>
          <w:rFonts w:ascii="宋体"/>
          <w:color w:val="000000"/>
          <w:sz w:val="28"/>
          <w:szCs w:val="28"/>
          <w:shd w:val="clear" w:color="auto" w:fill="FFFFFF"/>
          <w:lang w:val="en-US" w:eastAsia="zh-CN"/>
        </w:rPr>
        <w:t>4</w:t>
      </w:r>
      <w:r>
        <w:rPr>
          <w:rFonts w:hint="eastAsia" w:ascii="宋体"/>
          <w:color w:val="000000"/>
          <w:sz w:val="28"/>
          <w:szCs w:val="28"/>
          <w:shd w:val="clear" w:color="auto" w:fill="FFFFFF"/>
        </w:rPr>
        <w:t>0%</w:t>
      </w:r>
      <w:r>
        <w:rPr>
          <w:rFonts w:hint="eastAsia" w:ascii="宋体"/>
          <w:color w:val="000000"/>
          <w:sz w:val="28"/>
          <w:szCs w:val="28"/>
          <w:shd w:val="clear" w:color="auto" w:fill="FFFFFF"/>
          <w:lang w:eastAsia="zh-CN"/>
        </w:rPr>
        <w:t>。</w:t>
      </w:r>
    </w:p>
    <w:p>
      <w:pPr>
        <w:keepNext w:val="0"/>
        <w:keepLines w:val="0"/>
        <w:pageBreakBefore w:val="0"/>
        <w:widowControl w:val="0"/>
        <w:shd w:val="clear" w:color="auto" w:fill="FFFFFF"/>
        <w:kinsoku/>
        <w:wordWrap/>
        <w:overflowPunct/>
        <w:topLinePunct w:val="0"/>
        <w:autoSpaceDE/>
        <w:autoSpaceDN/>
        <w:bidi w:val="0"/>
        <w:adjustRightInd/>
        <w:snapToGrid/>
        <w:spacing w:before="0" w:after="0" w:line="460" w:lineRule="exact"/>
        <w:ind w:right="0" w:firstLine="560"/>
        <w:textAlignment w:val="auto"/>
        <w:rPr>
          <w:rFonts w:hint="eastAsia" w:ascii="宋体"/>
          <w:color w:val="000000"/>
          <w:sz w:val="28"/>
          <w:szCs w:val="28"/>
          <w:shd w:val="clear" w:color="auto" w:fill="FFFFFF"/>
        </w:rPr>
      </w:pPr>
      <w:r>
        <w:rPr>
          <w:rFonts w:hint="eastAsia" w:ascii="宋体"/>
          <w:color w:val="000000"/>
          <w:sz w:val="28"/>
          <w:szCs w:val="28"/>
          <w:shd w:val="clear" w:color="auto" w:fill="FFFFFF"/>
          <w:lang w:val="en-US" w:eastAsia="zh-CN"/>
        </w:rPr>
        <w:t>（2）其余岗位</w:t>
      </w:r>
      <w:r>
        <w:rPr>
          <w:rFonts w:hint="eastAsia" w:ascii="宋体"/>
          <w:color w:val="000000"/>
          <w:sz w:val="28"/>
          <w:szCs w:val="28"/>
          <w:shd w:val="clear" w:color="auto" w:fill="FFFFFF"/>
        </w:rPr>
        <w:t>考试总成绩组成：音乐、体育、美术、学前教育岗位考试总成绩=笔试成绩×40%＋专业技能测试成绩×40%＋面试成绩×20%；</w:t>
      </w:r>
      <w:r>
        <w:rPr>
          <w:rFonts w:hint="eastAsia" w:ascii="宋体"/>
          <w:color w:val="000000"/>
          <w:sz w:val="28"/>
          <w:szCs w:val="28"/>
          <w:shd w:val="clear" w:color="auto" w:fill="FFFFFF"/>
          <w:lang w:val="en-US" w:eastAsia="zh-CN"/>
        </w:rPr>
        <w:t>无技能测试</w:t>
      </w:r>
      <w:r>
        <w:rPr>
          <w:rFonts w:hint="eastAsia" w:ascii="宋体"/>
          <w:color w:val="000000"/>
          <w:sz w:val="28"/>
          <w:szCs w:val="28"/>
          <w:shd w:val="clear" w:color="auto" w:fill="FFFFFF"/>
        </w:rPr>
        <w:t>岗位考试总成绩=笔试成绩×50%＋面试成绩×50%。</w:t>
      </w:r>
    </w:p>
    <w:p>
      <w:pPr>
        <w:keepNext w:val="0"/>
        <w:keepLines w:val="0"/>
        <w:pageBreakBefore w:val="0"/>
        <w:widowControl w:val="0"/>
        <w:shd w:val="clear" w:color="auto" w:fill="FFFFFF"/>
        <w:kinsoku/>
        <w:wordWrap/>
        <w:overflowPunct/>
        <w:topLinePunct w:val="0"/>
        <w:autoSpaceDE/>
        <w:autoSpaceDN/>
        <w:bidi w:val="0"/>
        <w:adjustRightInd/>
        <w:snapToGrid/>
        <w:spacing w:before="0" w:after="0" w:line="460" w:lineRule="exact"/>
        <w:ind w:right="0" w:firstLine="560"/>
        <w:textAlignment w:val="auto"/>
        <w:rPr>
          <w:rFonts w:hint="eastAsia" w:ascii="宋体"/>
          <w:color w:val="000000"/>
          <w:sz w:val="28"/>
          <w:szCs w:val="28"/>
          <w:shd w:val="clear" w:color="auto" w:fill="FFFFFF"/>
        </w:rPr>
      </w:pPr>
      <w:r>
        <w:rPr>
          <w:rFonts w:hint="eastAsia" w:ascii="宋体"/>
          <w:b/>
          <w:bCs/>
          <w:color w:val="000000"/>
          <w:sz w:val="28"/>
          <w:szCs w:val="28"/>
          <w:shd w:val="clear" w:color="auto" w:fill="FFFFFF"/>
        </w:rPr>
        <w:t>（</w:t>
      </w:r>
      <w:r>
        <w:rPr>
          <w:rFonts w:ascii="宋体"/>
          <w:b/>
          <w:bCs/>
          <w:color w:val="000000"/>
          <w:sz w:val="28"/>
          <w:szCs w:val="28"/>
          <w:shd w:val="clear" w:color="auto" w:fill="FFFFFF"/>
        </w:rPr>
        <w:t>八</w:t>
      </w:r>
      <w:r>
        <w:rPr>
          <w:rFonts w:hint="eastAsia" w:ascii="宋体"/>
          <w:b/>
          <w:bCs/>
          <w:color w:val="000000"/>
          <w:sz w:val="28"/>
          <w:szCs w:val="28"/>
          <w:shd w:val="clear" w:color="auto" w:fill="FFFFFF"/>
        </w:rPr>
        <w:t>）体检</w:t>
      </w:r>
    </w:p>
    <w:p>
      <w:pPr>
        <w:keepNext w:val="0"/>
        <w:keepLines w:val="0"/>
        <w:pageBreakBefore w:val="0"/>
        <w:widowControl w:val="0"/>
        <w:shd w:val="clear" w:color="auto" w:fill="FFFFFF"/>
        <w:kinsoku/>
        <w:wordWrap/>
        <w:overflowPunct/>
        <w:topLinePunct w:val="0"/>
        <w:autoSpaceDE/>
        <w:autoSpaceDN/>
        <w:bidi w:val="0"/>
        <w:adjustRightInd/>
        <w:snapToGrid/>
        <w:spacing w:before="0" w:after="0" w:line="460" w:lineRule="exact"/>
        <w:ind w:right="0" w:firstLine="560"/>
        <w:textAlignment w:val="auto"/>
        <w:rPr>
          <w:rFonts w:hint="eastAsia" w:ascii="宋体"/>
          <w:color w:val="000000"/>
          <w:sz w:val="28"/>
          <w:szCs w:val="28"/>
        </w:rPr>
      </w:pPr>
      <w:r>
        <w:rPr>
          <w:rFonts w:hint="eastAsia" w:ascii="宋体"/>
          <w:color w:val="000000"/>
          <w:sz w:val="28"/>
          <w:szCs w:val="28"/>
          <w:lang w:val="en-US" w:eastAsia="zh-CN"/>
        </w:rPr>
        <w:t>1.体检</w:t>
      </w:r>
      <w:r>
        <w:rPr>
          <w:rFonts w:hint="eastAsia" w:ascii="宋体"/>
          <w:color w:val="000000"/>
          <w:sz w:val="28"/>
          <w:szCs w:val="28"/>
          <w:shd w:val="clear" w:color="auto" w:fill="FFFFFF"/>
        </w:rPr>
        <w:t>对象确定：</w:t>
      </w:r>
      <w:r>
        <w:rPr>
          <w:rFonts w:hint="eastAsia" w:ascii="宋体"/>
          <w:color w:val="000000"/>
          <w:sz w:val="28"/>
          <w:szCs w:val="28"/>
          <w:highlight w:val="none"/>
          <w:shd w:val="clear" w:color="auto" w:fill="FFFFFF"/>
        </w:rPr>
        <w:t>在面试合格人员中</w:t>
      </w:r>
      <w:r>
        <w:rPr>
          <w:rFonts w:hint="eastAsia" w:ascii="宋体"/>
          <w:color w:val="000000"/>
          <w:sz w:val="28"/>
          <w:szCs w:val="28"/>
          <w:highlight w:val="none"/>
          <w:shd w:val="clear" w:color="auto" w:fill="FFFFFF"/>
          <w:lang w:eastAsia="zh-CN"/>
        </w:rPr>
        <w:t>，</w:t>
      </w:r>
      <w:r>
        <w:rPr>
          <w:rFonts w:hint="eastAsia" w:ascii="宋体"/>
          <w:color w:val="000000"/>
          <w:sz w:val="28"/>
          <w:szCs w:val="28"/>
          <w:highlight w:val="none"/>
        </w:rPr>
        <w:t>根</w:t>
      </w:r>
      <w:r>
        <w:rPr>
          <w:rFonts w:hint="eastAsia" w:ascii="宋体"/>
          <w:color w:val="000000"/>
          <w:sz w:val="28"/>
          <w:szCs w:val="28"/>
        </w:rPr>
        <w:t>据考试总成绩从高分到低分按招聘</w:t>
      </w:r>
      <w:r>
        <w:rPr>
          <w:rFonts w:hint="eastAsia" w:ascii="宋体"/>
          <w:color w:val="000000"/>
          <w:sz w:val="28"/>
          <w:szCs w:val="28"/>
          <w:shd w:val="clear" w:color="auto" w:fill="FFFFFF"/>
        </w:rPr>
        <w:t>岗</w:t>
      </w:r>
      <w:r>
        <w:rPr>
          <w:rFonts w:hint="eastAsia" w:ascii="宋体"/>
          <w:color w:val="000000"/>
          <w:sz w:val="28"/>
          <w:szCs w:val="28"/>
        </w:rPr>
        <w:t>位指标1∶1的比例确定体检对象并组织体检。若同一招聘</w:t>
      </w:r>
      <w:r>
        <w:rPr>
          <w:rFonts w:hint="eastAsia" w:ascii="宋体"/>
          <w:color w:val="000000"/>
          <w:sz w:val="28"/>
          <w:szCs w:val="28"/>
          <w:shd w:val="clear" w:color="auto" w:fill="FFFFFF"/>
        </w:rPr>
        <w:t>岗</w:t>
      </w:r>
      <w:r>
        <w:rPr>
          <w:rFonts w:hint="eastAsia" w:ascii="宋体"/>
          <w:color w:val="000000"/>
          <w:sz w:val="28"/>
          <w:szCs w:val="28"/>
        </w:rPr>
        <w:t>位最后一名出现考试总成绩相同，则笔试成绩高者优先；若总成绩和笔试成绩皆相同，有综合能力测试</w:t>
      </w:r>
      <w:r>
        <w:rPr>
          <w:rFonts w:hint="eastAsia" w:ascii="宋体"/>
          <w:color w:val="000000"/>
          <w:sz w:val="28"/>
          <w:szCs w:val="28"/>
          <w:lang w:eastAsia="zh-CN"/>
        </w:rPr>
        <w:t>、</w:t>
      </w:r>
      <w:r>
        <w:rPr>
          <w:rFonts w:hint="eastAsia" w:ascii="宋体"/>
          <w:color w:val="000000"/>
          <w:sz w:val="28"/>
          <w:szCs w:val="28"/>
        </w:rPr>
        <w:t>专业技能</w:t>
      </w:r>
      <w:r>
        <w:rPr>
          <w:rFonts w:hint="eastAsia" w:ascii="宋体"/>
          <w:color w:val="000000"/>
          <w:sz w:val="28"/>
          <w:szCs w:val="28"/>
          <w:lang w:val="en-US" w:eastAsia="zh-CN"/>
        </w:rPr>
        <w:t>测试的</w:t>
      </w:r>
      <w:r>
        <w:rPr>
          <w:rFonts w:hint="eastAsia" w:ascii="宋体"/>
          <w:color w:val="000000"/>
          <w:sz w:val="28"/>
          <w:szCs w:val="28"/>
        </w:rPr>
        <w:t>，</w:t>
      </w:r>
      <w:r>
        <w:rPr>
          <w:rFonts w:hint="eastAsia" w:ascii="宋体"/>
          <w:color w:val="000000"/>
          <w:sz w:val="28"/>
          <w:szCs w:val="28"/>
          <w:lang w:val="en-US" w:eastAsia="zh-CN"/>
        </w:rPr>
        <w:t>依次按</w:t>
      </w:r>
      <w:r>
        <w:rPr>
          <w:rFonts w:hint="eastAsia" w:ascii="宋体"/>
          <w:color w:val="000000"/>
          <w:sz w:val="28"/>
          <w:szCs w:val="28"/>
        </w:rPr>
        <w:t>综合能力测试</w:t>
      </w:r>
      <w:r>
        <w:rPr>
          <w:rFonts w:hint="eastAsia" w:ascii="宋体"/>
          <w:color w:val="000000"/>
          <w:sz w:val="28"/>
          <w:szCs w:val="28"/>
          <w:lang w:eastAsia="zh-CN"/>
        </w:rPr>
        <w:t>、</w:t>
      </w:r>
      <w:r>
        <w:rPr>
          <w:rFonts w:hint="eastAsia" w:ascii="宋体"/>
          <w:color w:val="000000"/>
          <w:sz w:val="28"/>
          <w:szCs w:val="28"/>
        </w:rPr>
        <w:t>专业技能</w:t>
      </w:r>
      <w:r>
        <w:rPr>
          <w:rFonts w:hint="eastAsia" w:ascii="宋体"/>
          <w:color w:val="000000"/>
          <w:sz w:val="28"/>
          <w:szCs w:val="28"/>
          <w:lang w:val="en-US" w:eastAsia="zh-CN"/>
        </w:rPr>
        <w:t>测试</w:t>
      </w:r>
      <w:r>
        <w:rPr>
          <w:rFonts w:hint="eastAsia" w:ascii="宋体"/>
          <w:color w:val="000000"/>
          <w:sz w:val="28"/>
          <w:szCs w:val="28"/>
        </w:rPr>
        <w:t>成绩高者优先；若总成绩相同，且笔试成绩和综合能力测试</w:t>
      </w:r>
      <w:r>
        <w:rPr>
          <w:rFonts w:hint="eastAsia" w:ascii="宋体"/>
          <w:color w:val="000000"/>
          <w:sz w:val="28"/>
          <w:szCs w:val="28"/>
          <w:lang w:eastAsia="zh-CN"/>
        </w:rPr>
        <w:t>、</w:t>
      </w:r>
      <w:r>
        <w:rPr>
          <w:rFonts w:hint="eastAsia" w:ascii="宋体"/>
          <w:color w:val="000000"/>
          <w:sz w:val="28"/>
          <w:szCs w:val="28"/>
        </w:rPr>
        <w:t>专业技能成绩也相同时，则另行加笔试确定。</w:t>
      </w:r>
    </w:p>
    <w:p>
      <w:pPr>
        <w:keepNext w:val="0"/>
        <w:keepLines w:val="0"/>
        <w:pageBreakBefore w:val="0"/>
        <w:widowControl w:val="0"/>
        <w:shd w:val="clear" w:color="auto" w:fill="FFFFFF"/>
        <w:kinsoku/>
        <w:wordWrap/>
        <w:overflowPunct/>
        <w:topLinePunct w:val="0"/>
        <w:autoSpaceDE/>
        <w:autoSpaceDN/>
        <w:bidi w:val="0"/>
        <w:adjustRightInd/>
        <w:snapToGrid/>
        <w:spacing w:before="0" w:after="0" w:line="460" w:lineRule="exact"/>
        <w:ind w:right="0" w:firstLine="560"/>
        <w:textAlignment w:val="auto"/>
        <w:rPr>
          <w:rFonts w:hint="eastAsia" w:ascii="宋体"/>
          <w:color w:val="000000"/>
          <w:sz w:val="28"/>
          <w:szCs w:val="28"/>
        </w:rPr>
      </w:pPr>
      <w:r>
        <w:rPr>
          <w:rFonts w:hint="eastAsia" w:ascii="宋体"/>
          <w:color w:val="000000"/>
          <w:sz w:val="28"/>
          <w:szCs w:val="28"/>
          <w:lang w:val="en-US" w:eastAsia="zh-CN"/>
        </w:rPr>
        <w:t>2.</w:t>
      </w:r>
      <w:r>
        <w:rPr>
          <w:rFonts w:hint="eastAsia" w:ascii="宋体"/>
          <w:color w:val="000000"/>
          <w:sz w:val="28"/>
          <w:szCs w:val="28"/>
        </w:rPr>
        <w:t>体检名单公布后因体检弃权而空缺的名额，可在同一招聘岗位面试合格人员中按考试总成绩从高分到低分依次予以递补，</w:t>
      </w:r>
      <w:r>
        <w:rPr>
          <w:rFonts w:hint="eastAsia" w:ascii="宋体"/>
          <w:color w:val="000000"/>
          <w:sz w:val="28"/>
          <w:szCs w:val="28"/>
          <w:lang w:eastAsia="zh-CN"/>
        </w:rPr>
        <w:t>若递补人员</w:t>
      </w:r>
      <w:r>
        <w:rPr>
          <w:rFonts w:hint="eastAsia" w:ascii="宋体"/>
          <w:color w:val="000000"/>
          <w:sz w:val="28"/>
          <w:szCs w:val="28"/>
          <w:lang w:val="en-US" w:eastAsia="zh-CN"/>
        </w:rPr>
        <w:t>总</w:t>
      </w:r>
      <w:r>
        <w:rPr>
          <w:rFonts w:hint="eastAsia" w:ascii="宋体"/>
          <w:color w:val="000000"/>
          <w:sz w:val="28"/>
          <w:szCs w:val="28"/>
          <w:lang w:eastAsia="zh-CN"/>
        </w:rPr>
        <w:t>成绩相同，按上述第一条规则执行，</w:t>
      </w:r>
      <w:r>
        <w:rPr>
          <w:rFonts w:hint="eastAsia" w:ascii="宋体"/>
          <w:color w:val="000000"/>
          <w:sz w:val="28"/>
          <w:szCs w:val="28"/>
        </w:rPr>
        <w:t>其余情况一律不予递补。</w:t>
      </w:r>
    </w:p>
    <w:p>
      <w:pPr>
        <w:keepNext w:val="0"/>
        <w:keepLines w:val="0"/>
        <w:pageBreakBefore w:val="0"/>
        <w:widowControl w:val="0"/>
        <w:shd w:val="clear" w:color="auto" w:fill="FFFFFF"/>
        <w:kinsoku/>
        <w:wordWrap/>
        <w:overflowPunct/>
        <w:topLinePunct w:val="0"/>
        <w:autoSpaceDE/>
        <w:autoSpaceDN/>
        <w:bidi w:val="0"/>
        <w:adjustRightInd/>
        <w:snapToGrid/>
        <w:spacing w:before="0" w:after="0" w:line="460" w:lineRule="exact"/>
        <w:ind w:right="0" w:firstLine="560"/>
        <w:textAlignment w:val="auto"/>
        <w:rPr>
          <w:rFonts w:hint="eastAsia" w:ascii="宋体"/>
          <w:color w:val="000000"/>
          <w:sz w:val="28"/>
          <w:szCs w:val="28"/>
          <w:lang w:eastAsia="zh-CN"/>
        </w:rPr>
      </w:pPr>
      <w:r>
        <w:rPr>
          <w:rFonts w:hint="eastAsia" w:ascii="宋体"/>
          <w:color w:val="000000"/>
          <w:sz w:val="28"/>
          <w:szCs w:val="28"/>
          <w:lang w:val="en-US" w:eastAsia="zh-CN"/>
        </w:rPr>
        <w:t>3.</w:t>
      </w:r>
      <w:r>
        <w:rPr>
          <w:rFonts w:hint="eastAsia" w:ascii="宋体"/>
          <w:color w:val="000000"/>
          <w:sz w:val="28"/>
          <w:szCs w:val="28"/>
        </w:rPr>
        <w:t>体检标准参照《公务员录用体检通用标准（试行）》执行。体检有关事项另行通知，费用自理。</w:t>
      </w:r>
      <w:r>
        <w:rPr>
          <w:rFonts w:hint="eastAsia" w:ascii="宋体"/>
          <w:color w:val="000000"/>
          <w:sz w:val="28"/>
          <w:szCs w:val="28"/>
          <w:lang w:eastAsia="zh-CN"/>
        </w:rPr>
        <w:t>未按规定时间参加体检者视作自动弃权，空缺名额不再递补。</w:t>
      </w:r>
    </w:p>
    <w:p>
      <w:pPr>
        <w:keepNext w:val="0"/>
        <w:keepLines w:val="0"/>
        <w:pageBreakBefore w:val="0"/>
        <w:widowControl w:val="0"/>
        <w:shd w:val="clear" w:color="auto" w:fill="FFFFFF"/>
        <w:kinsoku/>
        <w:wordWrap/>
        <w:overflowPunct/>
        <w:topLinePunct w:val="0"/>
        <w:autoSpaceDE/>
        <w:autoSpaceDN/>
        <w:bidi w:val="0"/>
        <w:adjustRightInd/>
        <w:snapToGrid/>
        <w:spacing w:before="0" w:after="0" w:line="460" w:lineRule="exact"/>
        <w:ind w:right="0" w:firstLine="560"/>
        <w:textAlignment w:val="auto"/>
        <w:rPr>
          <w:rFonts w:hint="eastAsia" w:ascii="宋体"/>
          <w:b/>
          <w:bCs/>
          <w:color w:val="000000"/>
          <w:sz w:val="28"/>
          <w:szCs w:val="28"/>
        </w:rPr>
      </w:pPr>
      <w:r>
        <w:rPr>
          <w:rFonts w:hint="eastAsia" w:ascii="宋体"/>
          <w:b/>
          <w:bCs/>
          <w:color w:val="000000"/>
          <w:sz w:val="28"/>
          <w:szCs w:val="28"/>
        </w:rPr>
        <w:t>（</w:t>
      </w:r>
      <w:r>
        <w:rPr>
          <w:rFonts w:ascii="宋体"/>
          <w:b/>
          <w:bCs/>
          <w:color w:val="000000"/>
          <w:sz w:val="28"/>
          <w:szCs w:val="28"/>
        </w:rPr>
        <w:t>九</w:t>
      </w:r>
      <w:r>
        <w:rPr>
          <w:rFonts w:hint="eastAsia" w:ascii="宋体"/>
          <w:b/>
          <w:bCs/>
          <w:color w:val="000000"/>
          <w:sz w:val="28"/>
          <w:szCs w:val="28"/>
        </w:rPr>
        <w:t>）考察</w:t>
      </w:r>
    </w:p>
    <w:p>
      <w:pPr>
        <w:keepNext w:val="0"/>
        <w:keepLines w:val="0"/>
        <w:pageBreakBefore w:val="0"/>
        <w:widowControl w:val="0"/>
        <w:shd w:val="clear" w:color="auto" w:fill="FFFFFF"/>
        <w:kinsoku/>
        <w:wordWrap/>
        <w:overflowPunct/>
        <w:topLinePunct w:val="0"/>
        <w:autoSpaceDE/>
        <w:autoSpaceDN/>
        <w:bidi w:val="0"/>
        <w:adjustRightInd/>
        <w:snapToGrid/>
        <w:spacing w:before="0" w:after="0" w:line="460" w:lineRule="exact"/>
        <w:ind w:right="0" w:firstLine="560"/>
        <w:textAlignment w:val="auto"/>
        <w:rPr>
          <w:rFonts w:hint="eastAsia" w:ascii="宋体"/>
          <w:color w:val="000000"/>
          <w:sz w:val="28"/>
          <w:szCs w:val="28"/>
          <w:lang w:eastAsia="zh-CN"/>
        </w:rPr>
      </w:pPr>
      <w:r>
        <w:rPr>
          <w:rFonts w:hint="eastAsia" w:ascii="宋体"/>
          <w:color w:val="000000"/>
          <w:sz w:val="28"/>
          <w:szCs w:val="28"/>
        </w:rPr>
        <w:t>对体检合格人员进行考察，</w:t>
      </w:r>
      <w:r>
        <w:rPr>
          <w:rFonts w:ascii="宋体"/>
          <w:color w:val="000000"/>
          <w:sz w:val="28"/>
          <w:szCs w:val="28"/>
        </w:rPr>
        <w:t>主要考察被考察对象的德才表现和应聘资格条件等情况，考察参照《公务员录用考察办法（试行）》（2021年9月17日发布）等公务员录用考察相关文件规定执行，</w:t>
      </w:r>
      <w:r>
        <w:rPr>
          <w:rFonts w:hint="eastAsia" w:ascii="宋体"/>
          <w:color w:val="000000"/>
          <w:sz w:val="28"/>
          <w:szCs w:val="28"/>
          <w:lang w:eastAsia="zh-CN"/>
        </w:rPr>
        <w:t>考察不合格者不予聘用，空缺名额不再递补。</w:t>
      </w:r>
    </w:p>
    <w:p>
      <w:pPr>
        <w:keepNext w:val="0"/>
        <w:keepLines w:val="0"/>
        <w:pageBreakBefore w:val="0"/>
        <w:widowControl w:val="0"/>
        <w:shd w:val="clear" w:color="auto" w:fill="FFFFFF"/>
        <w:kinsoku/>
        <w:wordWrap/>
        <w:overflowPunct/>
        <w:topLinePunct w:val="0"/>
        <w:autoSpaceDE/>
        <w:autoSpaceDN/>
        <w:bidi w:val="0"/>
        <w:adjustRightInd/>
        <w:snapToGrid/>
        <w:spacing w:before="0" w:after="0" w:line="460" w:lineRule="exact"/>
        <w:ind w:right="0" w:firstLine="560"/>
        <w:textAlignment w:val="auto"/>
        <w:rPr>
          <w:rFonts w:hint="eastAsia" w:ascii="宋体"/>
          <w:b/>
          <w:bCs/>
          <w:color w:val="000000"/>
          <w:sz w:val="28"/>
          <w:szCs w:val="28"/>
        </w:rPr>
      </w:pPr>
      <w:r>
        <w:rPr>
          <w:rFonts w:hint="eastAsia" w:ascii="宋体"/>
          <w:b/>
          <w:bCs/>
          <w:color w:val="000000"/>
          <w:sz w:val="28"/>
          <w:szCs w:val="28"/>
        </w:rPr>
        <w:t>（</w:t>
      </w:r>
      <w:r>
        <w:rPr>
          <w:rFonts w:ascii="宋体"/>
          <w:b/>
          <w:bCs/>
          <w:color w:val="000000"/>
          <w:sz w:val="28"/>
          <w:szCs w:val="28"/>
        </w:rPr>
        <w:t>十</w:t>
      </w:r>
      <w:r>
        <w:rPr>
          <w:rFonts w:hint="eastAsia" w:ascii="宋体"/>
          <w:b/>
          <w:bCs/>
          <w:color w:val="000000"/>
          <w:sz w:val="28"/>
          <w:szCs w:val="28"/>
        </w:rPr>
        <w:t>）公示</w:t>
      </w:r>
    </w:p>
    <w:p>
      <w:pPr>
        <w:keepNext w:val="0"/>
        <w:keepLines w:val="0"/>
        <w:pageBreakBefore w:val="0"/>
        <w:widowControl w:val="0"/>
        <w:shd w:val="clear" w:color="auto" w:fill="FFFFFF"/>
        <w:kinsoku/>
        <w:wordWrap/>
        <w:overflowPunct/>
        <w:topLinePunct w:val="0"/>
        <w:autoSpaceDE/>
        <w:autoSpaceDN/>
        <w:bidi w:val="0"/>
        <w:adjustRightInd/>
        <w:snapToGrid/>
        <w:spacing w:before="0" w:after="0" w:line="460" w:lineRule="exact"/>
        <w:ind w:right="0" w:firstLine="560"/>
        <w:textAlignment w:val="auto"/>
        <w:rPr>
          <w:rFonts w:hint="eastAsia" w:ascii="宋体"/>
          <w:color w:val="000000"/>
          <w:sz w:val="28"/>
          <w:szCs w:val="28"/>
        </w:rPr>
      </w:pPr>
      <w:r>
        <w:rPr>
          <w:rFonts w:hint="eastAsia" w:ascii="宋体"/>
          <w:color w:val="000000"/>
          <w:sz w:val="28"/>
          <w:szCs w:val="28"/>
        </w:rPr>
        <w:t>考</w:t>
      </w:r>
      <w:r>
        <w:rPr>
          <w:rFonts w:hint="eastAsia" w:ascii="宋体"/>
          <w:color w:val="000000"/>
          <w:sz w:val="28"/>
          <w:szCs w:val="28"/>
          <w:lang w:val="en-US" w:eastAsia="zh-CN"/>
        </w:rPr>
        <w:t>察</w:t>
      </w:r>
      <w:r>
        <w:rPr>
          <w:rFonts w:hint="eastAsia" w:ascii="宋体"/>
          <w:color w:val="000000"/>
          <w:sz w:val="28"/>
          <w:szCs w:val="28"/>
        </w:rPr>
        <w:t>合格者，为拟聘用对象。拟聘用对象名单将在</w:t>
      </w:r>
      <w:r>
        <w:rPr>
          <w:rFonts w:hint="eastAsia" w:ascii="宋体"/>
          <w:b/>
          <w:bCs/>
          <w:color w:val="000000"/>
          <w:sz w:val="28"/>
          <w:szCs w:val="28"/>
          <w:highlight w:val="none"/>
          <w:u w:val="single" w:color="auto"/>
          <w:shd w:val="clear" w:color="auto" w:fill="FFFFFF"/>
        </w:rPr>
        <w:t>“网上”</w:t>
      </w:r>
      <w:r>
        <w:rPr>
          <w:rFonts w:hint="eastAsia" w:ascii="宋体"/>
          <w:color w:val="000000"/>
          <w:sz w:val="28"/>
          <w:szCs w:val="28"/>
        </w:rPr>
        <w:t>公示5个工作日。</w:t>
      </w:r>
    </w:p>
    <w:p>
      <w:pPr>
        <w:keepNext w:val="0"/>
        <w:keepLines w:val="0"/>
        <w:pageBreakBefore w:val="0"/>
        <w:widowControl w:val="0"/>
        <w:shd w:val="clear" w:color="auto" w:fill="FFFFFF"/>
        <w:kinsoku/>
        <w:wordWrap/>
        <w:overflowPunct/>
        <w:topLinePunct w:val="0"/>
        <w:autoSpaceDE/>
        <w:autoSpaceDN/>
        <w:bidi w:val="0"/>
        <w:adjustRightInd/>
        <w:snapToGrid/>
        <w:spacing w:before="0" w:after="0" w:line="460" w:lineRule="exact"/>
        <w:ind w:right="0" w:firstLine="560"/>
        <w:textAlignment w:val="auto"/>
        <w:rPr>
          <w:rFonts w:hint="eastAsia" w:ascii="宋体"/>
          <w:color w:val="000000"/>
          <w:sz w:val="28"/>
          <w:szCs w:val="28"/>
        </w:rPr>
      </w:pPr>
      <w:r>
        <w:rPr>
          <w:rFonts w:hint="eastAsia" w:ascii="宋体"/>
          <w:b/>
          <w:bCs/>
          <w:color w:val="000000"/>
          <w:sz w:val="28"/>
          <w:szCs w:val="28"/>
        </w:rPr>
        <w:t>（十</w:t>
      </w:r>
      <w:r>
        <w:rPr>
          <w:rFonts w:ascii="宋体"/>
          <w:b/>
          <w:bCs/>
          <w:color w:val="000000"/>
          <w:sz w:val="28"/>
          <w:szCs w:val="28"/>
        </w:rPr>
        <w:t>一</w:t>
      </w:r>
      <w:r>
        <w:rPr>
          <w:rFonts w:hint="eastAsia" w:ascii="宋体"/>
          <w:b/>
          <w:bCs/>
          <w:color w:val="000000"/>
          <w:sz w:val="28"/>
          <w:szCs w:val="28"/>
        </w:rPr>
        <w:t>）聘用</w:t>
      </w:r>
    </w:p>
    <w:p>
      <w:pPr>
        <w:keepNext w:val="0"/>
        <w:keepLines w:val="0"/>
        <w:pageBreakBefore w:val="0"/>
        <w:widowControl w:val="0"/>
        <w:shd w:val="clear" w:color="auto" w:fill="FFFFFF"/>
        <w:kinsoku/>
        <w:wordWrap/>
        <w:overflowPunct/>
        <w:topLinePunct w:val="0"/>
        <w:autoSpaceDE/>
        <w:autoSpaceDN/>
        <w:bidi w:val="0"/>
        <w:adjustRightInd/>
        <w:snapToGrid/>
        <w:spacing w:before="0" w:after="0" w:line="460" w:lineRule="exact"/>
        <w:ind w:right="0" w:firstLine="560" w:firstLineChars="200"/>
        <w:textAlignment w:val="auto"/>
        <w:rPr>
          <w:rFonts w:hint="eastAsia" w:ascii="宋体"/>
          <w:color w:val="000000"/>
          <w:sz w:val="28"/>
          <w:szCs w:val="28"/>
        </w:rPr>
      </w:pPr>
      <w:r>
        <w:rPr>
          <w:rFonts w:hint="eastAsia" w:ascii="宋体"/>
          <w:color w:val="000000"/>
          <w:sz w:val="28"/>
          <w:szCs w:val="28"/>
        </w:rPr>
        <w:t>1．拟聘用对象经公示无异议的，办理签约手续；有异议的，经核实如不具备聘用条件的，取消聘用资格，</w:t>
      </w:r>
      <w:r>
        <w:rPr>
          <w:rFonts w:hint="eastAsia" w:ascii="宋体"/>
          <w:color w:val="000000"/>
          <w:sz w:val="28"/>
          <w:szCs w:val="28"/>
          <w:lang w:eastAsia="zh-CN"/>
        </w:rPr>
        <w:t>空缺名额不再递补。</w:t>
      </w:r>
      <w:r>
        <w:rPr>
          <w:rFonts w:hint="eastAsia" w:ascii="宋体"/>
          <w:color w:val="000000"/>
          <w:sz w:val="28"/>
          <w:szCs w:val="28"/>
        </w:rPr>
        <w:t>社会人员现有工作单位的，须在</w:t>
      </w:r>
      <w:r>
        <w:rPr>
          <w:rFonts w:ascii="宋体"/>
          <w:color w:val="000000"/>
          <w:sz w:val="28"/>
          <w:szCs w:val="28"/>
        </w:rPr>
        <w:t>规定时间内</w:t>
      </w:r>
      <w:r>
        <w:rPr>
          <w:rFonts w:hint="eastAsia" w:ascii="宋体"/>
          <w:color w:val="000000"/>
          <w:sz w:val="28"/>
          <w:szCs w:val="28"/>
        </w:rPr>
        <w:t>办理好与原单位终止人事关系手续后，方可办理聘用手续。应届毕业生与教育局签订就业协议书，待毕业派遣报到后，办理聘用手续。</w:t>
      </w:r>
    </w:p>
    <w:p>
      <w:pPr>
        <w:keepNext w:val="0"/>
        <w:keepLines w:val="0"/>
        <w:pageBreakBefore w:val="0"/>
        <w:widowControl w:val="0"/>
        <w:shd w:val="clear" w:color="auto" w:fill="FFFFFF"/>
        <w:kinsoku/>
        <w:wordWrap/>
        <w:overflowPunct/>
        <w:topLinePunct w:val="0"/>
        <w:autoSpaceDE/>
        <w:autoSpaceDN/>
        <w:bidi w:val="0"/>
        <w:adjustRightInd/>
        <w:snapToGrid/>
        <w:spacing w:before="0" w:after="0" w:line="460" w:lineRule="exact"/>
        <w:ind w:right="0" w:firstLine="560" w:firstLineChars="200"/>
        <w:textAlignment w:val="auto"/>
        <w:rPr>
          <w:rFonts w:hint="eastAsia" w:ascii="宋体"/>
          <w:color w:val="000000"/>
          <w:sz w:val="28"/>
          <w:szCs w:val="28"/>
          <w:lang w:eastAsia="zh-CN"/>
        </w:rPr>
      </w:pPr>
      <w:r>
        <w:rPr>
          <w:rFonts w:hint="eastAsia" w:ascii="宋体"/>
          <w:color w:val="000000"/>
          <w:sz w:val="28"/>
          <w:szCs w:val="28"/>
        </w:rPr>
        <w:t>2．拟聘用人员不按规定报到的、国内应届毕业生不能在202</w:t>
      </w:r>
      <w:r>
        <w:rPr>
          <w:rFonts w:hint="eastAsia" w:ascii="宋体"/>
          <w:color w:val="000000"/>
          <w:sz w:val="28"/>
          <w:szCs w:val="28"/>
          <w:lang w:val="en-US" w:eastAsia="zh-CN"/>
        </w:rPr>
        <w:t>3</w:t>
      </w:r>
      <w:r>
        <w:rPr>
          <w:rFonts w:hint="eastAsia" w:ascii="宋体"/>
          <w:color w:val="000000"/>
          <w:sz w:val="28"/>
          <w:szCs w:val="28"/>
        </w:rPr>
        <w:t>年8月31日如期毕业的、国（境）外留学应届毕业生不能在202</w:t>
      </w:r>
      <w:r>
        <w:rPr>
          <w:rFonts w:hint="eastAsia" w:ascii="宋体"/>
          <w:color w:val="000000"/>
          <w:sz w:val="28"/>
          <w:szCs w:val="28"/>
          <w:lang w:val="en-US" w:eastAsia="zh-CN"/>
        </w:rPr>
        <w:t>3</w:t>
      </w:r>
      <w:r>
        <w:rPr>
          <w:rFonts w:hint="eastAsia" w:ascii="宋体"/>
          <w:color w:val="000000"/>
          <w:sz w:val="28"/>
          <w:szCs w:val="28"/>
        </w:rPr>
        <w:t>年9月30日前取得教育部认证的相关学历证书的（或认证证书不符合招聘要求的）、拟聘用人员不服从教育局统一安排的，取消聘用资格，</w:t>
      </w:r>
      <w:r>
        <w:rPr>
          <w:rFonts w:hint="eastAsia" w:ascii="宋体"/>
          <w:color w:val="000000"/>
          <w:sz w:val="28"/>
          <w:szCs w:val="28"/>
          <w:lang w:eastAsia="zh-CN"/>
        </w:rPr>
        <w:t>空缺名额不再递补。</w:t>
      </w:r>
    </w:p>
    <w:p>
      <w:pPr>
        <w:keepNext w:val="0"/>
        <w:keepLines w:val="0"/>
        <w:pageBreakBefore w:val="0"/>
        <w:widowControl w:val="0"/>
        <w:shd w:val="clear" w:color="auto" w:fill="FFFFFF"/>
        <w:kinsoku/>
        <w:wordWrap/>
        <w:overflowPunct/>
        <w:topLinePunct w:val="0"/>
        <w:autoSpaceDE/>
        <w:autoSpaceDN/>
        <w:bidi w:val="0"/>
        <w:adjustRightInd/>
        <w:snapToGrid/>
        <w:spacing w:before="0" w:after="0" w:line="460" w:lineRule="exact"/>
        <w:ind w:right="0" w:firstLine="560" w:firstLineChars="200"/>
        <w:textAlignment w:val="auto"/>
        <w:rPr>
          <w:rFonts w:hint="eastAsia" w:ascii="宋体"/>
          <w:color w:val="000000"/>
          <w:sz w:val="28"/>
          <w:szCs w:val="28"/>
        </w:rPr>
      </w:pPr>
      <w:r>
        <w:rPr>
          <w:rFonts w:hint="eastAsia" w:ascii="宋体"/>
          <w:color w:val="000000"/>
          <w:sz w:val="28"/>
          <w:szCs w:val="28"/>
        </w:rPr>
        <w:t>3．同一招聘岗位的拟聘用人员按考试总成绩由高分到低分，依次选择聘用学校（统招和定向未明确学校的，签约时明确供选择的学校）。若同一招聘岗位拟聘用人员的考试总成绩相同，则依次比较笔试和技能测试成绩、面试的成绩，成绩高者优先选择学校；如各项成绩均相同，则抽签决定优先选择权。</w:t>
      </w:r>
    </w:p>
    <w:p>
      <w:pPr>
        <w:keepNext w:val="0"/>
        <w:keepLines w:val="0"/>
        <w:pageBreakBefore w:val="0"/>
        <w:widowControl w:val="0"/>
        <w:shd w:val="clear" w:color="auto" w:fill="FFFFFF"/>
        <w:kinsoku/>
        <w:wordWrap/>
        <w:overflowPunct/>
        <w:topLinePunct w:val="0"/>
        <w:autoSpaceDE/>
        <w:autoSpaceDN/>
        <w:bidi w:val="0"/>
        <w:adjustRightInd/>
        <w:snapToGrid/>
        <w:spacing w:line="460" w:lineRule="exact"/>
        <w:ind w:firstLine="560" w:firstLineChars="200"/>
        <w:textAlignment w:val="auto"/>
        <w:rPr>
          <w:rFonts w:hint="eastAsia" w:ascii="宋体"/>
          <w:color w:val="000000"/>
          <w:sz w:val="28"/>
          <w:szCs w:val="28"/>
        </w:rPr>
      </w:pPr>
      <w:r>
        <w:rPr>
          <w:rFonts w:hint="eastAsia" w:ascii="宋体"/>
          <w:color w:val="000000"/>
          <w:sz w:val="28"/>
          <w:szCs w:val="28"/>
        </w:rPr>
        <w:t>4．新聘用的人员按有关规定实行人员聘用制度，并实行试聘期。试聘期满，经考核不合格的解除聘用合同，合格的予以正式任职定级。无</w:t>
      </w:r>
      <w:r>
        <w:rPr>
          <w:rFonts w:hint="eastAsia" w:ascii="宋体"/>
          <w:color w:val="000000"/>
          <w:sz w:val="28"/>
          <w:szCs w:val="28"/>
          <w:shd w:val="clear" w:color="auto" w:fill="FFFFFF"/>
        </w:rPr>
        <w:t>教师</w:t>
      </w:r>
      <w:r>
        <w:rPr>
          <w:rFonts w:hint="eastAsia" w:ascii="宋体"/>
          <w:color w:val="000000"/>
          <w:sz w:val="28"/>
          <w:szCs w:val="28"/>
        </w:rPr>
        <w:t>资格证书的聘用人员须在聘用起</w:t>
      </w:r>
      <w:r>
        <w:rPr>
          <w:rFonts w:hint="eastAsia" w:ascii="宋体"/>
          <w:color w:val="000000"/>
          <w:sz w:val="28"/>
          <w:szCs w:val="28"/>
          <w:lang w:eastAsia="zh-CN"/>
        </w:rPr>
        <w:t>一</w:t>
      </w:r>
      <w:r>
        <w:rPr>
          <w:rFonts w:hint="eastAsia" w:ascii="宋体"/>
          <w:color w:val="000000"/>
          <w:sz w:val="28"/>
          <w:szCs w:val="28"/>
        </w:rPr>
        <w:t>年内取得</w:t>
      </w:r>
      <w:r>
        <w:rPr>
          <w:rFonts w:hint="eastAsia" w:ascii="宋体"/>
          <w:color w:val="000000"/>
          <w:sz w:val="28"/>
          <w:szCs w:val="28"/>
          <w:shd w:val="clear" w:color="auto" w:fill="FFFFFF"/>
        </w:rPr>
        <w:t>教师</w:t>
      </w:r>
      <w:r>
        <w:rPr>
          <w:rFonts w:hint="eastAsia" w:ascii="宋体"/>
          <w:color w:val="000000"/>
          <w:sz w:val="28"/>
          <w:szCs w:val="28"/>
        </w:rPr>
        <w:t>资格证书，届时未取得的解除聘用合同。</w:t>
      </w:r>
    </w:p>
    <w:p>
      <w:pPr>
        <w:keepNext w:val="0"/>
        <w:keepLines w:val="0"/>
        <w:pageBreakBefore w:val="0"/>
        <w:widowControl w:val="0"/>
        <w:shd w:val="clear" w:color="auto" w:fill="FFFFFF"/>
        <w:kinsoku/>
        <w:wordWrap/>
        <w:overflowPunct/>
        <w:topLinePunct w:val="0"/>
        <w:autoSpaceDE/>
        <w:autoSpaceDN/>
        <w:bidi w:val="0"/>
        <w:adjustRightInd/>
        <w:snapToGrid/>
        <w:spacing w:before="0" w:after="0" w:line="460" w:lineRule="exact"/>
        <w:ind w:right="0" w:firstLine="560"/>
        <w:textAlignment w:val="auto"/>
        <w:rPr>
          <w:rFonts w:hint="eastAsia" w:ascii="宋体"/>
          <w:color w:val="000000"/>
          <w:sz w:val="28"/>
          <w:szCs w:val="28"/>
        </w:rPr>
      </w:pPr>
      <w:r>
        <w:rPr>
          <w:rFonts w:hint="eastAsia" w:ascii="宋体"/>
          <w:color w:val="000000"/>
          <w:sz w:val="28"/>
          <w:szCs w:val="28"/>
        </w:rPr>
        <w:t>5. 新聘用人员的工资福利待遇按有关规定执行。</w:t>
      </w:r>
    </w:p>
    <w:p>
      <w:pPr>
        <w:keepNext w:val="0"/>
        <w:keepLines w:val="0"/>
        <w:pageBreakBefore w:val="0"/>
        <w:widowControl w:val="0"/>
        <w:shd w:val="clear" w:color="auto" w:fill="FFFFFF"/>
        <w:kinsoku/>
        <w:wordWrap/>
        <w:overflowPunct/>
        <w:topLinePunct w:val="0"/>
        <w:autoSpaceDE/>
        <w:autoSpaceDN/>
        <w:bidi w:val="0"/>
        <w:adjustRightInd/>
        <w:snapToGrid/>
        <w:spacing w:line="460" w:lineRule="exact"/>
        <w:ind w:firstLine="560"/>
        <w:textAlignment w:val="auto"/>
        <w:rPr>
          <w:rFonts w:hint="eastAsia" w:ascii="宋体"/>
          <w:color w:val="000000"/>
          <w:sz w:val="28"/>
          <w:szCs w:val="28"/>
        </w:rPr>
      </w:pPr>
      <w:r>
        <w:rPr>
          <w:rFonts w:ascii="宋体"/>
          <w:b/>
          <w:color w:val="000000"/>
          <w:sz w:val="28"/>
          <w:szCs w:val="28"/>
        </w:rPr>
        <w:t>六</w:t>
      </w:r>
      <w:r>
        <w:rPr>
          <w:rFonts w:hint="eastAsia" w:ascii="宋体"/>
          <w:b/>
          <w:color w:val="000000"/>
          <w:sz w:val="28"/>
          <w:szCs w:val="28"/>
        </w:rPr>
        <w:t>、其它说明</w:t>
      </w:r>
    </w:p>
    <w:p>
      <w:pPr>
        <w:keepNext w:val="0"/>
        <w:keepLines w:val="0"/>
        <w:pageBreakBefore w:val="0"/>
        <w:widowControl w:val="0"/>
        <w:shd w:val="clear" w:color="auto" w:fill="FFFFFF"/>
        <w:kinsoku/>
        <w:wordWrap/>
        <w:overflowPunct/>
        <w:topLinePunct w:val="0"/>
        <w:autoSpaceDE/>
        <w:autoSpaceDN/>
        <w:bidi w:val="0"/>
        <w:adjustRightInd/>
        <w:snapToGrid/>
        <w:spacing w:line="460" w:lineRule="exact"/>
        <w:ind w:firstLine="560" w:firstLineChars="200"/>
        <w:textAlignment w:val="auto"/>
        <w:rPr>
          <w:rFonts w:hint="eastAsia" w:ascii="宋体"/>
          <w:color w:val="000000"/>
          <w:sz w:val="28"/>
          <w:szCs w:val="28"/>
        </w:rPr>
      </w:pPr>
      <w:r>
        <w:rPr>
          <w:rFonts w:hint="eastAsia" w:ascii="宋体"/>
          <w:color w:val="000000"/>
          <w:sz w:val="28"/>
          <w:szCs w:val="28"/>
        </w:rPr>
        <w:t>1．</w:t>
      </w:r>
      <w:r>
        <w:rPr>
          <w:rFonts w:hint="eastAsia" w:ascii="宋体"/>
          <w:bCs/>
          <w:color w:val="000000"/>
          <w:sz w:val="28"/>
          <w:szCs w:val="28"/>
          <w:shd w:val="clear" w:color="auto" w:fill="FFFFFF"/>
          <w:lang w:val="en-US" w:eastAsia="zh-CN"/>
        </w:rPr>
        <w:t>报名时与民办中小学校（幼儿园）尚在劳动合同期</w:t>
      </w:r>
      <w:bookmarkStart w:id="0" w:name="_GoBack"/>
      <w:bookmarkEnd w:id="0"/>
      <w:r>
        <w:rPr>
          <w:rFonts w:hint="eastAsia" w:ascii="宋体"/>
          <w:bCs/>
          <w:color w:val="000000"/>
          <w:sz w:val="28"/>
          <w:szCs w:val="28"/>
          <w:shd w:val="clear" w:color="auto" w:fill="FFFFFF"/>
          <w:lang w:val="en-US" w:eastAsia="zh-CN"/>
        </w:rPr>
        <w:t>内（或已签订就业协议）的人员</w:t>
      </w:r>
      <w:r>
        <w:rPr>
          <w:rFonts w:ascii="宋体"/>
          <w:bCs/>
          <w:color w:val="000000"/>
          <w:sz w:val="28"/>
          <w:szCs w:val="28"/>
          <w:shd w:val="clear" w:color="auto" w:fill="FFFFFF"/>
          <w:lang w:val="en-US" w:eastAsia="zh-CN"/>
        </w:rPr>
        <w:t>应征得</w:t>
      </w:r>
      <w:r>
        <w:rPr>
          <w:rFonts w:hint="eastAsia" w:ascii="宋体"/>
          <w:bCs/>
          <w:color w:val="000000"/>
          <w:sz w:val="28"/>
          <w:szCs w:val="28"/>
          <w:shd w:val="clear" w:color="auto" w:fill="FFFFFF"/>
          <w:lang w:val="en-US" w:eastAsia="zh-CN"/>
        </w:rPr>
        <w:t>单位同意</w:t>
      </w:r>
      <w:r>
        <w:rPr>
          <w:rFonts w:hint="eastAsia" w:ascii="宋体"/>
          <w:color w:val="000000"/>
          <w:sz w:val="28"/>
          <w:szCs w:val="28"/>
        </w:rPr>
        <w:t>。</w:t>
      </w:r>
    </w:p>
    <w:p>
      <w:pPr>
        <w:keepNext w:val="0"/>
        <w:keepLines w:val="0"/>
        <w:pageBreakBefore w:val="0"/>
        <w:widowControl w:val="0"/>
        <w:shd w:val="clear" w:color="auto" w:fill="FFFFFF"/>
        <w:kinsoku/>
        <w:wordWrap/>
        <w:overflowPunct/>
        <w:topLinePunct w:val="0"/>
        <w:autoSpaceDE/>
        <w:autoSpaceDN/>
        <w:bidi w:val="0"/>
        <w:adjustRightInd/>
        <w:snapToGrid/>
        <w:spacing w:line="460" w:lineRule="exact"/>
        <w:ind w:left="0" w:firstLine="560" w:firstLineChars="200"/>
        <w:textAlignment w:val="auto"/>
        <w:rPr>
          <w:rFonts w:hint="eastAsia" w:ascii="宋体"/>
          <w:color w:val="000000"/>
          <w:sz w:val="28"/>
          <w:szCs w:val="28"/>
        </w:rPr>
      </w:pPr>
      <w:r>
        <w:rPr>
          <w:rFonts w:hint="eastAsia" w:ascii="宋体"/>
          <w:color w:val="000000"/>
          <w:sz w:val="28"/>
          <w:szCs w:val="28"/>
        </w:rPr>
        <w:t>2．报考人员在初审、复审中提交的所有注册信息和材料应当真实、准确、有效。凡提供虚假信息和材料获取报考资格的，或有意隐瞒本人真实情况的，一经查实，即取消报考或聘用资格。对恶意注册报名，或伪造、变造有关证件、材料、信息骗取考试资格，以及其他考试违纪违规行为的认定和处理，按照《事业单位公开招聘违纪违规行为处理规定》（中华人民共和国人力资源和社会保障部令第35号）（详见附件</w:t>
      </w:r>
      <w:r>
        <w:rPr>
          <w:rFonts w:hint="eastAsia" w:ascii="宋体"/>
          <w:color w:val="000000"/>
          <w:sz w:val="28"/>
          <w:szCs w:val="28"/>
          <w:lang w:val="en-US" w:eastAsia="zh-CN"/>
        </w:rPr>
        <w:t>3</w:t>
      </w:r>
      <w:r>
        <w:rPr>
          <w:rFonts w:hint="eastAsia" w:ascii="宋体"/>
          <w:color w:val="000000"/>
          <w:sz w:val="28"/>
          <w:szCs w:val="28"/>
        </w:rPr>
        <w:t>）执行。</w:t>
      </w:r>
    </w:p>
    <w:p>
      <w:pPr>
        <w:keepNext w:val="0"/>
        <w:keepLines w:val="0"/>
        <w:pageBreakBefore w:val="0"/>
        <w:widowControl w:val="0"/>
        <w:shd w:val="clear" w:color="auto" w:fill="FFFFFF"/>
        <w:kinsoku/>
        <w:wordWrap/>
        <w:overflowPunct/>
        <w:topLinePunct w:val="0"/>
        <w:autoSpaceDE/>
        <w:autoSpaceDN/>
        <w:bidi w:val="0"/>
        <w:adjustRightInd/>
        <w:snapToGrid/>
        <w:spacing w:line="460" w:lineRule="exact"/>
        <w:ind w:left="0" w:firstLine="560" w:firstLineChars="200"/>
        <w:textAlignment w:val="auto"/>
        <w:rPr>
          <w:rFonts w:hint="eastAsia" w:ascii="宋体"/>
          <w:color w:val="000000"/>
          <w:sz w:val="28"/>
          <w:szCs w:val="28"/>
          <w:highlight w:val="none"/>
        </w:rPr>
      </w:pPr>
      <w:r>
        <w:rPr>
          <w:rFonts w:hint="eastAsia" w:ascii="宋体"/>
          <w:color w:val="000000"/>
          <w:sz w:val="28"/>
          <w:szCs w:val="28"/>
          <w:highlight w:val="none"/>
        </w:rPr>
        <w:t>3．</w:t>
      </w:r>
      <w:r>
        <w:rPr>
          <w:rFonts w:hint="eastAsia" w:ascii="宋体"/>
          <w:color w:val="000000"/>
          <w:sz w:val="28"/>
          <w:szCs w:val="28"/>
        </w:rPr>
        <w:t>我市教育部门不举办也不委托任何机构举办针对本次考试的辅导培训班。社会上出现的任何针对本次招聘的辅导班、辅</w:t>
      </w:r>
      <w:r>
        <w:rPr>
          <w:rFonts w:hint="eastAsia" w:ascii="宋体"/>
          <w:color w:val="000000"/>
          <w:sz w:val="28"/>
          <w:szCs w:val="28"/>
          <w:highlight w:val="none"/>
        </w:rPr>
        <w:t>导网站或发行的出版物等，均与我市教育部门无关。</w:t>
      </w:r>
    </w:p>
    <w:p>
      <w:pPr>
        <w:keepNext w:val="0"/>
        <w:keepLines w:val="0"/>
        <w:pageBreakBefore w:val="0"/>
        <w:widowControl w:val="0"/>
        <w:shd w:val="clear" w:color="auto" w:fill="FFFFFF"/>
        <w:kinsoku/>
        <w:wordWrap/>
        <w:overflowPunct/>
        <w:topLinePunct w:val="0"/>
        <w:autoSpaceDE/>
        <w:autoSpaceDN/>
        <w:bidi w:val="0"/>
        <w:adjustRightInd/>
        <w:snapToGrid/>
        <w:spacing w:before="0" w:after="0" w:line="460" w:lineRule="exact"/>
        <w:ind w:right="0" w:firstLine="560"/>
        <w:textAlignment w:val="auto"/>
        <w:rPr>
          <w:rFonts w:hint="eastAsia" w:ascii="宋体"/>
          <w:color w:val="000000"/>
          <w:sz w:val="28"/>
          <w:szCs w:val="28"/>
          <w:highlight w:val="none"/>
        </w:rPr>
      </w:pPr>
      <w:r>
        <w:rPr>
          <w:rFonts w:hint="eastAsia" w:ascii="宋体"/>
          <w:color w:val="000000"/>
          <w:sz w:val="28"/>
          <w:szCs w:val="28"/>
          <w:highlight w:val="none"/>
          <w:shd w:val="clear" w:color="auto" w:fill="FFFFFF"/>
          <w:lang w:val="en-US" w:eastAsia="zh-CN"/>
        </w:rPr>
        <w:t>4</w:t>
      </w:r>
      <w:r>
        <w:rPr>
          <w:rFonts w:hint="eastAsia" w:ascii="宋体"/>
          <w:color w:val="000000"/>
          <w:sz w:val="28"/>
          <w:szCs w:val="28"/>
          <w:highlight w:val="none"/>
          <w:shd w:val="clear" w:color="auto" w:fill="FFFFFF"/>
        </w:rPr>
        <w:t>．联系电话：0574--62813278、</w:t>
      </w:r>
      <w:r>
        <w:rPr>
          <w:rFonts w:hint="eastAsia" w:ascii="宋体"/>
          <w:color w:val="000000"/>
          <w:sz w:val="28"/>
          <w:szCs w:val="28"/>
          <w:highlight w:val="none"/>
          <w:shd w:val="clear" w:color="auto" w:fill="FFFFFF"/>
          <w:lang w:val="en-US" w:eastAsia="zh-CN"/>
        </w:rPr>
        <w:t>62779906</w:t>
      </w:r>
      <w:r>
        <w:rPr>
          <w:rFonts w:hint="eastAsia" w:ascii="宋体"/>
          <w:color w:val="000000"/>
          <w:sz w:val="28"/>
          <w:szCs w:val="28"/>
          <w:highlight w:val="none"/>
          <w:shd w:val="clear" w:color="auto" w:fill="FFFFFF"/>
        </w:rPr>
        <w:t>、</w:t>
      </w:r>
      <w:r>
        <w:rPr>
          <w:rFonts w:hint="eastAsia" w:ascii="宋体"/>
          <w:color w:val="000000"/>
          <w:sz w:val="28"/>
          <w:szCs w:val="28"/>
          <w:highlight w:val="none"/>
          <w:shd w:val="clear" w:color="auto" w:fill="FFFFFF"/>
          <w:lang w:val="en-US" w:eastAsia="zh-CN"/>
        </w:rPr>
        <w:t>62821526、62825615、</w:t>
      </w:r>
      <w:r>
        <w:rPr>
          <w:rFonts w:hint="eastAsia" w:ascii="宋体"/>
          <w:color w:val="000000"/>
          <w:sz w:val="28"/>
          <w:szCs w:val="28"/>
          <w:highlight w:val="none"/>
          <w:shd w:val="clear" w:color="auto" w:fill="FFFFFF"/>
        </w:rPr>
        <w:t>62827665、62816978。监督电话：0574--</w:t>
      </w:r>
      <w:r>
        <w:rPr>
          <w:rFonts w:hint="eastAsia" w:ascii="宋体"/>
          <w:color w:val="000000"/>
          <w:sz w:val="28"/>
          <w:szCs w:val="28"/>
          <w:highlight w:val="none"/>
          <w:shd w:val="clear" w:color="auto" w:fill="FFFFFF"/>
          <w:lang w:val="en-US" w:eastAsia="zh-CN"/>
        </w:rPr>
        <w:t>62778812</w:t>
      </w:r>
      <w:r>
        <w:rPr>
          <w:rFonts w:hint="eastAsia" w:ascii="宋体"/>
          <w:color w:val="000000"/>
          <w:sz w:val="28"/>
          <w:szCs w:val="28"/>
          <w:highlight w:val="none"/>
        </w:rPr>
        <w:t>（上述电话请在工作时间联系）。</w:t>
      </w:r>
    </w:p>
    <w:p>
      <w:pPr>
        <w:pStyle w:val="9"/>
        <w:keepNext w:val="0"/>
        <w:keepLines w:val="0"/>
        <w:pageBreakBefore w:val="0"/>
        <w:widowControl/>
        <w:kinsoku/>
        <w:wordWrap/>
        <w:overflowPunct/>
        <w:topLinePunct w:val="0"/>
        <w:autoSpaceDE/>
        <w:autoSpaceDN/>
        <w:bidi w:val="0"/>
        <w:adjustRightInd/>
        <w:snapToGrid/>
        <w:spacing w:before="0" w:after="0" w:line="460" w:lineRule="exact"/>
        <w:ind w:right="0" w:firstLine="562" w:firstLineChars="200"/>
        <w:textAlignment w:val="auto"/>
        <w:rPr>
          <w:rFonts w:hint="eastAsia" w:cs="Arial"/>
          <w:b/>
          <w:color w:val="000000"/>
          <w:sz w:val="28"/>
          <w:szCs w:val="28"/>
          <w:shd w:val="clear" w:color="auto" w:fill="FFFFFF"/>
          <w:lang w:bidi="ar-SA"/>
        </w:rPr>
      </w:pPr>
      <w:r>
        <w:rPr>
          <w:rFonts w:cs="Arial"/>
          <w:b/>
          <w:color w:val="000000"/>
          <w:sz w:val="28"/>
          <w:szCs w:val="28"/>
          <w:shd w:val="clear" w:color="auto" w:fill="FFFFFF"/>
          <w:lang w:bidi="ar-SA"/>
        </w:rPr>
        <w:t>七</w:t>
      </w:r>
      <w:r>
        <w:rPr>
          <w:rFonts w:hint="eastAsia" w:cs="Arial"/>
          <w:b/>
          <w:color w:val="000000"/>
          <w:sz w:val="28"/>
          <w:szCs w:val="28"/>
          <w:shd w:val="clear" w:color="auto" w:fill="FFFFFF"/>
          <w:lang w:bidi="ar-SA"/>
        </w:rPr>
        <w:t>、本简章有关条款由余姚市教育局负责解释。</w:t>
      </w:r>
    </w:p>
    <w:p>
      <w:pPr>
        <w:pStyle w:val="9"/>
        <w:keepNext w:val="0"/>
        <w:keepLines w:val="0"/>
        <w:pageBreakBefore w:val="0"/>
        <w:widowControl/>
        <w:kinsoku/>
        <w:wordWrap/>
        <w:overflowPunct/>
        <w:topLinePunct w:val="0"/>
        <w:autoSpaceDE/>
        <w:autoSpaceDN/>
        <w:bidi w:val="0"/>
        <w:adjustRightInd/>
        <w:snapToGrid/>
        <w:spacing w:before="0" w:after="0" w:line="460" w:lineRule="exact"/>
        <w:ind w:right="0" w:firstLine="560" w:firstLineChars="200"/>
        <w:textAlignment w:val="auto"/>
        <w:rPr>
          <w:rFonts w:hint="eastAsia" w:ascii="宋体"/>
          <w:color w:val="000000"/>
          <w:sz w:val="28"/>
          <w:szCs w:val="28"/>
        </w:rPr>
      </w:pPr>
      <w:r>
        <w:rPr>
          <w:rFonts w:hint="eastAsia" w:ascii="宋体"/>
          <w:color w:val="000000"/>
          <w:sz w:val="28"/>
          <w:szCs w:val="28"/>
        </w:rPr>
        <w:t>附件1：202</w:t>
      </w:r>
      <w:r>
        <w:rPr>
          <w:rFonts w:hint="eastAsia" w:ascii="宋体"/>
          <w:color w:val="000000"/>
          <w:sz w:val="28"/>
          <w:szCs w:val="28"/>
          <w:lang w:val="en-US" w:eastAsia="zh-CN"/>
        </w:rPr>
        <w:t>3</w:t>
      </w:r>
      <w:r>
        <w:rPr>
          <w:rFonts w:hint="eastAsia" w:ascii="宋体"/>
          <w:color w:val="000000"/>
          <w:sz w:val="28"/>
          <w:szCs w:val="28"/>
        </w:rPr>
        <w:t>年余姚市第二批中小学（幼儿园）事业编制教师岗位分布表</w:t>
      </w:r>
    </w:p>
    <w:p>
      <w:pPr>
        <w:keepNext w:val="0"/>
        <w:keepLines w:val="0"/>
        <w:pageBreakBefore w:val="0"/>
        <w:widowControl w:val="0"/>
        <w:shd w:val="clear" w:color="auto" w:fill="FFFFFF"/>
        <w:kinsoku/>
        <w:wordWrap/>
        <w:overflowPunct/>
        <w:topLinePunct w:val="0"/>
        <w:autoSpaceDE/>
        <w:autoSpaceDN/>
        <w:bidi w:val="0"/>
        <w:adjustRightInd/>
        <w:snapToGrid/>
        <w:spacing w:before="0" w:after="0" w:line="460" w:lineRule="exact"/>
        <w:ind w:right="0" w:firstLine="560"/>
        <w:textAlignment w:val="auto"/>
        <w:rPr>
          <w:rFonts w:hint="eastAsia" w:ascii="宋体"/>
          <w:color w:val="000000"/>
          <w:sz w:val="28"/>
          <w:szCs w:val="28"/>
        </w:rPr>
      </w:pPr>
      <w:r>
        <w:rPr>
          <w:rFonts w:hint="eastAsia" w:ascii="宋体"/>
          <w:color w:val="000000"/>
          <w:sz w:val="28"/>
          <w:szCs w:val="28"/>
        </w:rPr>
        <w:t>附件2：202</w:t>
      </w:r>
      <w:r>
        <w:rPr>
          <w:rFonts w:hint="eastAsia" w:ascii="宋体"/>
          <w:color w:val="000000"/>
          <w:sz w:val="28"/>
          <w:szCs w:val="28"/>
          <w:lang w:val="en-US" w:eastAsia="zh-CN"/>
        </w:rPr>
        <w:t>3</w:t>
      </w:r>
      <w:r>
        <w:rPr>
          <w:rFonts w:hint="eastAsia" w:ascii="宋体"/>
          <w:color w:val="000000"/>
          <w:sz w:val="28"/>
          <w:szCs w:val="28"/>
        </w:rPr>
        <w:t>年余姚市第二批中小学（幼儿园）事业编制教师报名登记表</w:t>
      </w:r>
    </w:p>
    <w:p>
      <w:pPr>
        <w:keepNext w:val="0"/>
        <w:keepLines w:val="0"/>
        <w:pageBreakBefore w:val="0"/>
        <w:widowControl w:val="0"/>
        <w:shd w:val="clear" w:color="auto" w:fill="FFFFFF"/>
        <w:kinsoku/>
        <w:wordWrap/>
        <w:overflowPunct/>
        <w:topLinePunct w:val="0"/>
        <w:autoSpaceDE/>
        <w:autoSpaceDN/>
        <w:bidi w:val="0"/>
        <w:adjustRightInd/>
        <w:snapToGrid/>
        <w:spacing w:line="460" w:lineRule="exact"/>
        <w:ind w:firstLine="560"/>
        <w:textAlignment w:val="auto"/>
        <w:rPr>
          <w:rFonts w:hint="eastAsia" w:ascii="宋体"/>
          <w:color w:val="000000"/>
          <w:sz w:val="28"/>
          <w:szCs w:val="28"/>
        </w:rPr>
      </w:pPr>
      <w:r>
        <w:rPr>
          <w:rFonts w:hint="eastAsia" w:ascii="宋体"/>
          <w:color w:val="000000"/>
          <w:sz w:val="28"/>
          <w:szCs w:val="28"/>
        </w:rPr>
        <w:t>附件</w:t>
      </w:r>
      <w:r>
        <w:rPr>
          <w:rFonts w:hint="eastAsia" w:ascii="宋体"/>
          <w:color w:val="000000"/>
          <w:sz w:val="28"/>
          <w:szCs w:val="28"/>
          <w:lang w:val="en-US" w:eastAsia="zh-CN"/>
        </w:rPr>
        <w:t>3</w:t>
      </w:r>
      <w:r>
        <w:rPr>
          <w:rFonts w:hint="eastAsia" w:ascii="宋体"/>
          <w:color w:val="000000"/>
          <w:sz w:val="28"/>
          <w:szCs w:val="28"/>
        </w:rPr>
        <w:t>：事业单位公开招聘违纪违规行为处理规定</w:t>
      </w:r>
    </w:p>
    <w:p>
      <w:pPr>
        <w:keepNext w:val="0"/>
        <w:keepLines w:val="0"/>
        <w:pageBreakBefore w:val="0"/>
        <w:widowControl w:val="0"/>
        <w:shd w:val="clear" w:color="auto" w:fill="FFFFFF"/>
        <w:kinsoku/>
        <w:wordWrap/>
        <w:overflowPunct/>
        <w:topLinePunct w:val="0"/>
        <w:autoSpaceDE/>
        <w:autoSpaceDN/>
        <w:bidi w:val="0"/>
        <w:adjustRightInd/>
        <w:snapToGrid/>
        <w:spacing w:line="460" w:lineRule="exact"/>
        <w:ind w:firstLine="560"/>
        <w:textAlignment w:val="auto"/>
        <w:rPr>
          <w:rFonts w:hint="eastAsia" w:ascii="宋体"/>
          <w:color w:val="000000"/>
          <w:sz w:val="28"/>
          <w:szCs w:val="28"/>
        </w:rPr>
      </w:pPr>
      <w:r>
        <w:rPr>
          <w:rFonts w:hint="eastAsia" w:ascii="宋体"/>
          <w:color w:val="000000"/>
          <w:sz w:val="28"/>
          <w:szCs w:val="28"/>
        </w:rPr>
        <w:t>附件</w:t>
      </w:r>
      <w:r>
        <w:rPr>
          <w:rFonts w:hint="eastAsia" w:ascii="宋体"/>
          <w:color w:val="000000"/>
          <w:sz w:val="28"/>
          <w:szCs w:val="28"/>
          <w:lang w:val="en-US" w:eastAsia="zh-CN"/>
        </w:rPr>
        <w:t>4</w:t>
      </w:r>
      <w:r>
        <w:rPr>
          <w:rFonts w:hint="eastAsia" w:ascii="宋体"/>
          <w:color w:val="000000"/>
          <w:sz w:val="28"/>
          <w:szCs w:val="28"/>
        </w:rPr>
        <w:t>：余姚市教师招聘报名系统二维码</w:t>
      </w:r>
    </w:p>
    <w:p>
      <w:pPr>
        <w:keepNext w:val="0"/>
        <w:keepLines w:val="0"/>
        <w:pageBreakBefore w:val="0"/>
        <w:widowControl w:val="0"/>
        <w:shd w:val="clear" w:color="auto" w:fill="FFFFFF"/>
        <w:kinsoku/>
        <w:wordWrap/>
        <w:overflowPunct/>
        <w:topLinePunct w:val="0"/>
        <w:autoSpaceDE/>
        <w:autoSpaceDN/>
        <w:bidi w:val="0"/>
        <w:adjustRightInd/>
        <w:snapToGrid/>
        <w:spacing w:line="460" w:lineRule="exact"/>
        <w:ind w:firstLine="560"/>
        <w:textAlignment w:val="auto"/>
        <w:rPr>
          <w:rFonts w:hint="eastAsia" w:ascii="宋体"/>
          <w:color w:val="000000"/>
          <w:sz w:val="28"/>
          <w:szCs w:val="28"/>
        </w:rPr>
      </w:pPr>
    </w:p>
    <w:p>
      <w:pPr>
        <w:keepNext w:val="0"/>
        <w:keepLines w:val="0"/>
        <w:pageBreakBefore w:val="0"/>
        <w:widowControl w:val="0"/>
        <w:shd w:val="clear" w:color="auto" w:fill="FFFFFF"/>
        <w:kinsoku/>
        <w:wordWrap/>
        <w:overflowPunct/>
        <w:topLinePunct w:val="0"/>
        <w:autoSpaceDE/>
        <w:autoSpaceDN/>
        <w:bidi w:val="0"/>
        <w:adjustRightInd/>
        <w:snapToGrid/>
        <w:spacing w:line="460" w:lineRule="exact"/>
        <w:ind w:firstLine="560"/>
        <w:jc w:val="right"/>
        <w:textAlignment w:val="auto"/>
        <w:rPr>
          <w:rFonts w:hint="eastAsia" w:ascii="宋体"/>
          <w:color w:val="000000"/>
          <w:sz w:val="28"/>
          <w:szCs w:val="28"/>
        </w:rPr>
      </w:pPr>
      <w:r>
        <w:rPr>
          <w:rFonts w:hint="eastAsia" w:ascii="宋体"/>
          <w:color w:val="000000"/>
          <w:sz w:val="28"/>
          <w:szCs w:val="28"/>
        </w:rPr>
        <w:t>余姚市教育局</w:t>
      </w:r>
    </w:p>
    <w:p>
      <w:pPr>
        <w:keepNext w:val="0"/>
        <w:keepLines w:val="0"/>
        <w:pageBreakBefore w:val="0"/>
        <w:widowControl w:val="0"/>
        <w:shd w:val="clear" w:color="auto" w:fill="FFFFFF"/>
        <w:kinsoku/>
        <w:wordWrap/>
        <w:overflowPunct/>
        <w:topLinePunct w:val="0"/>
        <w:autoSpaceDE/>
        <w:bidi w:val="0"/>
        <w:adjustRightInd/>
        <w:snapToGrid/>
        <w:spacing w:line="460" w:lineRule="exact"/>
        <w:ind w:firstLine="560"/>
        <w:jc w:val="right"/>
        <w:textAlignment w:val="auto"/>
        <w:rPr>
          <w:rFonts w:hint="eastAsia" w:ascii="宋体"/>
          <w:color w:val="000000"/>
          <w:sz w:val="28"/>
          <w:szCs w:val="28"/>
        </w:rPr>
      </w:pPr>
      <w:r>
        <w:rPr>
          <w:rFonts w:hint="eastAsia" w:ascii="宋体"/>
          <w:color w:val="000000"/>
          <w:sz w:val="28"/>
          <w:szCs w:val="28"/>
        </w:rPr>
        <w:t>202</w:t>
      </w:r>
      <w:r>
        <w:rPr>
          <w:rFonts w:hint="eastAsia" w:ascii="宋体"/>
          <w:color w:val="000000"/>
          <w:sz w:val="28"/>
          <w:szCs w:val="28"/>
          <w:lang w:val="en-US" w:eastAsia="zh-CN"/>
        </w:rPr>
        <w:t>3</w:t>
      </w:r>
      <w:r>
        <w:rPr>
          <w:rFonts w:hint="eastAsia" w:ascii="宋体"/>
          <w:color w:val="000000"/>
          <w:sz w:val="28"/>
          <w:szCs w:val="28"/>
        </w:rPr>
        <w:t>年3月</w:t>
      </w:r>
      <w:r>
        <w:rPr>
          <w:rFonts w:hint="eastAsia" w:ascii="宋体"/>
          <w:color w:val="000000"/>
          <w:sz w:val="28"/>
          <w:szCs w:val="28"/>
          <w:lang w:val="en-US" w:eastAsia="zh-CN"/>
        </w:rPr>
        <w:t>24</w:t>
      </w:r>
      <w:r>
        <w:rPr>
          <w:rFonts w:hint="eastAsia" w:ascii="宋体"/>
          <w:color w:val="000000"/>
          <w:sz w:val="28"/>
          <w:szCs w:val="28"/>
        </w:rPr>
        <w:t>日</w:t>
      </w:r>
    </w:p>
    <w:p>
      <w:pPr>
        <w:keepNext w:val="0"/>
        <w:keepLines w:val="0"/>
        <w:pageBreakBefore w:val="0"/>
        <w:widowControl w:val="0"/>
        <w:shd w:val="clear" w:color="auto" w:fill="FFFFFF"/>
        <w:kinsoku/>
        <w:wordWrap/>
        <w:overflowPunct/>
        <w:topLinePunct w:val="0"/>
        <w:autoSpaceDE/>
        <w:bidi w:val="0"/>
        <w:adjustRightInd/>
        <w:snapToGrid/>
        <w:spacing w:line="460" w:lineRule="exact"/>
        <w:ind w:firstLine="560"/>
        <w:jc w:val="right"/>
        <w:textAlignment w:val="auto"/>
        <w:rPr>
          <w:rFonts w:hint="eastAsia" w:ascii="宋体"/>
          <w:color w:val="000000"/>
          <w:sz w:val="28"/>
          <w:szCs w:val="28"/>
        </w:rPr>
      </w:pPr>
    </w:p>
    <w:p>
      <w:pPr>
        <w:keepNext w:val="0"/>
        <w:keepLines w:val="0"/>
        <w:pageBreakBefore w:val="0"/>
        <w:widowControl w:val="0"/>
        <w:shd w:val="clear" w:color="auto" w:fill="FFFFFF"/>
        <w:kinsoku/>
        <w:wordWrap/>
        <w:overflowPunct/>
        <w:topLinePunct w:val="0"/>
        <w:autoSpaceDE/>
        <w:bidi w:val="0"/>
        <w:adjustRightInd/>
        <w:snapToGrid/>
        <w:spacing w:line="460" w:lineRule="exact"/>
        <w:ind w:firstLine="560"/>
        <w:jc w:val="right"/>
        <w:textAlignment w:val="auto"/>
        <w:rPr>
          <w:rFonts w:hint="eastAsia" w:ascii="宋体"/>
          <w:color w:val="000000"/>
          <w:sz w:val="28"/>
          <w:szCs w:val="28"/>
        </w:rPr>
      </w:pPr>
    </w:p>
    <w:p>
      <w:pPr>
        <w:keepNext w:val="0"/>
        <w:keepLines w:val="0"/>
        <w:pageBreakBefore w:val="0"/>
        <w:widowControl w:val="0"/>
        <w:shd w:val="clear" w:color="auto" w:fill="FFFFFF"/>
        <w:kinsoku/>
        <w:wordWrap/>
        <w:overflowPunct/>
        <w:topLinePunct w:val="0"/>
        <w:autoSpaceDE/>
        <w:autoSpaceDN/>
        <w:bidi w:val="0"/>
        <w:adjustRightInd/>
        <w:snapToGrid/>
        <w:spacing w:before="0" w:after="0" w:line="440" w:lineRule="exact"/>
        <w:ind w:right="0" w:firstLine="560"/>
        <w:jc w:val="right"/>
        <w:textAlignment w:val="auto"/>
        <w:rPr>
          <w:rFonts w:hint="eastAsia" w:ascii="宋体"/>
          <w:color w:val="000000"/>
          <w:sz w:val="28"/>
          <w:szCs w:val="28"/>
        </w:rPr>
      </w:pPr>
    </w:p>
    <w:tbl>
      <w:tblPr>
        <w:tblStyle w:val="10"/>
        <w:tblpPr w:leftFromText="180" w:rightFromText="180" w:vertAnchor="text" w:horzAnchor="page" w:tblpX="1009" w:tblpY="-281"/>
        <w:tblOverlap w:val="never"/>
        <w:tblW w:w="95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67"/>
        <w:gridCol w:w="828"/>
        <w:gridCol w:w="696"/>
        <w:gridCol w:w="750"/>
        <w:gridCol w:w="3600"/>
        <w:gridCol w:w="17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9540" w:type="dxa"/>
            <w:gridSpan w:val="6"/>
            <w:tcBorders>
              <w:top w:val="nil"/>
              <w:left w:val="nil"/>
              <w:bottom w:val="nil"/>
              <w:right w:val="nil"/>
              <w:tl2br w:val="nil"/>
              <w:tr2bl w:val="nil"/>
            </w:tcBorders>
            <w:vAlign w:val="center"/>
          </w:tcPr>
          <w:p>
            <w:pPr>
              <w:kinsoku/>
              <w:autoSpaceDE/>
              <w:autoSpaceDN w:val="0"/>
              <w:jc w:val="left"/>
              <w:textAlignment w:val="center"/>
              <w:rPr>
                <w:rFonts w:ascii="Times New Roman" w:hAnsi="Times New Roman"/>
                <w:snapToGrid/>
                <w:color w:val="000000"/>
                <w:sz w:val="21"/>
                <w:u w:val="none"/>
              </w:rPr>
            </w:pPr>
            <w:r>
              <w:rPr>
                <w:rFonts w:ascii="Times New Roman" w:hAnsi="Times New Roman"/>
                <w:snapToGrid/>
                <w:color w:val="000000"/>
                <w:sz w:val="28"/>
                <w:u w:val="none"/>
              </w:rPr>
              <w:t>附件1：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540" w:type="dxa"/>
            <w:gridSpan w:val="6"/>
            <w:tcBorders>
              <w:top w:val="nil"/>
              <w:left w:val="nil"/>
              <w:bottom w:val="nil"/>
              <w:right w:val="nil"/>
              <w:tl2br w:val="nil"/>
              <w:tr2bl w:val="nil"/>
            </w:tcBorders>
            <w:vAlign w:val="center"/>
          </w:tcPr>
          <w:p>
            <w:pPr>
              <w:kinsoku/>
              <w:autoSpaceDE/>
              <w:autoSpaceDN w:val="0"/>
              <w:jc w:val="center"/>
              <w:textAlignment w:val="center"/>
              <w:rPr>
                <w:rFonts w:hint="eastAsia" w:ascii="宋体"/>
                <w:b/>
                <w:bCs/>
                <w:color w:val="000000"/>
                <w:sz w:val="28"/>
                <w:szCs w:val="28"/>
              </w:rPr>
            </w:pPr>
            <w:r>
              <w:rPr>
                <w:rFonts w:hint="eastAsia" w:ascii="宋体"/>
                <w:b/>
                <w:bCs/>
                <w:color w:val="000000"/>
                <w:sz w:val="28"/>
                <w:szCs w:val="28"/>
              </w:rPr>
              <w:t>202</w:t>
            </w:r>
            <w:r>
              <w:rPr>
                <w:rFonts w:hint="eastAsia" w:ascii="宋体"/>
                <w:b/>
                <w:bCs/>
                <w:color w:val="000000"/>
                <w:sz w:val="28"/>
                <w:szCs w:val="28"/>
                <w:lang w:val="en-US" w:eastAsia="zh-CN"/>
              </w:rPr>
              <w:t>3</w:t>
            </w:r>
            <w:r>
              <w:rPr>
                <w:rFonts w:hint="eastAsia" w:ascii="宋体"/>
                <w:b/>
                <w:bCs/>
                <w:color w:val="000000"/>
                <w:sz w:val="28"/>
                <w:szCs w:val="28"/>
              </w:rPr>
              <w:t>年余姚市第二批中小学（幼儿园）事业编制教师招聘</w:t>
            </w:r>
          </w:p>
          <w:p>
            <w:pPr>
              <w:kinsoku/>
              <w:autoSpaceDE/>
              <w:autoSpaceDN w:val="0"/>
              <w:jc w:val="center"/>
              <w:textAlignment w:val="center"/>
              <w:rPr>
                <w:rFonts w:hint="eastAsia" w:ascii="宋体" w:eastAsia="宋体"/>
                <w:b/>
                <w:snapToGrid/>
                <w:color w:val="000000"/>
                <w:sz w:val="32"/>
                <w:u w:val="none"/>
                <w:lang w:eastAsia="zh-CN"/>
              </w:rPr>
            </w:pPr>
            <w:r>
              <w:rPr>
                <w:rFonts w:hint="eastAsia" w:ascii="宋体" w:eastAsia="宋体"/>
                <w:b/>
                <w:snapToGrid/>
                <w:color w:val="000000"/>
                <w:sz w:val="28"/>
                <w:u w:val="none"/>
                <w:lang w:eastAsia="zh-CN"/>
              </w:rPr>
              <w:t>岗位分布表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867" w:type="dxa"/>
            <w:tcBorders>
              <w:top w:val="single" w:color="000000" w:sz="4" w:space="0"/>
              <w:left w:val="single" w:color="000000" w:sz="4" w:space="0"/>
              <w:bottom w:val="single" w:color="000000" w:sz="4" w:space="0"/>
              <w:right w:val="single" w:color="000000" w:sz="4" w:space="0"/>
              <w:tl2br w:val="nil"/>
              <w:tr2bl w:val="nil"/>
            </w:tcBorders>
            <w:vAlign w:val="center"/>
          </w:tcPr>
          <w:p>
            <w:pPr>
              <w:kinsoku/>
              <w:autoSpaceDE/>
              <w:autoSpaceDN w:val="0"/>
              <w:jc w:val="center"/>
              <w:textAlignment w:val="center"/>
              <w:rPr>
                <w:rFonts w:hint="eastAsia" w:ascii="宋体" w:eastAsia="宋体"/>
                <w:snapToGrid/>
                <w:color w:val="000000"/>
                <w:sz w:val="20"/>
                <w:u w:val="none"/>
                <w:lang w:eastAsia="zh-CN"/>
              </w:rPr>
            </w:pPr>
            <w:r>
              <w:rPr>
                <w:rFonts w:hint="eastAsia" w:ascii="宋体" w:eastAsia="宋体"/>
                <w:snapToGrid/>
                <w:color w:val="000000"/>
                <w:sz w:val="20"/>
                <w:u w:val="none"/>
                <w:lang w:eastAsia="zh-CN"/>
              </w:rPr>
              <w:t>岗位</w:t>
            </w:r>
          </w:p>
        </w:tc>
        <w:tc>
          <w:tcPr>
            <w:tcW w:w="828" w:type="dxa"/>
            <w:tcBorders>
              <w:top w:val="single" w:color="000000" w:sz="4" w:space="0"/>
              <w:left w:val="nil"/>
              <w:bottom w:val="single" w:color="000000" w:sz="4" w:space="0"/>
              <w:right w:val="single" w:color="000000" w:sz="4" w:space="0"/>
              <w:tl2br w:val="nil"/>
              <w:tr2bl w:val="nil"/>
            </w:tcBorders>
            <w:vAlign w:val="center"/>
          </w:tcPr>
          <w:p>
            <w:pPr>
              <w:kinsoku/>
              <w:autoSpaceDE/>
              <w:autoSpaceDN w:val="0"/>
              <w:jc w:val="center"/>
              <w:textAlignment w:val="center"/>
              <w:rPr>
                <w:rFonts w:hint="eastAsia" w:ascii="宋体" w:eastAsia="宋体"/>
                <w:snapToGrid/>
                <w:color w:val="000000"/>
                <w:sz w:val="20"/>
                <w:u w:val="none"/>
                <w:lang w:eastAsia="zh-CN"/>
              </w:rPr>
            </w:pPr>
            <w:r>
              <w:rPr>
                <w:rFonts w:hint="eastAsia" w:ascii="宋体" w:eastAsia="宋体"/>
                <w:snapToGrid/>
                <w:color w:val="000000"/>
                <w:sz w:val="20"/>
                <w:u w:val="none"/>
                <w:lang w:eastAsia="zh-CN"/>
              </w:rPr>
              <w:t>类别</w:t>
            </w:r>
          </w:p>
        </w:tc>
        <w:tc>
          <w:tcPr>
            <w:tcW w:w="696" w:type="dxa"/>
            <w:tcBorders>
              <w:top w:val="single" w:color="000000" w:sz="4" w:space="0"/>
              <w:left w:val="nil"/>
              <w:bottom w:val="single" w:color="000000" w:sz="4" w:space="0"/>
              <w:right w:val="single" w:color="000000" w:sz="4" w:space="0"/>
              <w:tl2br w:val="nil"/>
              <w:tr2bl w:val="nil"/>
            </w:tcBorders>
            <w:vAlign w:val="center"/>
          </w:tcPr>
          <w:p>
            <w:pPr>
              <w:kinsoku/>
              <w:autoSpaceDE/>
              <w:autoSpaceDN w:val="0"/>
              <w:jc w:val="center"/>
              <w:textAlignment w:val="center"/>
              <w:rPr>
                <w:rFonts w:hint="eastAsia" w:ascii="宋体" w:eastAsia="宋体"/>
                <w:snapToGrid/>
                <w:color w:val="000000"/>
                <w:sz w:val="20"/>
                <w:u w:val="none"/>
                <w:lang w:eastAsia="zh-CN"/>
              </w:rPr>
            </w:pPr>
            <w:r>
              <w:rPr>
                <w:rFonts w:hint="eastAsia" w:ascii="宋体" w:eastAsia="宋体"/>
                <w:snapToGrid/>
                <w:color w:val="000000"/>
                <w:sz w:val="20"/>
                <w:u w:val="none"/>
                <w:lang w:eastAsia="zh-CN"/>
              </w:rPr>
              <w:t>招聘指标</w:t>
            </w:r>
          </w:p>
        </w:tc>
        <w:tc>
          <w:tcPr>
            <w:tcW w:w="750" w:type="dxa"/>
            <w:tcBorders>
              <w:top w:val="single" w:color="000000" w:sz="4" w:space="0"/>
              <w:left w:val="nil"/>
              <w:bottom w:val="single" w:color="000000" w:sz="4" w:space="0"/>
              <w:right w:val="single" w:color="000000" w:sz="4" w:space="0"/>
              <w:tl2br w:val="nil"/>
              <w:tr2bl w:val="nil"/>
            </w:tcBorders>
            <w:vAlign w:val="center"/>
          </w:tcPr>
          <w:p>
            <w:pPr>
              <w:kinsoku/>
              <w:autoSpaceDE/>
              <w:autoSpaceDN w:val="0"/>
              <w:jc w:val="center"/>
              <w:textAlignment w:val="center"/>
              <w:rPr>
                <w:rFonts w:hint="eastAsia" w:ascii="宋体" w:eastAsia="宋体"/>
                <w:snapToGrid/>
                <w:color w:val="000000"/>
                <w:sz w:val="20"/>
                <w:u w:val="none"/>
                <w:lang w:eastAsia="zh-CN"/>
              </w:rPr>
            </w:pPr>
            <w:r>
              <w:rPr>
                <w:rFonts w:hint="eastAsia" w:ascii="宋体" w:eastAsia="宋体"/>
                <w:snapToGrid/>
                <w:color w:val="000000"/>
                <w:sz w:val="20"/>
                <w:u w:val="none"/>
                <w:lang w:eastAsia="zh-CN"/>
              </w:rPr>
              <w:t>岗位代码</w:t>
            </w:r>
          </w:p>
        </w:tc>
        <w:tc>
          <w:tcPr>
            <w:tcW w:w="3600" w:type="dxa"/>
            <w:tcBorders>
              <w:top w:val="single" w:color="000000" w:sz="4" w:space="0"/>
              <w:left w:val="nil"/>
              <w:bottom w:val="single" w:color="000000" w:sz="4" w:space="0"/>
              <w:right w:val="single" w:color="000000" w:sz="4" w:space="0"/>
              <w:tl2br w:val="nil"/>
              <w:tr2bl w:val="nil"/>
            </w:tcBorders>
            <w:vAlign w:val="center"/>
          </w:tcPr>
          <w:p>
            <w:pPr>
              <w:kinsoku/>
              <w:autoSpaceDE/>
              <w:autoSpaceDN w:val="0"/>
              <w:jc w:val="center"/>
              <w:textAlignment w:val="center"/>
              <w:rPr>
                <w:rFonts w:hint="eastAsia" w:ascii="宋体" w:eastAsia="宋体"/>
                <w:snapToGrid/>
                <w:color w:val="000000"/>
                <w:sz w:val="20"/>
                <w:u w:val="none"/>
                <w:lang w:val="en-US" w:eastAsia="zh-CN"/>
              </w:rPr>
            </w:pPr>
            <w:r>
              <w:rPr>
                <w:rFonts w:hint="eastAsia" w:ascii="宋体"/>
                <w:snapToGrid/>
                <w:color w:val="000000"/>
                <w:sz w:val="20"/>
                <w:u w:val="none"/>
                <w:lang w:val="en-US" w:eastAsia="zh-CN"/>
              </w:rPr>
              <w:t>岗位说明</w:t>
            </w:r>
          </w:p>
        </w:tc>
        <w:tc>
          <w:tcPr>
            <w:tcW w:w="1799" w:type="dxa"/>
            <w:tcBorders>
              <w:top w:val="single" w:color="000000" w:sz="4" w:space="0"/>
              <w:left w:val="nil"/>
              <w:bottom w:val="single" w:color="000000" w:sz="4" w:space="0"/>
              <w:right w:val="single" w:color="000000" w:sz="4" w:space="0"/>
              <w:tl2br w:val="nil"/>
              <w:tr2bl w:val="nil"/>
            </w:tcBorders>
            <w:vAlign w:val="center"/>
          </w:tcPr>
          <w:p>
            <w:pPr>
              <w:kinsoku/>
              <w:autoSpaceDE/>
              <w:autoSpaceDN w:val="0"/>
              <w:jc w:val="center"/>
              <w:textAlignment w:val="center"/>
              <w:rPr>
                <w:rFonts w:hint="eastAsia" w:ascii="宋体" w:eastAsia="宋体"/>
                <w:snapToGrid/>
                <w:color w:val="000000"/>
                <w:sz w:val="20"/>
                <w:u w:val="none"/>
                <w:lang w:val="en-US" w:eastAsia="zh-CN"/>
              </w:rPr>
            </w:pPr>
            <w:r>
              <w:rPr>
                <w:rFonts w:hint="eastAsia" w:ascii="宋体"/>
                <w:snapToGrid/>
                <w:color w:val="000000"/>
                <w:sz w:val="20"/>
                <w:u w:val="none"/>
                <w:lang w:val="en-US" w:eastAsia="zh-CN"/>
              </w:rPr>
              <w:t>特殊要求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867" w:type="dxa"/>
            <w:tcBorders>
              <w:top w:val="single" w:color="000000" w:sz="4" w:space="0"/>
              <w:left w:val="single" w:color="000000" w:sz="4" w:space="0"/>
              <w:bottom w:val="single" w:color="000000" w:sz="4" w:space="0"/>
              <w:right w:val="single" w:color="000000" w:sz="4" w:space="0"/>
              <w:tl2br w:val="nil"/>
              <w:tr2bl w:val="nil"/>
            </w:tcBorders>
            <w:vAlign w:val="center"/>
          </w:tcPr>
          <w:p>
            <w:pPr>
              <w:tabs>
                <w:tab w:val="left" w:pos="271"/>
              </w:tabs>
              <w:kinsoku/>
              <w:autoSpaceDE/>
              <w:autoSpaceDN w:val="0"/>
              <w:jc w:val="center"/>
              <w:textAlignment w:val="center"/>
              <w:rPr>
                <w:rFonts w:hint="eastAsia" w:ascii="宋体" w:eastAsia="宋体"/>
                <w:snapToGrid/>
                <w:color w:val="000000"/>
                <w:sz w:val="20"/>
                <w:u w:val="none"/>
                <w:lang w:val="en-US" w:eastAsia="zh-CN"/>
              </w:rPr>
            </w:pPr>
            <w:r>
              <w:rPr>
                <w:rFonts w:hint="eastAsia" w:ascii="宋体"/>
                <w:snapToGrid/>
                <w:color w:val="000000"/>
                <w:sz w:val="20"/>
                <w:u w:val="none"/>
                <w:lang w:val="en-US" w:eastAsia="zh-CN"/>
              </w:rPr>
              <w:t>义务段语文（初中）</w:t>
            </w:r>
          </w:p>
        </w:tc>
        <w:tc>
          <w:tcPr>
            <w:tcW w:w="828" w:type="dxa"/>
            <w:tcBorders>
              <w:top w:val="single" w:color="000000" w:sz="4" w:space="0"/>
              <w:left w:val="nil"/>
              <w:bottom w:val="single" w:color="000000" w:sz="4" w:space="0"/>
              <w:right w:val="single" w:color="000000" w:sz="4" w:space="0"/>
              <w:tl2br w:val="nil"/>
              <w:tr2bl w:val="nil"/>
            </w:tcBorders>
            <w:vAlign w:val="center"/>
          </w:tcPr>
          <w:p>
            <w:pPr>
              <w:kinsoku/>
              <w:autoSpaceDE/>
              <w:autoSpaceDN w:val="0"/>
              <w:jc w:val="center"/>
              <w:textAlignment w:val="center"/>
              <w:rPr>
                <w:rFonts w:hint="eastAsia" w:ascii="宋体" w:eastAsia="宋体"/>
                <w:snapToGrid/>
                <w:color w:val="000000"/>
                <w:sz w:val="20"/>
                <w:u w:val="none"/>
                <w:lang w:val="en-US" w:eastAsia="zh-CN"/>
              </w:rPr>
            </w:pPr>
            <w:r>
              <w:rPr>
                <w:rFonts w:hint="eastAsia" w:ascii="宋体"/>
                <w:snapToGrid/>
                <w:color w:val="000000"/>
                <w:sz w:val="20"/>
                <w:u w:val="none"/>
                <w:lang w:val="en-US" w:eastAsia="zh-CN"/>
              </w:rPr>
              <w:t>定向1</w:t>
            </w:r>
          </w:p>
        </w:tc>
        <w:tc>
          <w:tcPr>
            <w:tcW w:w="696" w:type="dxa"/>
            <w:tcBorders>
              <w:top w:val="single" w:color="000000" w:sz="4" w:space="0"/>
              <w:left w:val="nil"/>
              <w:bottom w:val="single" w:color="000000" w:sz="4" w:space="0"/>
              <w:right w:val="single" w:color="000000" w:sz="4" w:space="0"/>
              <w:tl2br w:val="nil"/>
              <w:tr2bl w:val="nil"/>
            </w:tcBorders>
            <w:vAlign w:val="center"/>
          </w:tcPr>
          <w:p>
            <w:pPr>
              <w:kinsoku/>
              <w:autoSpaceDE/>
              <w:autoSpaceDN w:val="0"/>
              <w:jc w:val="center"/>
              <w:textAlignment w:val="center"/>
              <w:rPr>
                <w:rFonts w:hint="eastAsia" w:ascii="宋体" w:eastAsia="宋体"/>
                <w:snapToGrid/>
                <w:color w:val="000000"/>
                <w:sz w:val="20"/>
                <w:u w:val="none"/>
                <w:lang w:val="en-US" w:eastAsia="zh-CN"/>
              </w:rPr>
            </w:pPr>
            <w:r>
              <w:rPr>
                <w:rFonts w:hint="eastAsia" w:ascii="宋体"/>
                <w:snapToGrid/>
                <w:color w:val="000000"/>
                <w:sz w:val="20"/>
                <w:u w:val="none"/>
                <w:lang w:val="en-US" w:eastAsia="zh-CN"/>
              </w:rPr>
              <w:t>2</w:t>
            </w:r>
          </w:p>
        </w:tc>
        <w:tc>
          <w:tcPr>
            <w:tcW w:w="750" w:type="dxa"/>
            <w:tcBorders>
              <w:top w:val="single" w:color="000000" w:sz="4" w:space="0"/>
              <w:left w:val="nil"/>
              <w:bottom w:val="single" w:color="000000" w:sz="4" w:space="0"/>
              <w:right w:val="single" w:color="000000" w:sz="4" w:space="0"/>
              <w:tl2br w:val="nil"/>
              <w:tr2bl w:val="nil"/>
            </w:tcBorders>
            <w:vAlign w:val="center"/>
          </w:tcPr>
          <w:p>
            <w:pPr>
              <w:kinsoku/>
              <w:autoSpaceDE/>
              <w:autoSpaceDN w:val="0"/>
              <w:jc w:val="center"/>
              <w:textAlignment w:val="center"/>
              <w:rPr>
                <w:rFonts w:hint="eastAsia" w:ascii="宋体" w:eastAsia="宋体"/>
                <w:snapToGrid/>
                <w:color w:val="000000"/>
                <w:sz w:val="20"/>
                <w:u w:val="none"/>
                <w:lang w:eastAsia="zh-CN"/>
              </w:rPr>
            </w:pPr>
            <w:r>
              <w:rPr>
                <w:rFonts w:hint="eastAsia" w:ascii="宋体" w:eastAsia="宋体"/>
                <w:snapToGrid/>
                <w:color w:val="000000"/>
                <w:sz w:val="20"/>
                <w:u w:val="none"/>
                <w:lang w:eastAsia="zh-CN"/>
              </w:rPr>
              <w:t>DM01</w:t>
            </w:r>
          </w:p>
        </w:tc>
        <w:tc>
          <w:tcPr>
            <w:tcW w:w="3600" w:type="dxa"/>
            <w:tcBorders>
              <w:top w:val="single" w:color="000000" w:sz="4" w:space="0"/>
              <w:left w:val="nil"/>
              <w:bottom w:val="single" w:color="000000" w:sz="4" w:space="0"/>
              <w:right w:val="single" w:color="000000" w:sz="4" w:space="0"/>
              <w:tl2br w:val="nil"/>
              <w:tr2bl w:val="nil"/>
            </w:tcBorders>
            <w:vAlign w:val="center"/>
          </w:tcPr>
          <w:p>
            <w:pPr>
              <w:kinsoku/>
              <w:autoSpaceDE/>
              <w:autoSpaceDN w:val="0"/>
              <w:jc w:val="both"/>
              <w:textAlignment w:val="center"/>
              <w:rPr>
                <w:rFonts w:ascii="宋体"/>
                <w:snapToGrid/>
                <w:color w:val="000000"/>
                <w:sz w:val="20"/>
                <w:u w:val="none"/>
                <w:lang w:val="en-US" w:eastAsia="zh-CN"/>
              </w:rPr>
            </w:pPr>
            <w:r>
              <w:rPr>
                <w:rFonts w:ascii="宋体"/>
                <w:snapToGrid/>
                <w:color w:val="000000"/>
                <w:sz w:val="20"/>
                <w:u w:val="none"/>
                <w:lang w:val="en-US" w:eastAsia="zh-CN"/>
              </w:rPr>
              <w:t>1.</w:t>
            </w:r>
            <w:r>
              <w:rPr>
                <w:rFonts w:hint="eastAsia" w:ascii="宋体"/>
                <w:snapToGrid/>
                <w:color w:val="000000"/>
                <w:sz w:val="20"/>
                <w:u w:val="none"/>
                <w:lang w:val="en-US" w:eastAsia="zh-CN"/>
              </w:rPr>
              <w:t>余姚市舜水中学（1人）</w:t>
            </w:r>
            <w:r>
              <w:rPr>
                <w:rFonts w:ascii="宋体"/>
                <w:snapToGrid/>
                <w:color w:val="000000"/>
                <w:sz w:val="20"/>
                <w:u w:val="none"/>
                <w:lang w:val="en-US" w:eastAsia="zh-CN"/>
              </w:rPr>
              <w:t>；2.</w:t>
            </w:r>
            <w:r>
              <w:rPr>
                <w:rFonts w:hint="eastAsia" w:ascii="宋体"/>
                <w:snapToGrid/>
                <w:color w:val="000000"/>
                <w:sz w:val="20"/>
                <w:u w:val="none"/>
                <w:lang w:val="en-US" w:eastAsia="zh-CN"/>
              </w:rPr>
              <w:t>余姚市阳明中学（1人）</w:t>
            </w:r>
            <w:r>
              <w:rPr>
                <w:rFonts w:ascii="宋体"/>
                <w:snapToGrid/>
                <w:color w:val="000000"/>
                <w:sz w:val="20"/>
                <w:u w:val="none"/>
                <w:lang w:val="en-US" w:eastAsia="zh-CN"/>
              </w:rPr>
              <w:t>。</w:t>
            </w:r>
          </w:p>
          <w:p>
            <w:pPr>
              <w:kinsoku/>
              <w:autoSpaceDE/>
              <w:autoSpaceDN w:val="0"/>
              <w:jc w:val="both"/>
              <w:textAlignment w:val="center"/>
              <w:rPr>
                <w:rFonts w:hint="eastAsia" w:ascii="宋体" w:eastAsia="宋体"/>
                <w:snapToGrid/>
                <w:color w:val="000000"/>
                <w:sz w:val="20"/>
                <w:u w:val="none"/>
                <w:lang w:val="en-US" w:eastAsia="zh-CN"/>
              </w:rPr>
            </w:pPr>
            <w:r>
              <w:rPr>
                <w:rFonts w:hint="eastAsia" w:ascii="宋体"/>
                <w:snapToGrid/>
                <w:color w:val="000000"/>
                <w:sz w:val="20"/>
                <w:u w:val="none"/>
                <w:lang w:val="en-US" w:eastAsia="zh-CN"/>
              </w:rPr>
              <w:t>若报名人数不足岗位指标1：3比例，</w:t>
            </w:r>
            <w:r>
              <w:rPr>
                <w:rFonts w:ascii="宋体"/>
                <w:snapToGrid/>
                <w:color w:val="000000"/>
                <w:sz w:val="20"/>
                <w:u w:val="none"/>
                <w:lang w:val="en-US" w:eastAsia="zh-CN"/>
              </w:rPr>
              <w:t>招聘指标从</w:t>
            </w:r>
            <w:r>
              <w:rPr>
                <w:rFonts w:hint="eastAsia" w:ascii="宋体"/>
                <w:snapToGrid/>
                <w:color w:val="000000"/>
                <w:sz w:val="20"/>
                <w:u w:val="none"/>
                <w:lang w:val="en-US" w:eastAsia="zh-CN"/>
              </w:rPr>
              <w:t>最后</w:t>
            </w:r>
            <w:r>
              <w:rPr>
                <w:rFonts w:ascii="宋体"/>
                <w:snapToGrid/>
                <w:color w:val="000000"/>
                <w:sz w:val="20"/>
                <w:u w:val="none"/>
                <w:lang w:val="en-US" w:eastAsia="zh-CN"/>
              </w:rPr>
              <w:t>一个</w:t>
            </w:r>
            <w:r>
              <w:rPr>
                <w:rFonts w:hint="eastAsia" w:ascii="宋体"/>
                <w:snapToGrid/>
                <w:color w:val="000000"/>
                <w:sz w:val="20"/>
                <w:u w:val="none"/>
                <w:lang w:val="en-US" w:eastAsia="zh-CN"/>
              </w:rPr>
              <w:t>岗位</w:t>
            </w:r>
            <w:r>
              <w:rPr>
                <w:rFonts w:ascii="宋体"/>
                <w:snapToGrid/>
                <w:color w:val="000000"/>
                <w:sz w:val="20"/>
                <w:u w:val="none"/>
                <w:lang w:val="en-US" w:eastAsia="zh-CN"/>
              </w:rPr>
              <w:t>开始核减，</w:t>
            </w:r>
            <w:r>
              <w:rPr>
                <w:rFonts w:hint="eastAsia" w:ascii="宋体"/>
                <w:snapToGrid/>
                <w:color w:val="000000"/>
                <w:sz w:val="20"/>
                <w:u w:val="none"/>
                <w:lang w:val="en-US" w:eastAsia="zh-CN"/>
              </w:rPr>
              <w:t>依次调节到义务段语文（初中）定向2。</w:t>
            </w:r>
          </w:p>
        </w:tc>
        <w:tc>
          <w:tcPr>
            <w:tcW w:w="1799" w:type="dxa"/>
            <w:tcBorders>
              <w:top w:val="single" w:color="000000" w:sz="4" w:space="0"/>
              <w:left w:val="nil"/>
              <w:bottom w:val="single" w:color="000000" w:sz="4" w:space="0"/>
              <w:right w:val="single" w:color="000000" w:sz="4" w:space="0"/>
              <w:tl2br w:val="nil"/>
              <w:tr2bl w:val="nil"/>
            </w:tcBorders>
            <w:vAlign w:val="center"/>
          </w:tcPr>
          <w:p>
            <w:pPr>
              <w:kinsoku/>
              <w:autoSpaceDE/>
              <w:autoSpaceDN w:val="0"/>
              <w:jc w:val="center"/>
              <w:textAlignment w:val="center"/>
              <w:rPr>
                <w:rFonts w:hint="eastAsia" w:ascii="宋体" w:eastAsia="宋体"/>
                <w:snapToGrid/>
                <w:color w:val="000000"/>
                <w:sz w:val="20"/>
                <w:u w:val="none"/>
                <w:lang w:val="en-US" w:eastAsia="zh-CN"/>
              </w:rPr>
            </w:pPr>
            <w:r>
              <w:rPr>
                <w:rFonts w:hint="eastAsia" w:ascii="宋体"/>
                <w:snapToGrid/>
                <w:color w:val="000000"/>
                <w:sz w:val="20"/>
                <w:u w:val="none"/>
                <w:lang w:val="en-US" w:eastAsia="zh-CN"/>
              </w:rPr>
              <w:t>研究生及以上学历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867" w:type="dxa"/>
            <w:tcBorders>
              <w:top w:val="single" w:color="000000" w:sz="4" w:space="0"/>
              <w:left w:val="single" w:color="000000" w:sz="4" w:space="0"/>
              <w:bottom w:val="single" w:color="000000" w:sz="4" w:space="0"/>
              <w:right w:val="single" w:color="000000" w:sz="4" w:space="0"/>
              <w:tl2br w:val="nil"/>
              <w:tr2bl w:val="nil"/>
            </w:tcBorders>
            <w:vAlign w:val="center"/>
          </w:tcPr>
          <w:p>
            <w:pPr>
              <w:tabs>
                <w:tab w:val="left" w:pos="271"/>
              </w:tabs>
              <w:kinsoku/>
              <w:autoSpaceDE/>
              <w:autoSpaceDN w:val="0"/>
              <w:jc w:val="center"/>
              <w:textAlignment w:val="center"/>
              <w:rPr>
                <w:rFonts w:hint="eastAsia" w:ascii="宋体" w:eastAsia="宋体" w:cs="Times New Roman"/>
                <w:snapToGrid/>
                <w:color w:val="000000"/>
                <w:kern w:val="2"/>
                <w:sz w:val="20"/>
                <w:szCs w:val="24"/>
                <w:u w:val="none"/>
                <w:lang w:val="en-US" w:eastAsia="zh-CN" w:bidi="ar-SA"/>
              </w:rPr>
            </w:pPr>
            <w:r>
              <w:rPr>
                <w:rFonts w:hint="eastAsia" w:ascii="宋体"/>
                <w:snapToGrid/>
                <w:color w:val="000000"/>
                <w:sz w:val="20"/>
                <w:u w:val="none"/>
                <w:lang w:val="en-US" w:eastAsia="zh-CN"/>
              </w:rPr>
              <w:t>义务段语文（初中）</w:t>
            </w:r>
          </w:p>
        </w:tc>
        <w:tc>
          <w:tcPr>
            <w:tcW w:w="828" w:type="dxa"/>
            <w:tcBorders>
              <w:top w:val="single" w:color="000000" w:sz="4" w:space="0"/>
              <w:left w:val="nil"/>
              <w:bottom w:val="single" w:color="000000" w:sz="4" w:space="0"/>
              <w:right w:val="single" w:color="000000" w:sz="4" w:space="0"/>
              <w:tl2br w:val="nil"/>
              <w:tr2bl w:val="nil"/>
            </w:tcBorders>
            <w:vAlign w:val="center"/>
          </w:tcPr>
          <w:p>
            <w:pPr>
              <w:kinsoku/>
              <w:autoSpaceDE/>
              <w:autoSpaceDN w:val="0"/>
              <w:jc w:val="center"/>
              <w:textAlignment w:val="center"/>
              <w:rPr>
                <w:rFonts w:hint="eastAsia" w:ascii="宋体" w:eastAsia="宋体" w:cs="Times New Roman"/>
                <w:snapToGrid/>
                <w:color w:val="000000"/>
                <w:kern w:val="2"/>
                <w:sz w:val="20"/>
                <w:szCs w:val="24"/>
                <w:u w:val="none"/>
                <w:lang w:val="en-US" w:eastAsia="zh-CN" w:bidi="ar-SA"/>
              </w:rPr>
            </w:pPr>
            <w:r>
              <w:rPr>
                <w:rFonts w:hint="eastAsia" w:ascii="宋体"/>
                <w:snapToGrid/>
                <w:color w:val="000000"/>
                <w:sz w:val="20"/>
                <w:u w:val="none"/>
                <w:lang w:val="en-US" w:eastAsia="zh-CN"/>
              </w:rPr>
              <w:t>定向2</w:t>
            </w:r>
          </w:p>
        </w:tc>
        <w:tc>
          <w:tcPr>
            <w:tcW w:w="696" w:type="dxa"/>
            <w:tcBorders>
              <w:top w:val="single" w:color="000000" w:sz="4" w:space="0"/>
              <w:left w:val="nil"/>
              <w:bottom w:val="single" w:color="000000" w:sz="4" w:space="0"/>
              <w:right w:val="single" w:color="000000" w:sz="4" w:space="0"/>
              <w:tl2br w:val="nil"/>
              <w:tr2bl w:val="nil"/>
            </w:tcBorders>
            <w:vAlign w:val="center"/>
          </w:tcPr>
          <w:p>
            <w:pPr>
              <w:kinsoku/>
              <w:autoSpaceDE/>
              <w:autoSpaceDN w:val="0"/>
              <w:jc w:val="center"/>
              <w:textAlignment w:val="center"/>
              <w:rPr>
                <w:rFonts w:hint="eastAsia" w:ascii="宋体" w:eastAsia="宋体" w:cs="Times New Roman"/>
                <w:snapToGrid/>
                <w:color w:val="000000"/>
                <w:kern w:val="2"/>
                <w:sz w:val="20"/>
                <w:szCs w:val="24"/>
                <w:u w:val="none"/>
                <w:lang w:val="en-US" w:eastAsia="zh-CN" w:bidi="ar-SA"/>
              </w:rPr>
            </w:pPr>
            <w:r>
              <w:rPr>
                <w:rFonts w:hint="eastAsia" w:ascii="宋体" w:cs="Times New Roman"/>
                <w:snapToGrid/>
                <w:color w:val="000000"/>
                <w:kern w:val="2"/>
                <w:sz w:val="20"/>
                <w:szCs w:val="24"/>
                <w:u w:val="none"/>
                <w:lang w:val="en-US" w:eastAsia="zh-CN" w:bidi="ar-SA"/>
              </w:rPr>
              <w:t>3</w:t>
            </w:r>
          </w:p>
        </w:tc>
        <w:tc>
          <w:tcPr>
            <w:tcW w:w="750" w:type="dxa"/>
            <w:tcBorders>
              <w:top w:val="single" w:color="000000" w:sz="4" w:space="0"/>
              <w:left w:val="nil"/>
              <w:bottom w:val="single" w:color="000000" w:sz="4" w:space="0"/>
              <w:right w:val="single" w:color="000000" w:sz="4" w:space="0"/>
              <w:tl2br w:val="nil"/>
              <w:tr2bl w:val="nil"/>
            </w:tcBorders>
            <w:vAlign w:val="center"/>
          </w:tcPr>
          <w:p>
            <w:pPr>
              <w:kinsoku/>
              <w:autoSpaceDE/>
              <w:autoSpaceDN w:val="0"/>
              <w:jc w:val="center"/>
              <w:textAlignment w:val="center"/>
              <w:rPr>
                <w:rFonts w:hint="eastAsia" w:ascii="宋体" w:eastAsia="宋体"/>
                <w:snapToGrid/>
                <w:color w:val="000000"/>
                <w:sz w:val="20"/>
                <w:u w:val="none"/>
                <w:lang w:eastAsia="zh-CN"/>
              </w:rPr>
            </w:pPr>
            <w:r>
              <w:rPr>
                <w:rFonts w:hint="eastAsia" w:ascii="宋体" w:eastAsia="宋体"/>
                <w:snapToGrid/>
                <w:color w:val="000000"/>
                <w:sz w:val="20"/>
                <w:u w:val="none"/>
                <w:lang w:eastAsia="zh-CN"/>
              </w:rPr>
              <w:t>DM02</w:t>
            </w:r>
          </w:p>
        </w:tc>
        <w:tc>
          <w:tcPr>
            <w:tcW w:w="3600" w:type="dxa"/>
            <w:tcBorders>
              <w:top w:val="single" w:color="000000" w:sz="4" w:space="0"/>
              <w:left w:val="nil"/>
              <w:bottom w:val="single" w:color="000000" w:sz="4" w:space="0"/>
              <w:right w:val="single" w:color="000000" w:sz="4" w:space="0"/>
              <w:tl2br w:val="nil"/>
              <w:tr2bl w:val="nil"/>
            </w:tcBorders>
            <w:vAlign w:val="center"/>
          </w:tcPr>
          <w:p>
            <w:pPr>
              <w:kinsoku/>
              <w:autoSpaceDE/>
              <w:autoSpaceDN w:val="0"/>
              <w:jc w:val="left"/>
              <w:textAlignment w:val="center"/>
              <w:rPr>
                <w:rFonts w:hint="eastAsia" w:ascii="宋体"/>
                <w:snapToGrid/>
                <w:color w:val="000000"/>
                <w:sz w:val="20"/>
                <w:u w:val="none"/>
                <w:lang w:val="en-US" w:eastAsia="zh-CN"/>
              </w:rPr>
            </w:pPr>
            <w:r>
              <w:rPr>
                <w:rFonts w:hint="eastAsia" w:ascii="宋体"/>
                <w:snapToGrid/>
                <w:color w:val="000000"/>
                <w:sz w:val="20"/>
                <w:u w:val="none"/>
                <w:lang w:val="en-US" w:eastAsia="zh-CN"/>
              </w:rPr>
              <w:t>余姚市姚北实验学校（1人）、余姚市小曹娥镇初级中学（1人）、浙江师范大学附属泗门实验中学（1人）</w:t>
            </w:r>
          </w:p>
        </w:tc>
        <w:tc>
          <w:tcPr>
            <w:tcW w:w="1799" w:type="dxa"/>
            <w:tcBorders>
              <w:top w:val="single" w:color="000000" w:sz="4" w:space="0"/>
              <w:left w:val="nil"/>
              <w:bottom w:val="single" w:color="000000" w:sz="4" w:space="0"/>
              <w:right w:val="single" w:color="000000" w:sz="4" w:space="0"/>
              <w:tl2br w:val="nil"/>
              <w:tr2bl w:val="nil"/>
            </w:tcBorders>
            <w:vAlign w:val="center"/>
          </w:tcPr>
          <w:p>
            <w:pPr>
              <w:kinsoku/>
              <w:autoSpaceDE/>
              <w:autoSpaceDN w:val="0"/>
              <w:jc w:val="center"/>
              <w:textAlignment w:val="center"/>
              <w:rPr>
                <w:rFonts w:hint="eastAsia" w:ascii="宋体" w:eastAsia="宋体"/>
                <w:snapToGrid/>
                <w:color w:val="000000"/>
                <w:sz w:val="20"/>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867" w:type="dxa"/>
            <w:tcBorders>
              <w:top w:val="single" w:color="000000" w:sz="4" w:space="0"/>
              <w:left w:val="single" w:color="000000" w:sz="4" w:space="0"/>
              <w:bottom w:val="single" w:color="000000" w:sz="4" w:space="0"/>
              <w:right w:val="single" w:color="000000" w:sz="4" w:space="0"/>
              <w:tl2br w:val="nil"/>
              <w:tr2bl w:val="nil"/>
            </w:tcBorders>
            <w:vAlign w:val="center"/>
          </w:tcPr>
          <w:p>
            <w:pPr>
              <w:kinsoku/>
              <w:autoSpaceDE/>
              <w:autoSpaceDN w:val="0"/>
              <w:jc w:val="center"/>
              <w:textAlignment w:val="center"/>
              <w:rPr>
                <w:rFonts w:hint="eastAsia" w:ascii="宋体" w:eastAsia="宋体" w:cs="Times New Roman"/>
                <w:snapToGrid/>
                <w:color w:val="000000"/>
                <w:kern w:val="2"/>
                <w:sz w:val="20"/>
                <w:szCs w:val="24"/>
                <w:u w:val="none"/>
                <w:lang w:val="en-US" w:eastAsia="zh-CN" w:bidi="ar-SA"/>
              </w:rPr>
            </w:pPr>
            <w:r>
              <w:rPr>
                <w:rFonts w:hint="eastAsia" w:ascii="宋体"/>
                <w:snapToGrid/>
                <w:color w:val="000000"/>
                <w:sz w:val="20"/>
                <w:u w:val="none"/>
                <w:lang w:val="en-US" w:eastAsia="zh-CN"/>
              </w:rPr>
              <w:t>义务段语文（小学）</w:t>
            </w:r>
          </w:p>
        </w:tc>
        <w:tc>
          <w:tcPr>
            <w:tcW w:w="828" w:type="dxa"/>
            <w:tcBorders>
              <w:top w:val="single" w:color="000000" w:sz="4" w:space="0"/>
              <w:left w:val="nil"/>
              <w:bottom w:val="single" w:color="000000" w:sz="4" w:space="0"/>
              <w:right w:val="single" w:color="000000" w:sz="4" w:space="0"/>
              <w:tl2br w:val="nil"/>
              <w:tr2bl w:val="nil"/>
            </w:tcBorders>
            <w:vAlign w:val="center"/>
          </w:tcPr>
          <w:p>
            <w:pPr>
              <w:kinsoku/>
              <w:autoSpaceDE/>
              <w:autoSpaceDN w:val="0"/>
              <w:jc w:val="center"/>
              <w:textAlignment w:val="center"/>
              <w:rPr>
                <w:rFonts w:hint="eastAsia" w:ascii="宋体" w:eastAsia="宋体" w:cs="Times New Roman"/>
                <w:snapToGrid/>
                <w:color w:val="000000"/>
                <w:kern w:val="2"/>
                <w:sz w:val="20"/>
                <w:szCs w:val="24"/>
                <w:u w:val="none"/>
                <w:lang w:val="en-US" w:eastAsia="zh-CN" w:bidi="ar-SA"/>
              </w:rPr>
            </w:pPr>
            <w:r>
              <w:rPr>
                <w:rFonts w:hint="eastAsia" w:ascii="宋体" w:eastAsia="宋体" w:cs="Arial"/>
                <w:color w:val="000000"/>
                <w:sz w:val="20"/>
                <w:lang w:bidi="ar-SA"/>
              </w:rPr>
              <w:t>定向1</w:t>
            </w:r>
          </w:p>
        </w:tc>
        <w:tc>
          <w:tcPr>
            <w:tcW w:w="696" w:type="dxa"/>
            <w:tcBorders>
              <w:top w:val="single" w:color="000000" w:sz="4" w:space="0"/>
              <w:left w:val="nil"/>
              <w:bottom w:val="single" w:color="000000" w:sz="4" w:space="0"/>
              <w:right w:val="single" w:color="000000" w:sz="4" w:space="0"/>
              <w:tl2br w:val="nil"/>
              <w:tr2bl w:val="nil"/>
            </w:tcBorders>
            <w:vAlign w:val="center"/>
          </w:tcPr>
          <w:p>
            <w:pPr>
              <w:kinsoku/>
              <w:autoSpaceDE/>
              <w:autoSpaceDN w:val="0"/>
              <w:jc w:val="center"/>
              <w:textAlignment w:val="center"/>
              <w:rPr>
                <w:rFonts w:hint="eastAsia" w:ascii="宋体" w:eastAsia="宋体"/>
                <w:snapToGrid/>
                <w:color w:val="000000"/>
                <w:sz w:val="20"/>
                <w:u w:val="none"/>
                <w:lang w:val="en-US" w:eastAsia="zh-CN"/>
              </w:rPr>
            </w:pPr>
            <w:r>
              <w:rPr>
                <w:rFonts w:hint="eastAsia" w:ascii="宋体" w:eastAsia="宋体"/>
                <w:snapToGrid/>
                <w:color w:val="000000"/>
                <w:sz w:val="20"/>
                <w:u w:val="none"/>
                <w:lang w:val="en-US" w:eastAsia="zh-CN"/>
              </w:rPr>
              <w:t>8</w:t>
            </w:r>
          </w:p>
        </w:tc>
        <w:tc>
          <w:tcPr>
            <w:tcW w:w="750" w:type="dxa"/>
            <w:tcBorders>
              <w:top w:val="single" w:color="000000" w:sz="4" w:space="0"/>
              <w:left w:val="nil"/>
              <w:bottom w:val="single" w:color="000000" w:sz="4" w:space="0"/>
              <w:right w:val="single" w:color="000000" w:sz="4" w:space="0"/>
              <w:tl2br w:val="nil"/>
              <w:tr2bl w:val="nil"/>
            </w:tcBorders>
            <w:vAlign w:val="center"/>
          </w:tcPr>
          <w:p>
            <w:pPr>
              <w:kinsoku/>
              <w:autoSpaceDE/>
              <w:autoSpaceDN w:val="0"/>
              <w:jc w:val="center"/>
              <w:textAlignment w:val="center"/>
              <w:rPr>
                <w:rFonts w:hint="eastAsia" w:ascii="宋体" w:eastAsia="宋体" w:cs="Times New Roman"/>
                <w:snapToGrid/>
                <w:color w:val="000000"/>
                <w:kern w:val="2"/>
                <w:sz w:val="20"/>
                <w:szCs w:val="24"/>
                <w:u w:val="none"/>
                <w:lang w:val="en-US" w:eastAsia="zh-CN" w:bidi="ar-SA"/>
              </w:rPr>
            </w:pPr>
            <w:r>
              <w:rPr>
                <w:rFonts w:hint="eastAsia" w:ascii="宋体" w:eastAsia="宋体" w:cs="Times New Roman"/>
                <w:snapToGrid/>
                <w:color w:val="000000"/>
                <w:kern w:val="2"/>
                <w:sz w:val="20"/>
                <w:szCs w:val="24"/>
                <w:u w:val="none"/>
                <w:lang w:val="en-US" w:eastAsia="zh-CN" w:bidi="ar-SA"/>
              </w:rPr>
              <w:t>DM03</w:t>
            </w:r>
          </w:p>
        </w:tc>
        <w:tc>
          <w:tcPr>
            <w:tcW w:w="3600" w:type="dxa"/>
            <w:tcBorders>
              <w:top w:val="single" w:color="000000" w:sz="4" w:space="0"/>
              <w:left w:val="nil"/>
              <w:bottom w:val="single" w:color="000000" w:sz="4" w:space="0"/>
              <w:right w:val="single" w:color="000000" w:sz="4" w:space="0"/>
              <w:tl2br w:val="nil"/>
              <w:tr2bl w:val="nil"/>
            </w:tcBorders>
            <w:vAlign w:val="center"/>
          </w:tcPr>
          <w:p>
            <w:pPr>
              <w:kinsoku/>
              <w:autoSpaceDE/>
              <w:autoSpaceDN w:val="0"/>
              <w:textAlignment w:val="center"/>
              <w:rPr>
                <w:rFonts w:hint="eastAsia" w:ascii="宋体" w:eastAsia="宋体" w:cs="Arial"/>
                <w:color w:val="000000"/>
                <w:sz w:val="20"/>
                <w:lang w:bidi="ar-SA"/>
              </w:rPr>
            </w:pPr>
            <w:r>
              <w:rPr>
                <w:rFonts w:hint="eastAsia" w:ascii="宋体" w:eastAsia="宋体" w:cs="Arial"/>
                <w:color w:val="000000"/>
                <w:sz w:val="20"/>
                <w:lang w:bidi="ar-SA"/>
              </w:rPr>
              <w:t>余姚市城南小学（1人）、余姚市肖东中心学校（1人）、余姚市丰北小学（1人）、余姚市低塘街道所属小学（1人）、余姚市陆埠镇所属小学（1人）、余姚市丈亭镇所属小学（1人）、余姚市三七市镇所属小学（1人）、余姚市河姆渡镇所属小学（1人）</w:t>
            </w:r>
          </w:p>
        </w:tc>
        <w:tc>
          <w:tcPr>
            <w:tcW w:w="1799" w:type="dxa"/>
            <w:tcBorders>
              <w:top w:val="single" w:color="000000" w:sz="4" w:space="0"/>
              <w:left w:val="nil"/>
              <w:bottom w:val="single" w:color="000000" w:sz="4" w:space="0"/>
              <w:right w:val="single" w:color="000000" w:sz="4" w:space="0"/>
              <w:tl2br w:val="nil"/>
              <w:tr2bl w:val="nil"/>
            </w:tcBorders>
            <w:vAlign w:val="center"/>
          </w:tcPr>
          <w:p>
            <w:pPr>
              <w:kinsoku/>
              <w:autoSpaceDE/>
              <w:autoSpaceDN w:val="0"/>
              <w:jc w:val="left"/>
              <w:textAlignment w:val="center"/>
              <w:rPr>
                <w:rFonts w:hint="eastAsia" w:ascii="宋体" w:cs="仿宋"/>
                <w:color w:val="000000"/>
                <w:sz w:val="20"/>
                <w:lang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867" w:type="dxa"/>
            <w:tcBorders>
              <w:top w:val="single" w:color="000000" w:sz="4" w:space="0"/>
              <w:left w:val="single" w:color="000000" w:sz="4" w:space="0"/>
              <w:bottom w:val="single" w:color="000000" w:sz="4" w:space="0"/>
              <w:right w:val="single" w:color="000000" w:sz="4" w:space="0"/>
              <w:tl2br w:val="nil"/>
              <w:tr2bl w:val="nil"/>
            </w:tcBorders>
            <w:vAlign w:val="center"/>
          </w:tcPr>
          <w:p>
            <w:pPr>
              <w:kinsoku/>
              <w:autoSpaceDE/>
              <w:autoSpaceDN w:val="0"/>
              <w:jc w:val="center"/>
              <w:textAlignment w:val="center"/>
              <w:rPr>
                <w:rFonts w:hint="eastAsia" w:ascii="宋体" w:eastAsia="宋体" w:cs="Times New Roman"/>
                <w:snapToGrid/>
                <w:color w:val="000000"/>
                <w:kern w:val="2"/>
                <w:sz w:val="20"/>
                <w:szCs w:val="24"/>
                <w:u w:val="none"/>
                <w:lang w:val="en-US" w:eastAsia="zh-CN" w:bidi="ar-SA"/>
              </w:rPr>
            </w:pPr>
            <w:r>
              <w:rPr>
                <w:rFonts w:hint="eastAsia" w:ascii="宋体"/>
                <w:snapToGrid/>
                <w:color w:val="000000"/>
                <w:sz w:val="20"/>
                <w:u w:val="none"/>
                <w:lang w:val="en-US" w:eastAsia="zh-CN"/>
              </w:rPr>
              <w:t>义务段语文（小学）</w:t>
            </w:r>
          </w:p>
        </w:tc>
        <w:tc>
          <w:tcPr>
            <w:tcW w:w="828" w:type="dxa"/>
            <w:tcBorders>
              <w:top w:val="single" w:color="000000" w:sz="4" w:space="0"/>
              <w:left w:val="nil"/>
              <w:bottom w:val="single" w:color="000000" w:sz="4" w:space="0"/>
              <w:right w:val="single" w:color="000000" w:sz="4" w:space="0"/>
              <w:tl2br w:val="nil"/>
              <w:tr2bl w:val="nil"/>
            </w:tcBorders>
            <w:vAlign w:val="center"/>
          </w:tcPr>
          <w:p>
            <w:pPr>
              <w:kinsoku/>
              <w:autoSpaceDE/>
              <w:autoSpaceDN w:val="0"/>
              <w:jc w:val="center"/>
              <w:textAlignment w:val="center"/>
              <w:rPr>
                <w:rFonts w:hint="eastAsia" w:ascii="宋体" w:eastAsia="宋体" w:cs="Times New Roman"/>
                <w:snapToGrid/>
                <w:color w:val="000000"/>
                <w:kern w:val="2"/>
                <w:sz w:val="20"/>
                <w:szCs w:val="24"/>
                <w:u w:val="none"/>
                <w:lang w:val="en-US" w:eastAsia="zh-CN" w:bidi="ar-SA"/>
              </w:rPr>
            </w:pPr>
            <w:r>
              <w:rPr>
                <w:rFonts w:hint="eastAsia" w:ascii="宋体" w:eastAsia="宋体" w:cs="Arial"/>
                <w:color w:val="000000"/>
                <w:sz w:val="20"/>
                <w:lang w:bidi="ar-SA"/>
              </w:rPr>
              <w:t>定向2</w:t>
            </w:r>
          </w:p>
        </w:tc>
        <w:tc>
          <w:tcPr>
            <w:tcW w:w="696" w:type="dxa"/>
            <w:tcBorders>
              <w:top w:val="single" w:color="000000" w:sz="4" w:space="0"/>
              <w:left w:val="nil"/>
              <w:bottom w:val="single" w:color="000000" w:sz="4" w:space="0"/>
              <w:right w:val="single" w:color="000000" w:sz="4" w:space="0"/>
              <w:tl2br w:val="nil"/>
              <w:tr2bl w:val="nil"/>
            </w:tcBorders>
            <w:vAlign w:val="center"/>
          </w:tcPr>
          <w:p>
            <w:pPr>
              <w:kinsoku/>
              <w:autoSpaceDE/>
              <w:autoSpaceDN w:val="0"/>
              <w:jc w:val="center"/>
              <w:textAlignment w:val="center"/>
              <w:rPr>
                <w:rFonts w:hint="eastAsia" w:ascii="宋体" w:eastAsia="宋体"/>
                <w:snapToGrid/>
                <w:color w:val="000000"/>
                <w:sz w:val="20"/>
                <w:u w:val="none"/>
                <w:lang w:val="en-US" w:eastAsia="zh-CN"/>
              </w:rPr>
            </w:pPr>
            <w:r>
              <w:rPr>
                <w:rFonts w:hint="eastAsia" w:ascii="宋体" w:eastAsia="宋体"/>
                <w:snapToGrid/>
                <w:color w:val="000000"/>
                <w:sz w:val="20"/>
                <w:u w:val="none"/>
                <w:lang w:val="en-US" w:eastAsia="zh-CN"/>
              </w:rPr>
              <w:t>8</w:t>
            </w:r>
          </w:p>
        </w:tc>
        <w:tc>
          <w:tcPr>
            <w:tcW w:w="750" w:type="dxa"/>
            <w:tcBorders>
              <w:top w:val="single" w:color="000000" w:sz="4" w:space="0"/>
              <w:left w:val="nil"/>
              <w:bottom w:val="single" w:color="000000" w:sz="4" w:space="0"/>
              <w:right w:val="single" w:color="000000" w:sz="4" w:space="0"/>
              <w:tl2br w:val="nil"/>
              <w:tr2bl w:val="nil"/>
            </w:tcBorders>
            <w:vAlign w:val="center"/>
          </w:tcPr>
          <w:p>
            <w:pPr>
              <w:kinsoku/>
              <w:autoSpaceDE/>
              <w:autoSpaceDN w:val="0"/>
              <w:jc w:val="center"/>
              <w:textAlignment w:val="center"/>
              <w:rPr>
                <w:rFonts w:hint="eastAsia" w:ascii="宋体" w:eastAsia="宋体" w:cs="Times New Roman"/>
                <w:snapToGrid/>
                <w:color w:val="000000"/>
                <w:kern w:val="2"/>
                <w:sz w:val="20"/>
                <w:szCs w:val="24"/>
                <w:u w:val="none"/>
                <w:lang w:val="en-US" w:eastAsia="zh-CN" w:bidi="ar-SA"/>
              </w:rPr>
            </w:pPr>
            <w:r>
              <w:rPr>
                <w:rFonts w:hint="eastAsia" w:ascii="宋体" w:eastAsia="宋体" w:cs="Times New Roman"/>
                <w:snapToGrid/>
                <w:color w:val="000000"/>
                <w:kern w:val="2"/>
                <w:sz w:val="20"/>
                <w:szCs w:val="24"/>
                <w:u w:val="none"/>
                <w:lang w:val="en-US" w:eastAsia="zh-CN" w:bidi="ar-SA"/>
              </w:rPr>
              <w:t>DM04</w:t>
            </w:r>
          </w:p>
        </w:tc>
        <w:tc>
          <w:tcPr>
            <w:tcW w:w="3600" w:type="dxa"/>
            <w:tcBorders>
              <w:top w:val="single" w:color="000000" w:sz="4" w:space="0"/>
              <w:left w:val="nil"/>
              <w:bottom w:val="single" w:color="000000" w:sz="4" w:space="0"/>
              <w:right w:val="single" w:color="000000" w:sz="4" w:space="0"/>
              <w:tl2br w:val="nil"/>
              <w:tr2bl w:val="nil"/>
            </w:tcBorders>
            <w:vAlign w:val="center"/>
          </w:tcPr>
          <w:p>
            <w:pPr>
              <w:kinsoku/>
              <w:autoSpaceDE/>
              <w:autoSpaceDN w:val="0"/>
              <w:jc w:val="center"/>
              <w:textAlignment w:val="center"/>
              <w:rPr>
                <w:rFonts w:hint="eastAsia" w:ascii="宋体" w:eastAsia="宋体" w:cs="Arial"/>
                <w:color w:val="000000"/>
                <w:sz w:val="20"/>
                <w:lang w:bidi="ar-SA"/>
              </w:rPr>
            </w:pPr>
            <w:r>
              <w:rPr>
                <w:rFonts w:hint="eastAsia" w:ascii="宋体" w:eastAsia="宋体" w:cs="Arial"/>
                <w:color w:val="000000"/>
                <w:sz w:val="20"/>
                <w:lang w:bidi="ar-SA"/>
              </w:rPr>
              <w:t>中意宁波生态园实验学校（1人）、余姚市朗霞街道所属小学（1人）、余姚市马渚镇所属小学（1人）、余姚市牟山镇所属小学（1人）、余姚市泗门镇所属小学（1人）、余姚市小曹娥镇所属小学（1人）、余姚市临山镇所属小学（1人）、余姚市黄家埠镇所属小学（1人）</w:t>
            </w:r>
          </w:p>
        </w:tc>
        <w:tc>
          <w:tcPr>
            <w:tcW w:w="1799" w:type="dxa"/>
            <w:tcBorders>
              <w:top w:val="single" w:color="000000" w:sz="4" w:space="0"/>
              <w:left w:val="nil"/>
              <w:bottom w:val="single" w:color="000000" w:sz="4" w:space="0"/>
              <w:right w:val="single" w:color="000000" w:sz="4" w:space="0"/>
              <w:tl2br w:val="nil"/>
              <w:tr2bl w:val="nil"/>
            </w:tcBorders>
            <w:vAlign w:val="center"/>
          </w:tcPr>
          <w:p>
            <w:pPr>
              <w:kinsoku/>
              <w:autoSpaceDE/>
              <w:autoSpaceDN w:val="0"/>
              <w:jc w:val="left"/>
              <w:textAlignment w:val="center"/>
              <w:rPr>
                <w:rFonts w:hint="eastAsia" w:ascii="宋体" w:cs="仿宋"/>
                <w:color w:val="000000"/>
                <w:sz w:val="20"/>
                <w:lang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867" w:type="dxa"/>
            <w:tcBorders>
              <w:top w:val="single" w:color="000000" w:sz="4" w:space="0"/>
              <w:left w:val="single" w:color="000000" w:sz="4" w:space="0"/>
              <w:bottom w:val="single" w:color="000000" w:sz="4" w:space="0"/>
              <w:right w:val="single" w:color="000000" w:sz="4" w:space="0"/>
              <w:tl2br w:val="nil"/>
              <w:tr2bl w:val="nil"/>
            </w:tcBorders>
            <w:vAlign w:val="center"/>
          </w:tcPr>
          <w:p>
            <w:pPr>
              <w:kinsoku/>
              <w:autoSpaceDE/>
              <w:autoSpaceDN w:val="0"/>
              <w:jc w:val="center"/>
              <w:textAlignment w:val="center"/>
              <w:rPr>
                <w:rFonts w:hint="eastAsia" w:ascii="宋体" w:eastAsia="宋体" w:cs="Times New Roman"/>
                <w:snapToGrid/>
                <w:color w:val="000000"/>
                <w:kern w:val="2"/>
                <w:sz w:val="20"/>
                <w:szCs w:val="24"/>
                <w:u w:val="none"/>
                <w:lang w:val="en-US" w:eastAsia="zh-CN" w:bidi="ar-SA"/>
              </w:rPr>
            </w:pPr>
            <w:r>
              <w:rPr>
                <w:rFonts w:hint="eastAsia" w:ascii="宋体"/>
                <w:snapToGrid/>
                <w:color w:val="000000"/>
                <w:sz w:val="20"/>
                <w:u w:val="none"/>
                <w:lang w:val="en-US" w:eastAsia="zh-CN"/>
              </w:rPr>
              <w:t>义务段语文（小学）</w:t>
            </w:r>
          </w:p>
        </w:tc>
        <w:tc>
          <w:tcPr>
            <w:tcW w:w="828" w:type="dxa"/>
            <w:tcBorders>
              <w:top w:val="single" w:color="000000" w:sz="4" w:space="0"/>
              <w:left w:val="nil"/>
              <w:bottom w:val="single" w:color="000000" w:sz="4" w:space="0"/>
              <w:right w:val="single" w:color="000000" w:sz="4" w:space="0"/>
              <w:tl2br w:val="nil"/>
              <w:tr2bl w:val="nil"/>
            </w:tcBorders>
            <w:vAlign w:val="center"/>
          </w:tcPr>
          <w:p>
            <w:pPr>
              <w:kinsoku/>
              <w:autoSpaceDE/>
              <w:autoSpaceDN w:val="0"/>
              <w:jc w:val="center"/>
              <w:textAlignment w:val="center"/>
              <w:rPr>
                <w:rFonts w:hint="eastAsia" w:ascii="宋体" w:eastAsia="宋体" w:cs="Times New Roman"/>
                <w:snapToGrid/>
                <w:color w:val="000000"/>
                <w:kern w:val="2"/>
                <w:sz w:val="20"/>
                <w:szCs w:val="24"/>
                <w:u w:val="none"/>
                <w:lang w:val="en-US" w:eastAsia="zh-CN" w:bidi="ar-SA"/>
              </w:rPr>
            </w:pPr>
            <w:r>
              <w:rPr>
                <w:rFonts w:hint="eastAsia" w:ascii="宋体" w:eastAsia="宋体" w:cs="Arial"/>
                <w:color w:val="000000"/>
                <w:sz w:val="20"/>
                <w:lang w:bidi="ar-SA"/>
              </w:rPr>
              <w:t>定向3</w:t>
            </w:r>
          </w:p>
        </w:tc>
        <w:tc>
          <w:tcPr>
            <w:tcW w:w="696" w:type="dxa"/>
            <w:tcBorders>
              <w:top w:val="single" w:color="000000" w:sz="4" w:space="0"/>
              <w:left w:val="nil"/>
              <w:bottom w:val="single" w:color="000000" w:sz="4" w:space="0"/>
              <w:right w:val="single" w:color="000000" w:sz="4" w:space="0"/>
              <w:tl2br w:val="nil"/>
              <w:tr2bl w:val="nil"/>
            </w:tcBorders>
            <w:vAlign w:val="center"/>
          </w:tcPr>
          <w:p>
            <w:pPr>
              <w:kinsoku/>
              <w:autoSpaceDE/>
              <w:autoSpaceDN w:val="0"/>
              <w:jc w:val="center"/>
              <w:textAlignment w:val="center"/>
              <w:rPr>
                <w:rFonts w:hint="eastAsia" w:ascii="宋体" w:eastAsia="宋体" w:cs="Times New Roman"/>
                <w:snapToGrid/>
                <w:color w:val="000000"/>
                <w:kern w:val="2"/>
                <w:sz w:val="20"/>
                <w:szCs w:val="24"/>
                <w:u w:val="none"/>
                <w:lang w:val="en-US" w:eastAsia="zh-CN" w:bidi="ar-SA"/>
              </w:rPr>
            </w:pPr>
            <w:r>
              <w:rPr>
                <w:rFonts w:hint="eastAsia" w:ascii="宋体" w:eastAsia="宋体"/>
                <w:snapToGrid/>
                <w:color w:val="000000"/>
                <w:sz w:val="20"/>
                <w:u w:val="none"/>
                <w:lang w:val="en-US" w:eastAsia="zh-CN"/>
              </w:rPr>
              <w:t>5</w:t>
            </w:r>
          </w:p>
        </w:tc>
        <w:tc>
          <w:tcPr>
            <w:tcW w:w="750" w:type="dxa"/>
            <w:tcBorders>
              <w:top w:val="single" w:color="000000" w:sz="4" w:space="0"/>
              <w:left w:val="nil"/>
              <w:bottom w:val="single" w:color="000000" w:sz="4" w:space="0"/>
              <w:right w:val="single" w:color="000000" w:sz="4" w:space="0"/>
              <w:tl2br w:val="nil"/>
              <w:tr2bl w:val="nil"/>
            </w:tcBorders>
            <w:vAlign w:val="center"/>
          </w:tcPr>
          <w:p>
            <w:pPr>
              <w:kinsoku/>
              <w:autoSpaceDE/>
              <w:autoSpaceDN w:val="0"/>
              <w:jc w:val="center"/>
              <w:textAlignment w:val="center"/>
              <w:rPr>
                <w:rFonts w:hint="eastAsia" w:ascii="宋体" w:eastAsia="宋体" w:cs="Times New Roman"/>
                <w:snapToGrid/>
                <w:color w:val="000000"/>
                <w:kern w:val="2"/>
                <w:sz w:val="20"/>
                <w:szCs w:val="24"/>
                <w:u w:val="none"/>
                <w:lang w:val="en-US" w:eastAsia="zh-CN" w:bidi="ar-SA"/>
              </w:rPr>
            </w:pPr>
            <w:r>
              <w:rPr>
                <w:rFonts w:hint="eastAsia" w:ascii="宋体" w:eastAsia="宋体" w:cs="Times New Roman"/>
                <w:snapToGrid/>
                <w:color w:val="000000"/>
                <w:kern w:val="2"/>
                <w:sz w:val="20"/>
                <w:szCs w:val="24"/>
                <w:u w:val="none"/>
                <w:lang w:val="en-US" w:eastAsia="zh-CN" w:bidi="ar-SA"/>
              </w:rPr>
              <w:t>DM05</w:t>
            </w:r>
          </w:p>
        </w:tc>
        <w:tc>
          <w:tcPr>
            <w:tcW w:w="3600" w:type="dxa"/>
            <w:tcBorders>
              <w:top w:val="single" w:color="000000" w:sz="4" w:space="0"/>
              <w:left w:val="nil"/>
              <w:bottom w:val="single" w:color="000000" w:sz="4" w:space="0"/>
              <w:right w:val="single" w:color="000000" w:sz="4" w:space="0"/>
              <w:tl2br w:val="nil"/>
              <w:tr2bl w:val="nil"/>
            </w:tcBorders>
            <w:vAlign w:val="center"/>
          </w:tcPr>
          <w:p>
            <w:pPr>
              <w:kinsoku/>
              <w:autoSpaceDE/>
              <w:autoSpaceDN w:val="0"/>
              <w:jc w:val="center"/>
              <w:textAlignment w:val="center"/>
              <w:rPr>
                <w:rFonts w:ascii="宋体" w:eastAsia="宋体" w:cs="Arial"/>
                <w:color w:val="000000"/>
                <w:sz w:val="20"/>
                <w:lang w:bidi="ar-SA"/>
              </w:rPr>
            </w:pPr>
            <w:r>
              <w:rPr>
                <w:rFonts w:hint="eastAsia" w:ascii="宋体" w:eastAsia="宋体" w:cs="Arial"/>
                <w:color w:val="000000"/>
                <w:sz w:val="20"/>
                <w:lang w:bidi="ar-SA"/>
              </w:rPr>
              <w:t>北京师范大学余姚实验学校（5人）</w:t>
            </w:r>
          </w:p>
          <w:p>
            <w:pPr>
              <w:kinsoku/>
              <w:autoSpaceDE/>
              <w:autoSpaceDN w:val="0"/>
              <w:jc w:val="left"/>
              <w:textAlignment w:val="center"/>
              <w:rPr>
                <w:rFonts w:hint="eastAsia" w:ascii="宋体" w:eastAsia="宋体" w:cs="Times New Roman"/>
                <w:snapToGrid/>
                <w:color w:val="000000"/>
                <w:kern w:val="2"/>
                <w:sz w:val="20"/>
                <w:szCs w:val="24"/>
                <w:u w:val="none"/>
                <w:lang w:val="en-US" w:eastAsia="zh-CN" w:bidi="ar-SA"/>
              </w:rPr>
            </w:pPr>
          </w:p>
        </w:tc>
        <w:tc>
          <w:tcPr>
            <w:tcW w:w="1799" w:type="dxa"/>
            <w:tcBorders>
              <w:top w:val="single" w:color="000000" w:sz="4" w:space="0"/>
              <w:left w:val="nil"/>
              <w:bottom w:val="single" w:color="000000" w:sz="4" w:space="0"/>
              <w:right w:val="single" w:color="000000" w:sz="4" w:space="0"/>
              <w:tl2br w:val="nil"/>
              <w:tr2bl w:val="nil"/>
            </w:tcBorders>
            <w:vAlign w:val="center"/>
          </w:tcPr>
          <w:p>
            <w:pPr>
              <w:kinsoku/>
              <w:autoSpaceDE/>
              <w:autoSpaceDN w:val="0"/>
              <w:jc w:val="left"/>
              <w:textAlignment w:val="center"/>
              <w:rPr>
                <w:rFonts w:hint="eastAsia" w:ascii="宋体" w:eastAsia="宋体" w:cs="Times New Roman"/>
                <w:snapToGrid/>
                <w:color w:val="000000"/>
                <w:kern w:val="2"/>
                <w:sz w:val="20"/>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50" w:hRule="atLeast"/>
        </w:trPr>
        <w:tc>
          <w:tcPr>
            <w:tcW w:w="1867" w:type="dxa"/>
            <w:tcBorders>
              <w:top w:val="single" w:color="000000" w:sz="4" w:space="0"/>
              <w:left w:val="single" w:color="000000" w:sz="4" w:space="0"/>
              <w:bottom w:val="single" w:color="000000" w:sz="4" w:space="0"/>
              <w:right w:val="single" w:color="000000" w:sz="4" w:space="0"/>
              <w:tl2br w:val="nil"/>
              <w:tr2bl w:val="nil"/>
            </w:tcBorders>
            <w:vAlign w:val="center"/>
          </w:tcPr>
          <w:p>
            <w:pPr>
              <w:kinsoku/>
              <w:autoSpaceDE/>
              <w:autoSpaceDN w:val="0"/>
              <w:jc w:val="center"/>
              <w:textAlignment w:val="center"/>
              <w:rPr>
                <w:rFonts w:hint="eastAsia" w:ascii="宋体" w:eastAsia="宋体" w:cs="Times New Roman"/>
                <w:snapToGrid/>
                <w:color w:val="000000"/>
                <w:kern w:val="2"/>
                <w:sz w:val="20"/>
                <w:szCs w:val="24"/>
                <w:u w:val="none"/>
                <w:lang w:val="en-US" w:eastAsia="zh-CN" w:bidi="ar-SA"/>
              </w:rPr>
            </w:pPr>
            <w:r>
              <w:rPr>
                <w:rFonts w:hint="eastAsia" w:ascii="宋体"/>
                <w:snapToGrid/>
                <w:color w:val="000000"/>
                <w:sz w:val="20"/>
                <w:u w:val="none"/>
                <w:lang w:val="en-US" w:eastAsia="zh-CN"/>
              </w:rPr>
              <w:t>义务段数学（初中）</w:t>
            </w:r>
          </w:p>
        </w:tc>
        <w:tc>
          <w:tcPr>
            <w:tcW w:w="828" w:type="dxa"/>
            <w:tcBorders>
              <w:top w:val="single" w:color="000000" w:sz="4" w:space="0"/>
              <w:left w:val="nil"/>
              <w:bottom w:val="single" w:color="000000" w:sz="4" w:space="0"/>
              <w:right w:val="single" w:color="000000" w:sz="4" w:space="0"/>
              <w:tl2br w:val="nil"/>
              <w:tr2bl w:val="nil"/>
            </w:tcBorders>
            <w:vAlign w:val="center"/>
          </w:tcPr>
          <w:p>
            <w:pPr>
              <w:kinsoku/>
              <w:autoSpaceDE/>
              <w:autoSpaceDN w:val="0"/>
              <w:jc w:val="center"/>
              <w:textAlignment w:val="center"/>
              <w:rPr>
                <w:rFonts w:hint="eastAsia" w:ascii="宋体" w:eastAsia="宋体" w:cs="Times New Roman"/>
                <w:snapToGrid/>
                <w:color w:val="000000"/>
                <w:kern w:val="2"/>
                <w:sz w:val="20"/>
                <w:szCs w:val="24"/>
                <w:u w:val="none"/>
                <w:lang w:val="en-US" w:eastAsia="zh-CN" w:bidi="ar-SA"/>
              </w:rPr>
            </w:pPr>
            <w:r>
              <w:rPr>
                <w:rFonts w:hint="eastAsia" w:ascii="宋体"/>
                <w:snapToGrid/>
                <w:color w:val="000000"/>
                <w:sz w:val="20"/>
                <w:u w:val="none"/>
                <w:lang w:val="en-US" w:eastAsia="zh-CN"/>
              </w:rPr>
              <w:t>定向1</w:t>
            </w:r>
          </w:p>
        </w:tc>
        <w:tc>
          <w:tcPr>
            <w:tcW w:w="696" w:type="dxa"/>
            <w:tcBorders>
              <w:top w:val="single" w:color="000000" w:sz="4" w:space="0"/>
              <w:left w:val="nil"/>
              <w:bottom w:val="single" w:color="000000" w:sz="4" w:space="0"/>
              <w:right w:val="single" w:color="000000" w:sz="4" w:space="0"/>
              <w:tl2br w:val="nil"/>
              <w:tr2bl w:val="nil"/>
            </w:tcBorders>
            <w:vAlign w:val="center"/>
          </w:tcPr>
          <w:p>
            <w:pPr>
              <w:kinsoku/>
              <w:autoSpaceDE/>
              <w:autoSpaceDN w:val="0"/>
              <w:jc w:val="center"/>
              <w:textAlignment w:val="center"/>
              <w:rPr>
                <w:rFonts w:hint="eastAsia" w:ascii="宋体" w:eastAsia="宋体" w:cs="Times New Roman"/>
                <w:snapToGrid/>
                <w:color w:val="000000"/>
                <w:kern w:val="2"/>
                <w:sz w:val="20"/>
                <w:szCs w:val="24"/>
                <w:u w:val="none"/>
                <w:lang w:val="en-US" w:eastAsia="zh-CN" w:bidi="ar-SA"/>
              </w:rPr>
            </w:pPr>
            <w:r>
              <w:rPr>
                <w:rFonts w:hint="eastAsia" w:ascii="宋体"/>
                <w:snapToGrid/>
                <w:color w:val="000000"/>
                <w:sz w:val="20"/>
                <w:u w:val="none"/>
                <w:lang w:val="en-US" w:eastAsia="zh-CN"/>
              </w:rPr>
              <w:t>2</w:t>
            </w:r>
          </w:p>
        </w:tc>
        <w:tc>
          <w:tcPr>
            <w:tcW w:w="750" w:type="dxa"/>
            <w:tcBorders>
              <w:top w:val="single" w:color="000000" w:sz="4" w:space="0"/>
              <w:left w:val="nil"/>
              <w:bottom w:val="single" w:color="000000" w:sz="4" w:space="0"/>
              <w:right w:val="single" w:color="000000" w:sz="4" w:space="0"/>
              <w:tl2br w:val="nil"/>
              <w:tr2bl w:val="nil"/>
            </w:tcBorders>
            <w:vAlign w:val="center"/>
          </w:tcPr>
          <w:p>
            <w:pPr>
              <w:kinsoku/>
              <w:autoSpaceDE/>
              <w:autoSpaceDN w:val="0"/>
              <w:jc w:val="center"/>
              <w:textAlignment w:val="center"/>
              <w:rPr>
                <w:rFonts w:hint="eastAsia" w:ascii="宋体" w:eastAsia="宋体" w:cs="Times New Roman"/>
                <w:snapToGrid/>
                <w:color w:val="000000"/>
                <w:kern w:val="2"/>
                <w:sz w:val="20"/>
                <w:szCs w:val="24"/>
                <w:u w:val="none"/>
                <w:lang w:val="en-US" w:eastAsia="zh-CN" w:bidi="ar-SA"/>
              </w:rPr>
            </w:pPr>
            <w:r>
              <w:rPr>
                <w:rFonts w:hint="eastAsia" w:ascii="宋体" w:eastAsia="宋体" w:cs="Times New Roman"/>
                <w:snapToGrid/>
                <w:color w:val="000000"/>
                <w:kern w:val="2"/>
                <w:sz w:val="20"/>
                <w:szCs w:val="24"/>
                <w:u w:val="none"/>
                <w:lang w:val="en-US" w:eastAsia="zh-CN" w:bidi="ar-SA"/>
              </w:rPr>
              <w:t>DM06</w:t>
            </w:r>
          </w:p>
        </w:tc>
        <w:tc>
          <w:tcPr>
            <w:tcW w:w="3600" w:type="dxa"/>
            <w:tcBorders>
              <w:top w:val="single" w:color="000000" w:sz="4" w:space="0"/>
              <w:left w:val="nil"/>
              <w:bottom w:val="single" w:color="000000" w:sz="4" w:space="0"/>
              <w:right w:val="single" w:color="000000" w:sz="4" w:space="0"/>
              <w:tl2br w:val="nil"/>
              <w:tr2bl w:val="nil"/>
            </w:tcBorders>
            <w:vAlign w:val="center"/>
          </w:tcPr>
          <w:p>
            <w:pPr>
              <w:kinsoku/>
              <w:autoSpaceDE/>
              <w:autoSpaceDN w:val="0"/>
              <w:jc w:val="left"/>
              <w:textAlignment w:val="center"/>
              <w:rPr>
                <w:rFonts w:ascii="宋体"/>
                <w:snapToGrid/>
                <w:color w:val="000000"/>
                <w:sz w:val="20"/>
                <w:u w:val="none"/>
                <w:lang w:val="en-US" w:eastAsia="zh-CN"/>
              </w:rPr>
            </w:pPr>
            <w:r>
              <w:rPr>
                <w:rFonts w:ascii="宋体"/>
                <w:snapToGrid/>
                <w:color w:val="000000"/>
                <w:sz w:val="20"/>
                <w:u w:val="none"/>
                <w:lang w:val="en-US" w:eastAsia="zh-CN"/>
              </w:rPr>
              <w:t>1.</w:t>
            </w:r>
            <w:r>
              <w:rPr>
                <w:rFonts w:hint="eastAsia" w:ascii="宋体"/>
                <w:snapToGrid/>
                <w:color w:val="000000"/>
                <w:sz w:val="20"/>
                <w:u w:val="none"/>
                <w:lang w:val="en-US" w:eastAsia="zh-CN"/>
              </w:rPr>
              <w:t>余姚市梨洲中学（1人）</w:t>
            </w:r>
            <w:r>
              <w:rPr>
                <w:rFonts w:ascii="宋体"/>
                <w:snapToGrid/>
                <w:color w:val="000000"/>
                <w:sz w:val="20"/>
                <w:u w:val="none"/>
                <w:lang w:val="en-US" w:eastAsia="zh-CN"/>
              </w:rPr>
              <w:t>；2.</w:t>
            </w:r>
            <w:r>
              <w:rPr>
                <w:rFonts w:hint="eastAsia" w:ascii="宋体"/>
                <w:snapToGrid/>
                <w:color w:val="000000"/>
                <w:sz w:val="20"/>
                <w:u w:val="none"/>
                <w:lang w:val="en-US" w:eastAsia="zh-CN"/>
              </w:rPr>
              <w:t>余姚市姚江中学（1人）</w:t>
            </w:r>
            <w:r>
              <w:rPr>
                <w:rFonts w:ascii="宋体"/>
                <w:snapToGrid/>
                <w:color w:val="000000"/>
                <w:sz w:val="20"/>
                <w:u w:val="none"/>
                <w:lang w:val="en-US" w:eastAsia="zh-CN"/>
              </w:rPr>
              <w:t>。</w:t>
            </w:r>
          </w:p>
          <w:p>
            <w:pPr>
              <w:kinsoku/>
              <w:autoSpaceDE/>
              <w:autoSpaceDN w:val="0"/>
              <w:jc w:val="left"/>
              <w:textAlignment w:val="center"/>
              <w:rPr>
                <w:rFonts w:hint="eastAsia" w:ascii="宋体" w:eastAsia="宋体" w:cs="Times New Roman"/>
                <w:snapToGrid/>
                <w:color w:val="000000"/>
                <w:kern w:val="2"/>
                <w:sz w:val="20"/>
                <w:szCs w:val="24"/>
                <w:u w:val="none"/>
                <w:lang w:val="en-US" w:eastAsia="zh-CN" w:bidi="ar-SA"/>
              </w:rPr>
            </w:pPr>
            <w:r>
              <w:rPr>
                <w:rFonts w:hint="eastAsia" w:ascii="宋体"/>
                <w:snapToGrid/>
                <w:color w:val="000000"/>
                <w:sz w:val="20"/>
                <w:u w:val="none"/>
                <w:lang w:val="en-US" w:eastAsia="zh-CN"/>
              </w:rPr>
              <w:t>若报名人数不足岗位指标1：3比例，最后岗位指标调节到义务段数学（初中）定向2。</w:t>
            </w:r>
          </w:p>
        </w:tc>
        <w:tc>
          <w:tcPr>
            <w:tcW w:w="1799" w:type="dxa"/>
            <w:tcBorders>
              <w:top w:val="single" w:color="000000" w:sz="4" w:space="0"/>
              <w:left w:val="nil"/>
              <w:bottom w:val="single" w:color="000000" w:sz="4" w:space="0"/>
              <w:right w:val="single" w:color="000000" w:sz="4" w:space="0"/>
              <w:tl2br w:val="nil"/>
              <w:tr2bl w:val="nil"/>
            </w:tcBorders>
            <w:vAlign w:val="center"/>
          </w:tcPr>
          <w:p>
            <w:pPr>
              <w:kinsoku/>
              <w:autoSpaceDE/>
              <w:autoSpaceDN w:val="0"/>
              <w:jc w:val="center"/>
              <w:textAlignment w:val="center"/>
              <w:rPr>
                <w:rFonts w:hint="eastAsia" w:ascii="宋体" w:eastAsia="宋体" w:cs="Times New Roman"/>
                <w:snapToGrid/>
                <w:color w:val="000000"/>
                <w:kern w:val="2"/>
                <w:sz w:val="20"/>
                <w:szCs w:val="24"/>
                <w:u w:val="none"/>
                <w:lang w:val="en-US" w:eastAsia="zh-CN" w:bidi="ar-SA"/>
              </w:rPr>
            </w:pPr>
            <w:r>
              <w:rPr>
                <w:rFonts w:hint="eastAsia" w:ascii="宋体"/>
                <w:snapToGrid/>
                <w:color w:val="000000"/>
                <w:sz w:val="20"/>
                <w:u w:val="none"/>
                <w:lang w:val="en-US" w:eastAsia="zh-CN"/>
              </w:rPr>
              <w:t>研究生及以上学历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38" w:hRule="atLeast"/>
        </w:trPr>
        <w:tc>
          <w:tcPr>
            <w:tcW w:w="1867" w:type="dxa"/>
            <w:tcBorders>
              <w:top w:val="single" w:color="000000" w:sz="4" w:space="0"/>
              <w:left w:val="single" w:color="000000" w:sz="4" w:space="0"/>
              <w:bottom w:val="single" w:color="000000" w:sz="4" w:space="0"/>
              <w:right w:val="single" w:color="000000" w:sz="4" w:space="0"/>
              <w:tl2br w:val="nil"/>
              <w:tr2bl w:val="nil"/>
            </w:tcBorders>
            <w:vAlign w:val="center"/>
          </w:tcPr>
          <w:p>
            <w:pPr>
              <w:kinsoku/>
              <w:autoSpaceDE/>
              <w:autoSpaceDN w:val="0"/>
              <w:jc w:val="center"/>
              <w:textAlignment w:val="center"/>
              <w:rPr>
                <w:rFonts w:hint="eastAsia" w:ascii="宋体" w:eastAsia="宋体" w:cs="Times New Roman"/>
                <w:snapToGrid/>
                <w:color w:val="000000"/>
                <w:kern w:val="2"/>
                <w:sz w:val="20"/>
                <w:szCs w:val="24"/>
                <w:u w:val="none"/>
                <w:lang w:val="en-US" w:eastAsia="zh-CN" w:bidi="ar-SA"/>
              </w:rPr>
            </w:pPr>
            <w:r>
              <w:rPr>
                <w:rFonts w:hint="eastAsia" w:ascii="宋体"/>
                <w:snapToGrid/>
                <w:color w:val="000000"/>
                <w:sz w:val="20"/>
                <w:u w:val="none"/>
                <w:lang w:val="en-US" w:eastAsia="zh-CN"/>
              </w:rPr>
              <w:t>义务段数学（初中）</w:t>
            </w:r>
          </w:p>
        </w:tc>
        <w:tc>
          <w:tcPr>
            <w:tcW w:w="828" w:type="dxa"/>
            <w:tcBorders>
              <w:top w:val="single" w:color="000000" w:sz="4" w:space="0"/>
              <w:left w:val="nil"/>
              <w:bottom w:val="single" w:color="000000" w:sz="4" w:space="0"/>
              <w:right w:val="single" w:color="000000" w:sz="4" w:space="0"/>
              <w:tl2br w:val="nil"/>
              <w:tr2bl w:val="nil"/>
            </w:tcBorders>
            <w:vAlign w:val="center"/>
          </w:tcPr>
          <w:p>
            <w:pPr>
              <w:kinsoku/>
              <w:autoSpaceDE/>
              <w:autoSpaceDN w:val="0"/>
              <w:jc w:val="center"/>
              <w:textAlignment w:val="center"/>
              <w:rPr>
                <w:rFonts w:hint="eastAsia" w:ascii="宋体" w:eastAsia="宋体" w:cs="Times New Roman"/>
                <w:snapToGrid/>
                <w:color w:val="000000"/>
                <w:kern w:val="2"/>
                <w:sz w:val="20"/>
                <w:szCs w:val="24"/>
                <w:u w:val="none"/>
                <w:lang w:val="en-US" w:eastAsia="zh-CN" w:bidi="ar-SA"/>
              </w:rPr>
            </w:pPr>
            <w:r>
              <w:rPr>
                <w:rFonts w:hint="eastAsia" w:ascii="宋体"/>
                <w:snapToGrid/>
                <w:color w:val="000000"/>
                <w:sz w:val="20"/>
                <w:u w:val="none"/>
                <w:lang w:val="en-US" w:eastAsia="zh-CN"/>
              </w:rPr>
              <w:t>定向2</w:t>
            </w:r>
          </w:p>
        </w:tc>
        <w:tc>
          <w:tcPr>
            <w:tcW w:w="696" w:type="dxa"/>
            <w:tcBorders>
              <w:top w:val="single" w:color="000000" w:sz="4" w:space="0"/>
              <w:left w:val="nil"/>
              <w:bottom w:val="single" w:color="000000" w:sz="4" w:space="0"/>
              <w:right w:val="single" w:color="000000" w:sz="4" w:space="0"/>
              <w:tl2br w:val="nil"/>
              <w:tr2bl w:val="nil"/>
            </w:tcBorders>
            <w:vAlign w:val="center"/>
          </w:tcPr>
          <w:p>
            <w:pPr>
              <w:kinsoku/>
              <w:autoSpaceDE/>
              <w:autoSpaceDN w:val="0"/>
              <w:jc w:val="center"/>
              <w:textAlignment w:val="center"/>
              <w:rPr>
                <w:rFonts w:hint="eastAsia" w:ascii="宋体" w:eastAsia="宋体" w:cs="Times New Roman"/>
                <w:snapToGrid/>
                <w:color w:val="000000"/>
                <w:kern w:val="2"/>
                <w:sz w:val="20"/>
                <w:szCs w:val="24"/>
                <w:u w:val="none"/>
                <w:lang w:val="en-US" w:eastAsia="zh-CN" w:bidi="ar-SA"/>
              </w:rPr>
            </w:pPr>
            <w:r>
              <w:rPr>
                <w:rFonts w:hint="eastAsia" w:ascii="宋体" w:cs="Times New Roman"/>
                <w:snapToGrid/>
                <w:color w:val="000000"/>
                <w:kern w:val="2"/>
                <w:sz w:val="20"/>
                <w:szCs w:val="24"/>
                <w:u w:val="none"/>
                <w:lang w:val="en-US" w:eastAsia="zh-CN" w:bidi="ar-SA"/>
              </w:rPr>
              <w:t>3</w:t>
            </w:r>
          </w:p>
        </w:tc>
        <w:tc>
          <w:tcPr>
            <w:tcW w:w="750" w:type="dxa"/>
            <w:tcBorders>
              <w:top w:val="single" w:color="000000" w:sz="4" w:space="0"/>
              <w:left w:val="nil"/>
              <w:bottom w:val="single" w:color="000000" w:sz="4" w:space="0"/>
              <w:right w:val="single" w:color="000000" w:sz="4" w:space="0"/>
              <w:tl2br w:val="nil"/>
              <w:tr2bl w:val="nil"/>
            </w:tcBorders>
            <w:vAlign w:val="center"/>
          </w:tcPr>
          <w:p>
            <w:pPr>
              <w:kinsoku/>
              <w:autoSpaceDE/>
              <w:autoSpaceDN w:val="0"/>
              <w:jc w:val="center"/>
              <w:textAlignment w:val="center"/>
              <w:rPr>
                <w:rFonts w:hint="eastAsia" w:ascii="宋体" w:eastAsia="宋体"/>
                <w:snapToGrid/>
                <w:color w:val="000000"/>
                <w:sz w:val="20"/>
                <w:u w:val="none"/>
                <w:lang w:eastAsia="zh-CN"/>
              </w:rPr>
            </w:pPr>
            <w:r>
              <w:rPr>
                <w:rFonts w:hint="eastAsia" w:ascii="宋体" w:eastAsia="宋体"/>
                <w:snapToGrid/>
                <w:color w:val="000000"/>
                <w:sz w:val="20"/>
                <w:u w:val="none"/>
                <w:lang w:eastAsia="zh-CN"/>
              </w:rPr>
              <w:t>DM07</w:t>
            </w:r>
          </w:p>
        </w:tc>
        <w:tc>
          <w:tcPr>
            <w:tcW w:w="3600" w:type="dxa"/>
            <w:tcBorders>
              <w:top w:val="single" w:color="000000" w:sz="4" w:space="0"/>
              <w:left w:val="nil"/>
              <w:bottom w:val="single" w:color="000000" w:sz="4" w:space="0"/>
              <w:right w:val="single" w:color="000000" w:sz="4" w:space="0"/>
              <w:tl2br w:val="nil"/>
              <w:tr2bl w:val="nil"/>
            </w:tcBorders>
            <w:vAlign w:val="center"/>
          </w:tcPr>
          <w:p>
            <w:pPr>
              <w:kinsoku/>
              <w:autoSpaceDE/>
              <w:autoSpaceDN w:val="0"/>
              <w:jc w:val="left"/>
              <w:textAlignment w:val="center"/>
              <w:rPr>
                <w:rFonts w:hint="eastAsia" w:ascii="宋体"/>
                <w:snapToGrid/>
                <w:color w:val="000000"/>
                <w:sz w:val="20"/>
                <w:u w:val="none"/>
                <w:lang w:val="en-US" w:eastAsia="zh-CN"/>
              </w:rPr>
            </w:pPr>
            <w:r>
              <w:rPr>
                <w:rFonts w:hint="eastAsia" w:ascii="宋体"/>
                <w:snapToGrid/>
                <w:color w:val="000000"/>
                <w:sz w:val="20"/>
                <w:u w:val="none"/>
                <w:lang w:val="en-US" w:eastAsia="zh-CN"/>
              </w:rPr>
              <w:t>余姚市子陵中学教育集团世南校区（1人）、余姚市瑞云学校（1人）、余姚市陆埠镇初级中学（1人）</w:t>
            </w:r>
          </w:p>
        </w:tc>
        <w:tc>
          <w:tcPr>
            <w:tcW w:w="1799" w:type="dxa"/>
            <w:tcBorders>
              <w:top w:val="single" w:color="000000" w:sz="4" w:space="0"/>
              <w:left w:val="nil"/>
              <w:bottom w:val="single" w:color="000000" w:sz="4" w:space="0"/>
              <w:right w:val="single" w:color="000000" w:sz="4" w:space="0"/>
              <w:tl2br w:val="nil"/>
              <w:tr2bl w:val="nil"/>
            </w:tcBorders>
            <w:vAlign w:val="center"/>
          </w:tcPr>
          <w:p>
            <w:pPr>
              <w:kinsoku/>
              <w:autoSpaceDE/>
              <w:autoSpaceDN w:val="0"/>
              <w:jc w:val="center"/>
              <w:textAlignment w:val="center"/>
              <w:rPr>
                <w:rFonts w:hint="eastAsia" w:ascii="宋体" w:eastAsia="宋体"/>
                <w:snapToGrid/>
                <w:color w:val="000000"/>
                <w:sz w:val="20"/>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74" w:hRule="atLeast"/>
        </w:trPr>
        <w:tc>
          <w:tcPr>
            <w:tcW w:w="1867" w:type="dxa"/>
            <w:tcBorders>
              <w:top w:val="single" w:color="000000" w:sz="4" w:space="0"/>
              <w:left w:val="single" w:color="000000" w:sz="4" w:space="0"/>
              <w:bottom w:val="single" w:color="000000" w:sz="4" w:space="0"/>
              <w:right w:val="single" w:color="000000" w:sz="4" w:space="0"/>
              <w:tl2br w:val="nil"/>
              <w:tr2bl w:val="nil"/>
            </w:tcBorders>
            <w:vAlign w:val="center"/>
          </w:tcPr>
          <w:p>
            <w:pPr>
              <w:kinsoku/>
              <w:autoSpaceDE/>
              <w:autoSpaceDN w:val="0"/>
              <w:jc w:val="center"/>
              <w:textAlignment w:val="center"/>
              <w:rPr>
                <w:rFonts w:hint="eastAsia" w:ascii="宋体" w:eastAsia="宋体" w:cs="Arial"/>
                <w:color w:val="000000"/>
                <w:kern w:val="2"/>
                <w:sz w:val="20"/>
                <w:szCs w:val="24"/>
                <w:lang w:val="en-US" w:eastAsia="zh-CN" w:bidi="ar-SA"/>
              </w:rPr>
            </w:pPr>
            <w:r>
              <w:rPr>
                <w:rFonts w:hint="eastAsia" w:ascii="宋体"/>
                <w:snapToGrid/>
                <w:color w:val="000000"/>
                <w:sz w:val="20"/>
                <w:u w:val="none"/>
                <w:lang w:val="en-US" w:eastAsia="zh-CN"/>
              </w:rPr>
              <w:t>义务段数学（小学）</w:t>
            </w:r>
          </w:p>
        </w:tc>
        <w:tc>
          <w:tcPr>
            <w:tcW w:w="828" w:type="dxa"/>
            <w:tcBorders>
              <w:top w:val="single" w:color="000000" w:sz="4" w:space="0"/>
              <w:left w:val="nil"/>
              <w:bottom w:val="single" w:color="000000" w:sz="4" w:space="0"/>
              <w:right w:val="single" w:color="000000" w:sz="4" w:space="0"/>
              <w:tl2br w:val="nil"/>
              <w:tr2bl w:val="nil"/>
            </w:tcBorders>
            <w:vAlign w:val="center"/>
          </w:tcPr>
          <w:p>
            <w:pPr>
              <w:kinsoku/>
              <w:autoSpaceDE/>
              <w:autoSpaceDN w:val="0"/>
              <w:jc w:val="center"/>
              <w:textAlignment w:val="center"/>
              <w:rPr>
                <w:rFonts w:hint="eastAsia" w:ascii="宋体" w:eastAsia="宋体" w:cs="Arial"/>
                <w:color w:val="000000"/>
                <w:kern w:val="2"/>
                <w:sz w:val="20"/>
                <w:szCs w:val="24"/>
                <w:lang w:val="en-US" w:eastAsia="zh-CN" w:bidi="ar-SA"/>
              </w:rPr>
            </w:pPr>
            <w:r>
              <w:rPr>
                <w:rFonts w:hint="eastAsia" w:ascii="宋体" w:eastAsia="宋体" w:cs="Arial"/>
                <w:color w:val="000000"/>
                <w:sz w:val="20"/>
                <w:lang w:bidi="ar-SA"/>
              </w:rPr>
              <w:t>定向1</w:t>
            </w:r>
          </w:p>
        </w:tc>
        <w:tc>
          <w:tcPr>
            <w:tcW w:w="696" w:type="dxa"/>
            <w:tcBorders>
              <w:top w:val="single" w:color="000000" w:sz="4" w:space="0"/>
              <w:left w:val="nil"/>
              <w:bottom w:val="single" w:color="000000" w:sz="4" w:space="0"/>
              <w:right w:val="single" w:color="000000" w:sz="4" w:space="0"/>
              <w:tl2br w:val="nil"/>
              <w:tr2bl w:val="nil"/>
            </w:tcBorders>
            <w:vAlign w:val="center"/>
          </w:tcPr>
          <w:p>
            <w:pPr>
              <w:kinsoku/>
              <w:autoSpaceDE/>
              <w:autoSpaceDN w:val="0"/>
              <w:jc w:val="center"/>
              <w:textAlignment w:val="center"/>
              <w:rPr>
                <w:rFonts w:hint="eastAsia" w:ascii="宋体" w:eastAsia="宋体" w:cs="Times New Roman"/>
                <w:snapToGrid/>
                <w:color w:val="000000"/>
                <w:kern w:val="2"/>
                <w:sz w:val="20"/>
                <w:szCs w:val="24"/>
                <w:u w:val="none"/>
                <w:lang w:val="en-US" w:eastAsia="zh-CN" w:bidi="ar-SA"/>
              </w:rPr>
            </w:pPr>
            <w:r>
              <w:rPr>
                <w:rFonts w:hint="eastAsia" w:ascii="宋体" w:eastAsia="宋体"/>
                <w:snapToGrid/>
                <w:color w:val="000000"/>
                <w:sz w:val="20"/>
                <w:u w:val="none"/>
                <w:lang w:val="en-US" w:eastAsia="zh-CN"/>
              </w:rPr>
              <w:t>6</w:t>
            </w:r>
          </w:p>
        </w:tc>
        <w:tc>
          <w:tcPr>
            <w:tcW w:w="750" w:type="dxa"/>
            <w:tcBorders>
              <w:top w:val="single" w:color="000000" w:sz="4" w:space="0"/>
              <w:left w:val="nil"/>
              <w:bottom w:val="single" w:color="000000" w:sz="4" w:space="0"/>
              <w:right w:val="single" w:color="000000" w:sz="4" w:space="0"/>
              <w:tl2br w:val="nil"/>
              <w:tr2bl w:val="nil"/>
            </w:tcBorders>
            <w:vAlign w:val="center"/>
          </w:tcPr>
          <w:p>
            <w:pPr>
              <w:kinsoku/>
              <w:autoSpaceDE/>
              <w:autoSpaceDN w:val="0"/>
              <w:jc w:val="center"/>
              <w:textAlignment w:val="center"/>
              <w:rPr>
                <w:rFonts w:hint="eastAsia" w:ascii="宋体" w:eastAsia="宋体" w:cs="Times New Roman"/>
                <w:snapToGrid/>
                <w:color w:val="000000"/>
                <w:kern w:val="2"/>
                <w:sz w:val="20"/>
                <w:szCs w:val="24"/>
                <w:u w:val="none"/>
                <w:lang w:val="en-US" w:eastAsia="zh-CN" w:bidi="ar-SA"/>
              </w:rPr>
            </w:pPr>
            <w:r>
              <w:rPr>
                <w:rFonts w:hint="eastAsia" w:ascii="宋体" w:eastAsia="宋体" w:cs="Times New Roman"/>
                <w:snapToGrid/>
                <w:color w:val="000000"/>
                <w:kern w:val="2"/>
                <w:sz w:val="20"/>
                <w:szCs w:val="24"/>
                <w:u w:val="none"/>
                <w:lang w:val="en-US" w:eastAsia="zh-CN" w:bidi="ar-SA"/>
              </w:rPr>
              <w:t>DM08</w:t>
            </w:r>
          </w:p>
        </w:tc>
        <w:tc>
          <w:tcPr>
            <w:tcW w:w="3600" w:type="dxa"/>
            <w:tcBorders>
              <w:top w:val="single" w:color="000000" w:sz="4" w:space="0"/>
              <w:left w:val="nil"/>
              <w:bottom w:val="single" w:color="000000" w:sz="4" w:space="0"/>
              <w:right w:val="single" w:color="000000" w:sz="4" w:space="0"/>
              <w:tl2br w:val="nil"/>
              <w:tr2bl w:val="nil"/>
            </w:tcBorders>
            <w:vAlign w:val="center"/>
          </w:tcPr>
          <w:p>
            <w:pPr>
              <w:kinsoku/>
              <w:autoSpaceDE/>
              <w:autoSpaceDN w:val="0"/>
              <w:jc w:val="left"/>
              <w:textAlignment w:val="center"/>
              <w:rPr>
                <w:rFonts w:hint="eastAsia" w:ascii="宋体" w:eastAsia="宋体" w:cs="Arial"/>
                <w:color w:val="000000"/>
                <w:kern w:val="2"/>
                <w:sz w:val="20"/>
                <w:szCs w:val="24"/>
                <w:lang w:val="en-US" w:eastAsia="zh-CN" w:bidi="ar-SA"/>
              </w:rPr>
            </w:pPr>
            <w:r>
              <w:rPr>
                <w:rFonts w:hint="eastAsia" w:ascii="宋体" w:cs="Arial"/>
                <w:color w:val="000000"/>
                <w:sz w:val="20"/>
                <w:lang w:val="en-US" w:eastAsia="zh-CN" w:bidi="ar-SA"/>
              </w:rPr>
              <w:t>余姚市</w:t>
            </w:r>
            <w:r>
              <w:rPr>
                <w:rFonts w:hint="eastAsia" w:ascii="宋体" w:eastAsia="宋体" w:cs="Arial"/>
                <w:color w:val="000000"/>
                <w:sz w:val="20"/>
                <w:lang w:bidi="ar-SA"/>
              </w:rPr>
              <w:t>明伟小学（1人）、</w:t>
            </w:r>
            <w:r>
              <w:rPr>
                <w:rFonts w:hint="eastAsia" w:ascii="宋体" w:cs="Arial"/>
                <w:color w:val="000000"/>
                <w:sz w:val="20"/>
                <w:lang w:val="en-US" w:eastAsia="zh-CN" w:bidi="ar-SA"/>
              </w:rPr>
              <w:t>余姚市</w:t>
            </w:r>
            <w:r>
              <w:rPr>
                <w:rFonts w:hint="eastAsia" w:ascii="宋体" w:eastAsia="宋体" w:cs="Arial"/>
                <w:color w:val="000000"/>
                <w:sz w:val="20"/>
                <w:lang w:bidi="ar-SA"/>
              </w:rPr>
              <w:t>肖东中心学校（1人）、</w:t>
            </w:r>
            <w:r>
              <w:rPr>
                <w:rFonts w:hint="eastAsia" w:ascii="宋体" w:cs="Arial"/>
                <w:color w:val="000000"/>
                <w:sz w:val="20"/>
                <w:lang w:val="en-US" w:eastAsia="zh-CN" w:bidi="ar-SA"/>
              </w:rPr>
              <w:t>余姚市</w:t>
            </w:r>
            <w:r>
              <w:rPr>
                <w:rFonts w:hint="eastAsia" w:ascii="宋体" w:eastAsia="宋体" w:cs="Arial"/>
                <w:color w:val="000000"/>
                <w:sz w:val="20"/>
                <w:lang w:bidi="ar-SA"/>
              </w:rPr>
              <w:t>低塘街道所属小学（1人）、</w:t>
            </w:r>
            <w:r>
              <w:rPr>
                <w:rFonts w:hint="eastAsia" w:ascii="宋体" w:cs="Arial"/>
                <w:color w:val="000000"/>
                <w:sz w:val="20"/>
                <w:lang w:val="en-US" w:eastAsia="zh-CN" w:bidi="ar-SA"/>
              </w:rPr>
              <w:t>余姚市</w:t>
            </w:r>
            <w:r>
              <w:rPr>
                <w:rFonts w:hint="eastAsia" w:ascii="宋体" w:eastAsia="宋体" w:cs="Arial"/>
                <w:color w:val="000000"/>
                <w:sz w:val="20"/>
                <w:lang w:bidi="ar-SA"/>
              </w:rPr>
              <w:t>陆埠镇所属小学（1人）、</w:t>
            </w:r>
            <w:r>
              <w:rPr>
                <w:rFonts w:hint="eastAsia" w:ascii="宋体" w:cs="Arial"/>
                <w:color w:val="000000"/>
                <w:sz w:val="20"/>
                <w:lang w:val="en-US" w:eastAsia="zh-CN" w:bidi="ar-SA"/>
              </w:rPr>
              <w:t>余姚市</w:t>
            </w:r>
            <w:r>
              <w:rPr>
                <w:rFonts w:hint="eastAsia" w:ascii="宋体" w:eastAsia="宋体" w:cs="Arial"/>
                <w:color w:val="000000"/>
                <w:sz w:val="20"/>
                <w:lang w:bidi="ar-SA"/>
              </w:rPr>
              <w:t>丈亭镇所属小学（1人）、</w:t>
            </w:r>
            <w:r>
              <w:rPr>
                <w:rFonts w:hint="eastAsia" w:ascii="宋体" w:cs="Arial"/>
                <w:color w:val="000000"/>
                <w:sz w:val="20"/>
                <w:lang w:val="en-US" w:eastAsia="zh-CN" w:bidi="ar-SA"/>
              </w:rPr>
              <w:t>余姚市</w:t>
            </w:r>
            <w:r>
              <w:rPr>
                <w:rFonts w:hint="eastAsia" w:ascii="宋体" w:eastAsia="宋体" w:cs="Arial"/>
                <w:color w:val="000000"/>
                <w:sz w:val="20"/>
                <w:lang w:bidi="ar-SA"/>
              </w:rPr>
              <w:t>三七市镇所属小学（1人）</w:t>
            </w:r>
          </w:p>
        </w:tc>
        <w:tc>
          <w:tcPr>
            <w:tcW w:w="1799" w:type="dxa"/>
            <w:tcBorders>
              <w:top w:val="single" w:color="000000" w:sz="4" w:space="0"/>
              <w:left w:val="nil"/>
              <w:bottom w:val="single" w:color="000000" w:sz="4" w:space="0"/>
              <w:right w:val="single" w:color="000000" w:sz="4" w:space="0"/>
              <w:tl2br w:val="nil"/>
              <w:tr2bl w:val="nil"/>
            </w:tcBorders>
            <w:vAlign w:val="center"/>
          </w:tcPr>
          <w:p>
            <w:pPr>
              <w:kinsoku/>
              <w:autoSpaceDE/>
              <w:autoSpaceDN w:val="0"/>
              <w:jc w:val="center"/>
              <w:textAlignment w:val="center"/>
              <w:rPr>
                <w:rFonts w:hint="eastAsia" w:ascii="宋体" w:eastAsia="宋体" w:cs="Times New Roman"/>
                <w:snapToGrid/>
                <w:color w:val="000000"/>
                <w:kern w:val="2"/>
                <w:sz w:val="20"/>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6" w:hRule="atLeast"/>
        </w:trPr>
        <w:tc>
          <w:tcPr>
            <w:tcW w:w="1867" w:type="dxa"/>
            <w:tcBorders>
              <w:top w:val="single" w:color="000000" w:sz="4" w:space="0"/>
              <w:left w:val="single" w:color="000000" w:sz="4" w:space="0"/>
              <w:bottom w:val="single" w:color="000000" w:sz="4" w:space="0"/>
              <w:right w:val="single" w:color="000000" w:sz="4" w:space="0"/>
              <w:tl2br w:val="nil"/>
              <w:tr2bl w:val="nil"/>
            </w:tcBorders>
            <w:vAlign w:val="center"/>
          </w:tcPr>
          <w:p>
            <w:pPr>
              <w:kinsoku/>
              <w:autoSpaceDE/>
              <w:autoSpaceDN w:val="0"/>
              <w:jc w:val="center"/>
              <w:textAlignment w:val="center"/>
              <w:rPr>
                <w:rFonts w:hint="eastAsia" w:ascii="宋体" w:eastAsia="宋体" w:cs="Arial"/>
                <w:color w:val="000000"/>
                <w:kern w:val="2"/>
                <w:sz w:val="20"/>
                <w:szCs w:val="24"/>
                <w:lang w:val="en-US" w:eastAsia="zh-CN" w:bidi="ar-SA"/>
              </w:rPr>
            </w:pPr>
            <w:r>
              <w:rPr>
                <w:rFonts w:hint="eastAsia" w:ascii="宋体"/>
                <w:snapToGrid/>
                <w:color w:val="000000"/>
                <w:sz w:val="20"/>
                <w:u w:val="none"/>
                <w:lang w:val="en-US" w:eastAsia="zh-CN"/>
              </w:rPr>
              <w:t>义务段数学（小学）</w:t>
            </w:r>
          </w:p>
        </w:tc>
        <w:tc>
          <w:tcPr>
            <w:tcW w:w="828" w:type="dxa"/>
            <w:tcBorders>
              <w:top w:val="single" w:color="000000" w:sz="4" w:space="0"/>
              <w:left w:val="nil"/>
              <w:bottom w:val="single" w:color="000000" w:sz="4" w:space="0"/>
              <w:right w:val="single" w:color="000000" w:sz="4" w:space="0"/>
              <w:tl2br w:val="nil"/>
              <w:tr2bl w:val="nil"/>
            </w:tcBorders>
            <w:vAlign w:val="center"/>
          </w:tcPr>
          <w:p>
            <w:pPr>
              <w:kinsoku/>
              <w:autoSpaceDE/>
              <w:autoSpaceDN w:val="0"/>
              <w:jc w:val="center"/>
              <w:textAlignment w:val="center"/>
              <w:rPr>
                <w:rFonts w:hint="eastAsia" w:ascii="宋体" w:eastAsia="宋体" w:cs="Arial"/>
                <w:color w:val="000000"/>
                <w:kern w:val="2"/>
                <w:sz w:val="20"/>
                <w:szCs w:val="24"/>
                <w:lang w:val="en-US" w:eastAsia="zh-CN" w:bidi="ar-SA"/>
              </w:rPr>
            </w:pPr>
            <w:r>
              <w:rPr>
                <w:rFonts w:hint="eastAsia" w:ascii="宋体" w:eastAsia="宋体" w:cs="Arial"/>
                <w:color w:val="000000"/>
                <w:sz w:val="20"/>
                <w:lang w:bidi="ar-SA"/>
              </w:rPr>
              <w:t>定向2</w:t>
            </w:r>
          </w:p>
        </w:tc>
        <w:tc>
          <w:tcPr>
            <w:tcW w:w="696" w:type="dxa"/>
            <w:tcBorders>
              <w:top w:val="single" w:color="000000" w:sz="4" w:space="0"/>
              <w:left w:val="nil"/>
              <w:bottom w:val="single" w:color="000000" w:sz="4" w:space="0"/>
              <w:right w:val="single" w:color="000000" w:sz="4" w:space="0"/>
              <w:tl2br w:val="nil"/>
              <w:tr2bl w:val="nil"/>
            </w:tcBorders>
            <w:vAlign w:val="center"/>
          </w:tcPr>
          <w:p>
            <w:pPr>
              <w:kinsoku/>
              <w:autoSpaceDE/>
              <w:autoSpaceDN w:val="0"/>
              <w:jc w:val="center"/>
              <w:textAlignment w:val="center"/>
              <w:rPr>
                <w:rFonts w:hint="eastAsia" w:ascii="宋体" w:eastAsia="宋体" w:cs="Times New Roman"/>
                <w:snapToGrid/>
                <w:color w:val="000000"/>
                <w:kern w:val="2"/>
                <w:sz w:val="20"/>
                <w:szCs w:val="24"/>
                <w:u w:val="none"/>
                <w:lang w:val="en-US" w:eastAsia="zh-CN" w:bidi="ar-SA"/>
              </w:rPr>
            </w:pPr>
            <w:r>
              <w:rPr>
                <w:rFonts w:hint="eastAsia" w:ascii="宋体" w:eastAsia="宋体"/>
                <w:snapToGrid/>
                <w:color w:val="000000"/>
                <w:sz w:val="20"/>
                <w:u w:val="none"/>
                <w:lang w:val="en-US" w:eastAsia="zh-CN"/>
              </w:rPr>
              <w:t>6</w:t>
            </w:r>
          </w:p>
        </w:tc>
        <w:tc>
          <w:tcPr>
            <w:tcW w:w="750" w:type="dxa"/>
            <w:tcBorders>
              <w:top w:val="single" w:color="000000" w:sz="4" w:space="0"/>
              <w:left w:val="nil"/>
              <w:bottom w:val="single" w:color="000000" w:sz="4" w:space="0"/>
              <w:right w:val="single" w:color="000000" w:sz="4" w:space="0"/>
              <w:tl2br w:val="nil"/>
              <w:tr2bl w:val="nil"/>
            </w:tcBorders>
            <w:vAlign w:val="center"/>
          </w:tcPr>
          <w:p>
            <w:pPr>
              <w:kinsoku/>
              <w:autoSpaceDE/>
              <w:autoSpaceDN w:val="0"/>
              <w:jc w:val="center"/>
              <w:textAlignment w:val="center"/>
              <w:rPr>
                <w:rFonts w:hint="eastAsia" w:ascii="宋体" w:eastAsia="宋体" w:cs="Times New Roman"/>
                <w:snapToGrid/>
                <w:color w:val="000000"/>
                <w:kern w:val="2"/>
                <w:sz w:val="20"/>
                <w:szCs w:val="24"/>
                <w:u w:val="none"/>
                <w:lang w:val="en-US" w:eastAsia="zh-CN" w:bidi="ar-SA"/>
              </w:rPr>
            </w:pPr>
            <w:r>
              <w:rPr>
                <w:rFonts w:hint="eastAsia" w:ascii="宋体" w:eastAsia="宋体" w:cs="Times New Roman"/>
                <w:snapToGrid/>
                <w:color w:val="000000"/>
                <w:kern w:val="2"/>
                <w:sz w:val="20"/>
                <w:szCs w:val="24"/>
                <w:u w:val="none"/>
                <w:lang w:val="en-US" w:eastAsia="zh-CN" w:bidi="ar-SA"/>
              </w:rPr>
              <w:t>DM09</w:t>
            </w:r>
          </w:p>
        </w:tc>
        <w:tc>
          <w:tcPr>
            <w:tcW w:w="3600" w:type="dxa"/>
            <w:tcBorders>
              <w:top w:val="single" w:color="000000" w:sz="4" w:space="0"/>
              <w:left w:val="nil"/>
              <w:bottom w:val="single" w:color="000000" w:sz="4" w:space="0"/>
              <w:right w:val="single" w:color="000000" w:sz="4" w:space="0"/>
              <w:tl2br w:val="nil"/>
              <w:tr2bl w:val="nil"/>
            </w:tcBorders>
            <w:vAlign w:val="center"/>
          </w:tcPr>
          <w:p>
            <w:pPr>
              <w:kinsoku/>
              <w:autoSpaceDE/>
              <w:autoSpaceDN w:val="0"/>
              <w:jc w:val="left"/>
              <w:textAlignment w:val="center"/>
              <w:rPr>
                <w:rFonts w:hint="eastAsia" w:ascii="宋体" w:eastAsia="宋体" w:cs="Arial"/>
                <w:color w:val="000000"/>
                <w:kern w:val="2"/>
                <w:sz w:val="20"/>
                <w:szCs w:val="24"/>
                <w:lang w:val="en-US" w:eastAsia="zh-CN" w:bidi="ar-SA"/>
              </w:rPr>
            </w:pPr>
            <w:r>
              <w:rPr>
                <w:rFonts w:hint="eastAsia" w:ascii="宋体" w:eastAsia="宋体" w:cs="Arial"/>
                <w:color w:val="000000"/>
                <w:sz w:val="20"/>
                <w:lang w:bidi="ar-SA"/>
              </w:rPr>
              <w:t>中意宁波生态园实验学校（1人）、</w:t>
            </w:r>
            <w:r>
              <w:rPr>
                <w:rFonts w:hint="eastAsia" w:ascii="宋体" w:cs="Arial"/>
                <w:color w:val="000000"/>
                <w:sz w:val="20"/>
                <w:lang w:val="en-US" w:eastAsia="zh-CN" w:bidi="ar-SA"/>
              </w:rPr>
              <w:t>余姚市</w:t>
            </w:r>
            <w:r>
              <w:rPr>
                <w:rFonts w:hint="eastAsia" w:ascii="宋体" w:eastAsia="宋体" w:cs="Arial"/>
                <w:color w:val="000000"/>
                <w:sz w:val="20"/>
                <w:lang w:bidi="ar-SA"/>
              </w:rPr>
              <w:t>朗霞街道所属小学（1人）、</w:t>
            </w:r>
            <w:r>
              <w:rPr>
                <w:rFonts w:hint="eastAsia" w:ascii="宋体" w:cs="Arial"/>
                <w:color w:val="000000"/>
                <w:sz w:val="20"/>
                <w:lang w:val="en-US" w:eastAsia="zh-CN" w:bidi="ar-SA"/>
              </w:rPr>
              <w:t>余姚市</w:t>
            </w:r>
            <w:r>
              <w:rPr>
                <w:rFonts w:hint="eastAsia" w:ascii="宋体" w:eastAsia="宋体" w:cs="Arial"/>
                <w:color w:val="000000"/>
                <w:sz w:val="20"/>
                <w:lang w:bidi="ar-SA"/>
              </w:rPr>
              <w:t>马渚镇所属小学（1人）、</w:t>
            </w:r>
            <w:r>
              <w:rPr>
                <w:rFonts w:hint="eastAsia" w:ascii="宋体" w:cs="Arial"/>
                <w:color w:val="000000"/>
                <w:sz w:val="20"/>
                <w:lang w:val="en-US" w:eastAsia="zh-CN" w:bidi="ar-SA"/>
              </w:rPr>
              <w:t>余姚市</w:t>
            </w:r>
            <w:r>
              <w:rPr>
                <w:rFonts w:hint="eastAsia" w:ascii="宋体" w:eastAsia="宋体" w:cs="Arial"/>
                <w:color w:val="000000"/>
                <w:sz w:val="20"/>
                <w:lang w:bidi="ar-SA"/>
              </w:rPr>
              <w:t>泗门镇所属小学（1人）、</w:t>
            </w:r>
            <w:r>
              <w:rPr>
                <w:rFonts w:hint="eastAsia" w:ascii="宋体" w:cs="Arial"/>
                <w:color w:val="000000"/>
                <w:sz w:val="20"/>
                <w:lang w:val="en-US" w:eastAsia="zh-CN" w:bidi="ar-SA"/>
              </w:rPr>
              <w:t>余姚市</w:t>
            </w:r>
            <w:r>
              <w:rPr>
                <w:rFonts w:hint="eastAsia" w:ascii="宋体" w:eastAsia="宋体" w:cs="Arial"/>
                <w:color w:val="000000"/>
                <w:sz w:val="20"/>
                <w:lang w:bidi="ar-SA"/>
              </w:rPr>
              <w:t>临山镇所属小学（1人）、</w:t>
            </w:r>
            <w:r>
              <w:rPr>
                <w:rFonts w:hint="eastAsia" w:ascii="宋体" w:cs="Arial"/>
                <w:color w:val="000000"/>
                <w:sz w:val="20"/>
                <w:lang w:val="en-US" w:eastAsia="zh-CN" w:bidi="ar-SA"/>
              </w:rPr>
              <w:t>余姚市</w:t>
            </w:r>
            <w:r>
              <w:rPr>
                <w:rFonts w:hint="eastAsia" w:ascii="宋体" w:eastAsia="宋体" w:cs="Arial"/>
                <w:color w:val="000000"/>
                <w:sz w:val="20"/>
                <w:lang w:bidi="ar-SA"/>
              </w:rPr>
              <w:t>黄家埠镇所属小学（1人）</w:t>
            </w:r>
          </w:p>
        </w:tc>
        <w:tc>
          <w:tcPr>
            <w:tcW w:w="1799" w:type="dxa"/>
            <w:tcBorders>
              <w:top w:val="single" w:color="000000" w:sz="4" w:space="0"/>
              <w:left w:val="nil"/>
              <w:bottom w:val="single" w:color="000000" w:sz="4" w:space="0"/>
              <w:right w:val="single" w:color="000000" w:sz="4" w:space="0"/>
              <w:tl2br w:val="nil"/>
              <w:tr2bl w:val="nil"/>
            </w:tcBorders>
            <w:vAlign w:val="center"/>
          </w:tcPr>
          <w:p>
            <w:pPr>
              <w:kinsoku/>
              <w:autoSpaceDE/>
              <w:autoSpaceDN w:val="0"/>
              <w:jc w:val="center"/>
              <w:textAlignment w:val="center"/>
              <w:rPr>
                <w:rFonts w:hint="eastAsia" w:ascii="宋体" w:eastAsia="宋体" w:cs="Times New Roman"/>
                <w:snapToGrid/>
                <w:color w:val="000000"/>
                <w:kern w:val="2"/>
                <w:sz w:val="20"/>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6" w:hRule="atLeast"/>
        </w:trPr>
        <w:tc>
          <w:tcPr>
            <w:tcW w:w="1867" w:type="dxa"/>
            <w:tcBorders>
              <w:top w:val="single" w:color="000000" w:sz="4" w:space="0"/>
              <w:left w:val="single" w:color="000000" w:sz="4" w:space="0"/>
              <w:bottom w:val="single" w:color="000000" w:sz="4" w:space="0"/>
              <w:right w:val="single" w:color="000000" w:sz="4" w:space="0"/>
              <w:tl2br w:val="nil"/>
              <w:tr2bl w:val="nil"/>
            </w:tcBorders>
            <w:vAlign w:val="center"/>
          </w:tcPr>
          <w:p>
            <w:pPr>
              <w:kinsoku/>
              <w:autoSpaceDE/>
              <w:autoSpaceDN w:val="0"/>
              <w:jc w:val="center"/>
              <w:textAlignment w:val="center"/>
              <w:rPr>
                <w:rFonts w:hint="eastAsia" w:ascii="宋体" w:eastAsia="宋体" w:cs="Arial"/>
                <w:color w:val="000000"/>
                <w:kern w:val="2"/>
                <w:sz w:val="20"/>
                <w:szCs w:val="24"/>
                <w:lang w:val="en-US" w:eastAsia="zh-CN" w:bidi="ar-SA"/>
              </w:rPr>
            </w:pPr>
            <w:r>
              <w:rPr>
                <w:rFonts w:hint="eastAsia" w:ascii="宋体"/>
                <w:snapToGrid/>
                <w:color w:val="000000"/>
                <w:sz w:val="20"/>
                <w:u w:val="none"/>
                <w:lang w:val="en-US" w:eastAsia="zh-CN"/>
              </w:rPr>
              <w:t>义务段数学（小学）</w:t>
            </w:r>
          </w:p>
        </w:tc>
        <w:tc>
          <w:tcPr>
            <w:tcW w:w="828" w:type="dxa"/>
            <w:tcBorders>
              <w:top w:val="single" w:color="000000" w:sz="4" w:space="0"/>
              <w:left w:val="nil"/>
              <w:bottom w:val="single" w:color="000000" w:sz="4" w:space="0"/>
              <w:right w:val="single" w:color="000000" w:sz="4" w:space="0"/>
              <w:tl2br w:val="nil"/>
              <w:tr2bl w:val="nil"/>
            </w:tcBorders>
            <w:vAlign w:val="center"/>
          </w:tcPr>
          <w:p>
            <w:pPr>
              <w:kinsoku/>
              <w:autoSpaceDE/>
              <w:autoSpaceDN w:val="0"/>
              <w:jc w:val="center"/>
              <w:textAlignment w:val="center"/>
              <w:rPr>
                <w:rFonts w:hint="eastAsia" w:ascii="宋体" w:eastAsia="宋体" w:cs="Arial"/>
                <w:color w:val="000000"/>
                <w:kern w:val="2"/>
                <w:sz w:val="20"/>
                <w:szCs w:val="24"/>
                <w:lang w:val="en-US" w:eastAsia="zh-CN" w:bidi="ar-SA"/>
              </w:rPr>
            </w:pPr>
            <w:r>
              <w:rPr>
                <w:rFonts w:hint="eastAsia" w:ascii="宋体" w:eastAsia="宋体" w:cs="Arial"/>
                <w:color w:val="000000"/>
                <w:sz w:val="20"/>
                <w:lang w:bidi="ar-SA"/>
              </w:rPr>
              <w:t>定向3</w:t>
            </w:r>
          </w:p>
        </w:tc>
        <w:tc>
          <w:tcPr>
            <w:tcW w:w="696" w:type="dxa"/>
            <w:tcBorders>
              <w:top w:val="single" w:color="000000" w:sz="4" w:space="0"/>
              <w:left w:val="nil"/>
              <w:bottom w:val="single" w:color="000000" w:sz="4" w:space="0"/>
              <w:right w:val="single" w:color="000000" w:sz="4" w:space="0"/>
              <w:tl2br w:val="nil"/>
              <w:tr2bl w:val="nil"/>
            </w:tcBorders>
            <w:vAlign w:val="center"/>
          </w:tcPr>
          <w:p>
            <w:pPr>
              <w:kinsoku/>
              <w:autoSpaceDE/>
              <w:autoSpaceDN w:val="0"/>
              <w:jc w:val="center"/>
              <w:textAlignment w:val="center"/>
              <w:rPr>
                <w:rFonts w:hint="eastAsia" w:ascii="宋体" w:eastAsia="宋体" w:cs="Times New Roman"/>
                <w:snapToGrid/>
                <w:color w:val="000000"/>
                <w:kern w:val="2"/>
                <w:sz w:val="20"/>
                <w:szCs w:val="24"/>
                <w:u w:val="none"/>
                <w:lang w:val="en-US" w:eastAsia="zh-CN" w:bidi="ar-SA"/>
              </w:rPr>
            </w:pPr>
            <w:r>
              <w:rPr>
                <w:rFonts w:hint="eastAsia" w:ascii="宋体" w:eastAsia="宋体"/>
                <w:snapToGrid/>
                <w:color w:val="000000"/>
                <w:sz w:val="20"/>
                <w:u w:val="none"/>
                <w:lang w:val="en-US" w:eastAsia="zh-CN"/>
              </w:rPr>
              <w:t>2</w:t>
            </w:r>
          </w:p>
        </w:tc>
        <w:tc>
          <w:tcPr>
            <w:tcW w:w="750" w:type="dxa"/>
            <w:tcBorders>
              <w:top w:val="single" w:color="000000" w:sz="4" w:space="0"/>
              <w:left w:val="nil"/>
              <w:bottom w:val="single" w:color="000000" w:sz="4" w:space="0"/>
              <w:right w:val="single" w:color="000000" w:sz="4" w:space="0"/>
              <w:tl2br w:val="nil"/>
              <w:tr2bl w:val="nil"/>
            </w:tcBorders>
            <w:vAlign w:val="center"/>
          </w:tcPr>
          <w:p>
            <w:pPr>
              <w:kinsoku/>
              <w:autoSpaceDE/>
              <w:autoSpaceDN w:val="0"/>
              <w:jc w:val="center"/>
              <w:textAlignment w:val="center"/>
              <w:rPr>
                <w:rFonts w:hint="eastAsia" w:ascii="宋体" w:eastAsia="宋体" w:cs="Times New Roman"/>
                <w:snapToGrid/>
                <w:color w:val="000000"/>
                <w:kern w:val="2"/>
                <w:sz w:val="20"/>
                <w:szCs w:val="24"/>
                <w:u w:val="none"/>
                <w:lang w:val="en-US" w:eastAsia="zh-CN" w:bidi="ar-SA"/>
              </w:rPr>
            </w:pPr>
            <w:r>
              <w:rPr>
                <w:rFonts w:hint="eastAsia" w:ascii="宋体" w:eastAsia="宋体" w:cs="Times New Roman"/>
                <w:snapToGrid/>
                <w:color w:val="000000"/>
                <w:kern w:val="2"/>
                <w:sz w:val="20"/>
                <w:szCs w:val="24"/>
                <w:u w:val="none"/>
                <w:lang w:val="en-US" w:eastAsia="zh-CN" w:bidi="ar-SA"/>
              </w:rPr>
              <w:t>DM10</w:t>
            </w:r>
          </w:p>
        </w:tc>
        <w:tc>
          <w:tcPr>
            <w:tcW w:w="3600" w:type="dxa"/>
            <w:tcBorders>
              <w:top w:val="single" w:color="000000" w:sz="4" w:space="0"/>
              <w:left w:val="nil"/>
              <w:bottom w:val="single" w:color="000000" w:sz="4" w:space="0"/>
              <w:right w:val="single" w:color="000000" w:sz="4" w:space="0"/>
              <w:tl2br w:val="nil"/>
              <w:tr2bl w:val="nil"/>
            </w:tcBorders>
            <w:vAlign w:val="center"/>
          </w:tcPr>
          <w:p>
            <w:pPr>
              <w:kinsoku/>
              <w:autoSpaceDE/>
              <w:autoSpaceDN w:val="0"/>
              <w:jc w:val="center"/>
              <w:textAlignment w:val="center"/>
              <w:rPr>
                <w:rFonts w:ascii="宋体" w:eastAsia="宋体" w:cs="Arial"/>
                <w:color w:val="000000"/>
                <w:sz w:val="20"/>
                <w:lang w:bidi="ar-SA"/>
              </w:rPr>
            </w:pPr>
            <w:r>
              <w:rPr>
                <w:rFonts w:hint="eastAsia" w:ascii="宋体" w:eastAsia="宋体" w:cs="Arial"/>
                <w:color w:val="000000"/>
                <w:sz w:val="20"/>
                <w:lang w:bidi="ar-SA"/>
              </w:rPr>
              <w:t>北京师范大学余姚实验学校（2人）</w:t>
            </w:r>
          </w:p>
          <w:p>
            <w:pPr>
              <w:kinsoku/>
              <w:autoSpaceDE/>
              <w:autoSpaceDN w:val="0"/>
              <w:jc w:val="left"/>
              <w:textAlignment w:val="center"/>
              <w:rPr>
                <w:rFonts w:hint="eastAsia" w:ascii="宋体" w:eastAsia="宋体" w:cs="Arial"/>
                <w:color w:val="000000"/>
                <w:kern w:val="2"/>
                <w:sz w:val="20"/>
                <w:szCs w:val="24"/>
                <w:lang w:val="en-US" w:eastAsia="zh-CN" w:bidi="ar-SA"/>
              </w:rPr>
            </w:pPr>
          </w:p>
        </w:tc>
        <w:tc>
          <w:tcPr>
            <w:tcW w:w="1799" w:type="dxa"/>
            <w:tcBorders>
              <w:top w:val="single" w:color="000000" w:sz="4" w:space="0"/>
              <w:left w:val="nil"/>
              <w:bottom w:val="single" w:color="000000" w:sz="4" w:space="0"/>
              <w:right w:val="single" w:color="000000" w:sz="4" w:space="0"/>
              <w:tl2br w:val="nil"/>
              <w:tr2bl w:val="nil"/>
            </w:tcBorders>
            <w:vAlign w:val="center"/>
          </w:tcPr>
          <w:p>
            <w:pPr>
              <w:kinsoku/>
              <w:autoSpaceDE/>
              <w:autoSpaceDN w:val="0"/>
              <w:jc w:val="left"/>
              <w:textAlignment w:val="center"/>
              <w:rPr>
                <w:rFonts w:hint="eastAsia" w:ascii="宋体" w:eastAsia="宋体" w:cs="Times New Roman"/>
                <w:snapToGrid/>
                <w:color w:val="000000"/>
                <w:kern w:val="2"/>
                <w:sz w:val="20"/>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867" w:type="dxa"/>
            <w:tcBorders>
              <w:top w:val="single" w:color="000000" w:sz="4" w:space="0"/>
              <w:left w:val="single" w:color="000000" w:sz="4" w:space="0"/>
              <w:bottom w:val="single" w:color="000000" w:sz="4" w:space="0"/>
              <w:right w:val="single" w:color="000000" w:sz="4" w:space="0"/>
              <w:tl2br w:val="nil"/>
              <w:tr2bl w:val="nil"/>
            </w:tcBorders>
            <w:vAlign w:val="center"/>
          </w:tcPr>
          <w:p>
            <w:pPr>
              <w:kinsoku/>
              <w:autoSpaceDE/>
              <w:autoSpaceDN w:val="0"/>
              <w:jc w:val="center"/>
              <w:textAlignment w:val="center"/>
              <w:rPr>
                <w:rFonts w:hint="eastAsia" w:ascii="宋体" w:eastAsia="宋体"/>
                <w:snapToGrid/>
                <w:color w:val="000000"/>
                <w:sz w:val="20"/>
                <w:u w:val="none"/>
                <w:lang w:val="en-US" w:eastAsia="zh-CN"/>
              </w:rPr>
            </w:pPr>
            <w:r>
              <w:rPr>
                <w:rFonts w:hint="eastAsia" w:ascii="宋体"/>
                <w:snapToGrid/>
                <w:color w:val="000000"/>
                <w:sz w:val="20"/>
                <w:u w:val="none"/>
                <w:lang w:val="en-US" w:eastAsia="zh-CN"/>
              </w:rPr>
              <w:t>义务段英语（初中）</w:t>
            </w:r>
          </w:p>
        </w:tc>
        <w:tc>
          <w:tcPr>
            <w:tcW w:w="828" w:type="dxa"/>
            <w:tcBorders>
              <w:top w:val="single" w:color="000000" w:sz="4" w:space="0"/>
              <w:left w:val="nil"/>
              <w:bottom w:val="single" w:color="000000" w:sz="4" w:space="0"/>
              <w:right w:val="single" w:color="000000" w:sz="4" w:space="0"/>
              <w:tl2br w:val="nil"/>
              <w:tr2bl w:val="nil"/>
            </w:tcBorders>
            <w:vAlign w:val="center"/>
          </w:tcPr>
          <w:p>
            <w:pPr>
              <w:kinsoku/>
              <w:autoSpaceDE/>
              <w:autoSpaceDN w:val="0"/>
              <w:jc w:val="center"/>
              <w:textAlignment w:val="center"/>
              <w:rPr>
                <w:rFonts w:hint="eastAsia" w:ascii="宋体" w:eastAsia="宋体"/>
                <w:snapToGrid/>
                <w:color w:val="000000"/>
                <w:sz w:val="20"/>
                <w:u w:val="none"/>
                <w:lang w:val="en-US" w:eastAsia="zh-CN"/>
              </w:rPr>
            </w:pPr>
            <w:r>
              <w:rPr>
                <w:rFonts w:hint="eastAsia" w:ascii="宋体"/>
                <w:snapToGrid/>
                <w:color w:val="000000"/>
                <w:sz w:val="20"/>
                <w:u w:val="none"/>
                <w:lang w:val="en-US" w:eastAsia="zh-CN"/>
              </w:rPr>
              <w:t>定向1</w:t>
            </w:r>
          </w:p>
        </w:tc>
        <w:tc>
          <w:tcPr>
            <w:tcW w:w="696" w:type="dxa"/>
            <w:tcBorders>
              <w:top w:val="single" w:color="000000" w:sz="4" w:space="0"/>
              <w:left w:val="nil"/>
              <w:bottom w:val="single" w:color="000000" w:sz="4" w:space="0"/>
              <w:right w:val="single" w:color="000000" w:sz="4" w:space="0"/>
              <w:tl2br w:val="nil"/>
              <w:tr2bl w:val="nil"/>
            </w:tcBorders>
            <w:vAlign w:val="center"/>
          </w:tcPr>
          <w:p>
            <w:pPr>
              <w:kinsoku/>
              <w:autoSpaceDE/>
              <w:autoSpaceDN w:val="0"/>
              <w:jc w:val="center"/>
              <w:textAlignment w:val="center"/>
              <w:rPr>
                <w:rFonts w:hint="eastAsia" w:ascii="宋体" w:eastAsia="宋体"/>
                <w:snapToGrid/>
                <w:color w:val="000000"/>
                <w:sz w:val="20"/>
                <w:u w:val="none"/>
                <w:lang w:val="en-US" w:eastAsia="zh-CN"/>
              </w:rPr>
            </w:pPr>
            <w:r>
              <w:rPr>
                <w:rFonts w:hint="eastAsia" w:ascii="宋体"/>
                <w:snapToGrid/>
                <w:color w:val="000000"/>
                <w:sz w:val="20"/>
                <w:u w:val="none"/>
                <w:lang w:val="en-US" w:eastAsia="zh-CN"/>
              </w:rPr>
              <w:t>2</w:t>
            </w:r>
          </w:p>
        </w:tc>
        <w:tc>
          <w:tcPr>
            <w:tcW w:w="750" w:type="dxa"/>
            <w:tcBorders>
              <w:top w:val="single" w:color="000000" w:sz="4" w:space="0"/>
              <w:left w:val="nil"/>
              <w:bottom w:val="single" w:color="000000" w:sz="4" w:space="0"/>
              <w:right w:val="single" w:color="000000" w:sz="4" w:space="0"/>
              <w:tl2br w:val="nil"/>
              <w:tr2bl w:val="nil"/>
            </w:tcBorders>
            <w:vAlign w:val="center"/>
          </w:tcPr>
          <w:p>
            <w:pPr>
              <w:kinsoku/>
              <w:autoSpaceDE/>
              <w:autoSpaceDN w:val="0"/>
              <w:jc w:val="center"/>
              <w:textAlignment w:val="center"/>
              <w:rPr>
                <w:rFonts w:hint="eastAsia" w:ascii="宋体" w:eastAsia="宋体"/>
                <w:snapToGrid/>
                <w:color w:val="000000"/>
                <w:sz w:val="20"/>
                <w:u w:val="none"/>
                <w:lang w:eastAsia="zh-CN"/>
              </w:rPr>
            </w:pPr>
            <w:r>
              <w:rPr>
                <w:rFonts w:hint="eastAsia" w:ascii="宋体" w:eastAsia="宋体"/>
                <w:snapToGrid/>
                <w:color w:val="000000"/>
                <w:sz w:val="20"/>
                <w:u w:val="none"/>
                <w:lang w:eastAsia="zh-CN"/>
              </w:rPr>
              <w:t>DM11</w:t>
            </w:r>
          </w:p>
        </w:tc>
        <w:tc>
          <w:tcPr>
            <w:tcW w:w="3600" w:type="dxa"/>
            <w:tcBorders>
              <w:top w:val="single" w:color="000000" w:sz="4" w:space="0"/>
              <w:left w:val="nil"/>
              <w:bottom w:val="single" w:color="000000" w:sz="4" w:space="0"/>
              <w:right w:val="single" w:color="000000" w:sz="4" w:space="0"/>
              <w:tl2br w:val="nil"/>
              <w:tr2bl w:val="nil"/>
            </w:tcBorders>
            <w:vAlign w:val="center"/>
          </w:tcPr>
          <w:p>
            <w:pPr>
              <w:kinsoku/>
              <w:autoSpaceDE/>
              <w:autoSpaceDN w:val="0"/>
              <w:jc w:val="center"/>
              <w:textAlignment w:val="center"/>
              <w:rPr>
                <w:rFonts w:ascii="宋体"/>
                <w:snapToGrid/>
                <w:color w:val="000000"/>
                <w:sz w:val="20"/>
                <w:u w:val="none"/>
                <w:lang w:val="en-US" w:eastAsia="zh-CN"/>
              </w:rPr>
            </w:pPr>
            <w:r>
              <w:rPr>
                <w:rFonts w:ascii="宋体"/>
                <w:snapToGrid/>
                <w:color w:val="000000"/>
                <w:sz w:val="20"/>
                <w:u w:val="none"/>
                <w:lang w:val="en-US" w:eastAsia="zh-CN"/>
              </w:rPr>
              <w:t>1.</w:t>
            </w:r>
            <w:r>
              <w:rPr>
                <w:rFonts w:hint="eastAsia" w:ascii="宋体"/>
                <w:snapToGrid/>
                <w:color w:val="000000"/>
                <w:sz w:val="20"/>
                <w:u w:val="none"/>
                <w:lang w:val="en-US" w:eastAsia="zh-CN"/>
              </w:rPr>
              <w:t>余姚市姚北实验学校（1人）</w:t>
            </w:r>
            <w:r>
              <w:rPr>
                <w:rFonts w:ascii="宋体"/>
                <w:snapToGrid/>
                <w:color w:val="000000"/>
                <w:sz w:val="20"/>
                <w:u w:val="none"/>
                <w:lang w:val="en-US" w:eastAsia="zh-CN"/>
              </w:rPr>
              <w:t>；2.</w:t>
            </w:r>
            <w:r>
              <w:rPr>
                <w:rFonts w:hint="eastAsia" w:ascii="宋体"/>
                <w:snapToGrid/>
                <w:color w:val="000000"/>
                <w:sz w:val="20"/>
                <w:u w:val="none"/>
                <w:lang w:val="en-US" w:eastAsia="zh-CN"/>
              </w:rPr>
              <w:t>浙江师范大学附属泗门实验中学（1人）</w:t>
            </w:r>
            <w:r>
              <w:rPr>
                <w:rFonts w:ascii="宋体"/>
                <w:snapToGrid/>
                <w:color w:val="000000"/>
                <w:sz w:val="20"/>
                <w:u w:val="none"/>
                <w:lang w:val="en-US" w:eastAsia="zh-CN"/>
              </w:rPr>
              <w:t>。</w:t>
            </w:r>
          </w:p>
          <w:p>
            <w:pPr>
              <w:kinsoku/>
              <w:autoSpaceDE/>
              <w:autoSpaceDN w:val="0"/>
              <w:jc w:val="left"/>
              <w:textAlignment w:val="center"/>
              <w:rPr>
                <w:rFonts w:hint="eastAsia" w:ascii="宋体" w:eastAsia="宋体"/>
                <w:snapToGrid/>
                <w:color w:val="000000"/>
                <w:sz w:val="20"/>
                <w:u w:val="none"/>
                <w:lang w:val="en-US" w:eastAsia="zh-CN"/>
              </w:rPr>
            </w:pPr>
            <w:r>
              <w:rPr>
                <w:rFonts w:hint="eastAsia" w:ascii="宋体"/>
                <w:snapToGrid/>
                <w:color w:val="000000"/>
                <w:sz w:val="20"/>
                <w:u w:val="none"/>
                <w:lang w:val="en-US" w:eastAsia="zh-CN"/>
              </w:rPr>
              <w:t>若报名人数不足岗位指标1：3比例，</w:t>
            </w:r>
            <w:r>
              <w:rPr>
                <w:rFonts w:ascii="宋体"/>
                <w:snapToGrid/>
                <w:color w:val="000000"/>
                <w:sz w:val="20"/>
                <w:u w:val="none"/>
                <w:lang w:val="en-US" w:eastAsia="zh-CN"/>
              </w:rPr>
              <w:t>招聘指标从</w:t>
            </w:r>
            <w:r>
              <w:rPr>
                <w:rFonts w:hint="eastAsia" w:ascii="宋体"/>
                <w:snapToGrid/>
                <w:color w:val="000000"/>
                <w:sz w:val="20"/>
                <w:u w:val="none"/>
                <w:lang w:val="en-US" w:eastAsia="zh-CN"/>
              </w:rPr>
              <w:t>最后</w:t>
            </w:r>
            <w:r>
              <w:rPr>
                <w:rFonts w:ascii="宋体"/>
                <w:snapToGrid/>
                <w:color w:val="000000"/>
                <w:sz w:val="20"/>
                <w:u w:val="none"/>
                <w:lang w:val="en-US" w:eastAsia="zh-CN"/>
              </w:rPr>
              <w:t>一个</w:t>
            </w:r>
            <w:r>
              <w:rPr>
                <w:rFonts w:hint="eastAsia" w:ascii="宋体"/>
                <w:snapToGrid/>
                <w:color w:val="000000"/>
                <w:sz w:val="20"/>
                <w:u w:val="none"/>
                <w:lang w:val="en-US" w:eastAsia="zh-CN"/>
              </w:rPr>
              <w:t>岗位</w:t>
            </w:r>
            <w:r>
              <w:rPr>
                <w:rFonts w:ascii="宋体"/>
                <w:snapToGrid/>
                <w:color w:val="000000"/>
                <w:sz w:val="20"/>
                <w:u w:val="none"/>
                <w:lang w:val="en-US" w:eastAsia="zh-CN"/>
              </w:rPr>
              <w:t>开始核减，</w:t>
            </w:r>
            <w:r>
              <w:rPr>
                <w:rFonts w:hint="eastAsia" w:ascii="宋体"/>
                <w:snapToGrid/>
                <w:color w:val="000000"/>
                <w:sz w:val="20"/>
                <w:u w:val="none"/>
                <w:lang w:val="en-US" w:eastAsia="zh-CN"/>
              </w:rPr>
              <w:t>依次调节到义务段英语（初中）定向2</w:t>
            </w:r>
            <w:r>
              <w:rPr>
                <w:rFonts w:ascii="宋体"/>
                <w:snapToGrid/>
                <w:color w:val="000000"/>
                <w:sz w:val="20"/>
                <w:u w:val="none"/>
                <w:lang w:val="en-US" w:eastAsia="zh-CN"/>
              </w:rPr>
              <w:t>。</w:t>
            </w:r>
          </w:p>
        </w:tc>
        <w:tc>
          <w:tcPr>
            <w:tcW w:w="1799" w:type="dxa"/>
            <w:tcBorders>
              <w:top w:val="single" w:color="000000" w:sz="4" w:space="0"/>
              <w:left w:val="nil"/>
              <w:bottom w:val="single" w:color="000000" w:sz="4" w:space="0"/>
              <w:right w:val="single" w:color="000000" w:sz="4" w:space="0"/>
              <w:tl2br w:val="nil"/>
              <w:tr2bl w:val="nil"/>
            </w:tcBorders>
            <w:vAlign w:val="center"/>
          </w:tcPr>
          <w:p>
            <w:pPr>
              <w:kinsoku/>
              <w:autoSpaceDE/>
              <w:autoSpaceDN w:val="0"/>
              <w:jc w:val="center"/>
              <w:textAlignment w:val="center"/>
              <w:rPr>
                <w:rFonts w:hint="eastAsia" w:ascii="宋体" w:eastAsia="宋体"/>
                <w:snapToGrid/>
                <w:color w:val="000000"/>
                <w:sz w:val="20"/>
                <w:u w:val="none"/>
                <w:lang w:eastAsia="zh-CN"/>
              </w:rPr>
            </w:pPr>
            <w:r>
              <w:rPr>
                <w:rFonts w:hint="eastAsia" w:ascii="宋体"/>
                <w:snapToGrid/>
                <w:color w:val="000000"/>
                <w:sz w:val="20"/>
                <w:u w:val="none"/>
                <w:lang w:val="en-US" w:eastAsia="zh-CN"/>
              </w:rPr>
              <w:t>研究生及以上学历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867" w:type="dxa"/>
            <w:tcBorders>
              <w:top w:val="single" w:color="000000" w:sz="4" w:space="0"/>
              <w:left w:val="single" w:color="000000" w:sz="4" w:space="0"/>
              <w:bottom w:val="single" w:color="000000" w:sz="4" w:space="0"/>
              <w:right w:val="single" w:color="000000" w:sz="4" w:space="0"/>
              <w:tl2br w:val="nil"/>
              <w:tr2bl w:val="nil"/>
            </w:tcBorders>
            <w:vAlign w:val="center"/>
          </w:tcPr>
          <w:p>
            <w:pPr>
              <w:kinsoku/>
              <w:autoSpaceDE/>
              <w:autoSpaceDN w:val="0"/>
              <w:jc w:val="center"/>
              <w:textAlignment w:val="center"/>
              <w:rPr>
                <w:rFonts w:hint="eastAsia" w:ascii="宋体"/>
                <w:snapToGrid/>
                <w:color w:val="000000"/>
                <w:sz w:val="20"/>
                <w:u w:val="none"/>
                <w:lang w:val="en-US" w:eastAsia="zh-CN"/>
              </w:rPr>
            </w:pPr>
            <w:r>
              <w:rPr>
                <w:rFonts w:hint="eastAsia" w:ascii="宋体"/>
                <w:snapToGrid/>
                <w:color w:val="000000"/>
                <w:sz w:val="20"/>
                <w:u w:val="none"/>
                <w:lang w:val="en-US" w:eastAsia="zh-CN"/>
              </w:rPr>
              <w:t>义务段英语（初中）</w:t>
            </w:r>
          </w:p>
        </w:tc>
        <w:tc>
          <w:tcPr>
            <w:tcW w:w="828" w:type="dxa"/>
            <w:tcBorders>
              <w:top w:val="single" w:color="000000" w:sz="4" w:space="0"/>
              <w:left w:val="nil"/>
              <w:bottom w:val="single" w:color="000000" w:sz="4" w:space="0"/>
              <w:right w:val="single" w:color="000000" w:sz="4" w:space="0"/>
              <w:tl2br w:val="nil"/>
              <w:tr2bl w:val="nil"/>
            </w:tcBorders>
            <w:vAlign w:val="center"/>
          </w:tcPr>
          <w:p>
            <w:pPr>
              <w:kinsoku/>
              <w:autoSpaceDE/>
              <w:autoSpaceDN w:val="0"/>
              <w:jc w:val="center"/>
              <w:textAlignment w:val="center"/>
              <w:rPr>
                <w:rFonts w:hint="eastAsia" w:ascii="宋体"/>
                <w:snapToGrid/>
                <w:color w:val="000000"/>
                <w:sz w:val="20"/>
                <w:u w:val="none"/>
                <w:lang w:val="en-US" w:eastAsia="zh-CN"/>
              </w:rPr>
            </w:pPr>
            <w:r>
              <w:rPr>
                <w:rFonts w:hint="eastAsia" w:ascii="宋体"/>
                <w:snapToGrid/>
                <w:color w:val="000000"/>
                <w:sz w:val="20"/>
                <w:u w:val="none"/>
                <w:lang w:val="en-US" w:eastAsia="zh-CN"/>
              </w:rPr>
              <w:t>定向2</w:t>
            </w:r>
          </w:p>
        </w:tc>
        <w:tc>
          <w:tcPr>
            <w:tcW w:w="696" w:type="dxa"/>
            <w:tcBorders>
              <w:top w:val="single" w:color="000000" w:sz="4" w:space="0"/>
              <w:left w:val="nil"/>
              <w:bottom w:val="single" w:color="000000" w:sz="4" w:space="0"/>
              <w:right w:val="single" w:color="000000" w:sz="4" w:space="0"/>
              <w:tl2br w:val="nil"/>
              <w:tr2bl w:val="nil"/>
            </w:tcBorders>
            <w:vAlign w:val="center"/>
          </w:tcPr>
          <w:p>
            <w:pPr>
              <w:kinsoku/>
              <w:autoSpaceDE/>
              <w:autoSpaceDN w:val="0"/>
              <w:jc w:val="center"/>
              <w:textAlignment w:val="center"/>
              <w:rPr>
                <w:rFonts w:hint="eastAsia" w:ascii="宋体"/>
                <w:snapToGrid/>
                <w:color w:val="000000"/>
                <w:sz w:val="20"/>
                <w:u w:val="none"/>
                <w:lang w:val="en-US" w:eastAsia="zh-CN"/>
              </w:rPr>
            </w:pPr>
            <w:r>
              <w:rPr>
                <w:rFonts w:hint="eastAsia" w:ascii="宋体"/>
                <w:snapToGrid/>
                <w:color w:val="000000"/>
                <w:sz w:val="20"/>
                <w:u w:val="none"/>
                <w:lang w:val="en-US" w:eastAsia="zh-CN"/>
              </w:rPr>
              <w:t>3</w:t>
            </w:r>
          </w:p>
        </w:tc>
        <w:tc>
          <w:tcPr>
            <w:tcW w:w="750" w:type="dxa"/>
            <w:tcBorders>
              <w:top w:val="single" w:color="000000" w:sz="4" w:space="0"/>
              <w:left w:val="nil"/>
              <w:bottom w:val="single" w:color="000000" w:sz="4" w:space="0"/>
              <w:right w:val="single" w:color="000000" w:sz="4" w:space="0"/>
              <w:tl2br w:val="nil"/>
              <w:tr2bl w:val="nil"/>
            </w:tcBorders>
            <w:vAlign w:val="center"/>
          </w:tcPr>
          <w:p>
            <w:pPr>
              <w:kinsoku/>
              <w:autoSpaceDE/>
              <w:autoSpaceDN w:val="0"/>
              <w:jc w:val="center"/>
              <w:textAlignment w:val="center"/>
              <w:rPr>
                <w:rFonts w:hint="eastAsia" w:ascii="宋体" w:eastAsia="宋体"/>
                <w:snapToGrid/>
                <w:color w:val="000000"/>
                <w:sz w:val="20"/>
                <w:u w:val="none"/>
                <w:lang w:eastAsia="zh-CN"/>
              </w:rPr>
            </w:pPr>
            <w:r>
              <w:rPr>
                <w:rFonts w:hint="eastAsia" w:ascii="宋体" w:eastAsia="宋体"/>
                <w:snapToGrid/>
                <w:color w:val="000000"/>
                <w:sz w:val="20"/>
                <w:u w:val="none"/>
                <w:lang w:eastAsia="zh-CN"/>
              </w:rPr>
              <w:t>DM12</w:t>
            </w:r>
          </w:p>
        </w:tc>
        <w:tc>
          <w:tcPr>
            <w:tcW w:w="3600" w:type="dxa"/>
            <w:tcBorders>
              <w:top w:val="single" w:color="000000" w:sz="4" w:space="0"/>
              <w:left w:val="nil"/>
              <w:bottom w:val="single" w:color="000000" w:sz="4" w:space="0"/>
              <w:right w:val="single" w:color="000000" w:sz="4" w:space="0"/>
              <w:tl2br w:val="nil"/>
              <w:tr2bl w:val="nil"/>
            </w:tcBorders>
            <w:vAlign w:val="center"/>
          </w:tcPr>
          <w:p>
            <w:pPr>
              <w:kinsoku/>
              <w:autoSpaceDE/>
              <w:autoSpaceDN w:val="0"/>
              <w:jc w:val="left"/>
              <w:textAlignment w:val="center"/>
              <w:rPr>
                <w:rFonts w:hint="eastAsia" w:ascii="宋体"/>
                <w:snapToGrid/>
                <w:color w:val="000000"/>
                <w:sz w:val="20"/>
                <w:u w:val="none"/>
                <w:lang w:val="en-US" w:eastAsia="zh-CN"/>
              </w:rPr>
            </w:pPr>
            <w:r>
              <w:rPr>
                <w:rFonts w:hint="eastAsia" w:ascii="宋体"/>
                <w:snapToGrid/>
                <w:color w:val="000000"/>
                <w:sz w:val="20"/>
                <w:u w:val="none"/>
                <w:lang w:val="en-US" w:eastAsia="zh-CN"/>
              </w:rPr>
              <w:t>余姚市陆埠镇初级中学（1人）、余姚市小曹娥镇初级中学（1人）、余姚市临山镇初级中学（1人）</w:t>
            </w:r>
          </w:p>
        </w:tc>
        <w:tc>
          <w:tcPr>
            <w:tcW w:w="1799" w:type="dxa"/>
            <w:tcBorders>
              <w:top w:val="single" w:color="000000" w:sz="4" w:space="0"/>
              <w:left w:val="nil"/>
              <w:bottom w:val="single" w:color="000000" w:sz="4" w:space="0"/>
              <w:right w:val="single" w:color="000000" w:sz="4" w:space="0"/>
              <w:tl2br w:val="nil"/>
              <w:tr2bl w:val="nil"/>
            </w:tcBorders>
            <w:vAlign w:val="center"/>
          </w:tcPr>
          <w:p>
            <w:pPr>
              <w:kinsoku/>
              <w:autoSpaceDE/>
              <w:autoSpaceDN w:val="0"/>
              <w:jc w:val="center"/>
              <w:textAlignment w:val="center"/>
              <w:rPr>
                <w:rFonts w:hint="eastAsia" w:ascii="宋体" w:eastAsia="宋体"/>
                <w:snapToGrid/>
                <w:color w:val="000000"/>
                <w:sz w:val="20"/>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867" w:type="dxa"/>
            <w:tcBorders>
              <w:top w:val="single" w:color="000000" w:sz="4" w:space="0"/>
              <w:left w:val="single" w:color="000000" w:sz="4" w:space="0"/>
              <w:bottom w:val="single" w:color="000000" w:sz="4" w:space="0"/>
              <w:right w:val="single" w:color="000000" w:sz="4" w:space="0"/>
              <w:tl2br w:val="nil"/>
              <w:tr2bl w:val="nil"/>
            </w:tcBorders>
            <w:vAlign w:val="center"/>
          </w:tcPr>
          <w:p>
            <w:pPr>
              <w:kinsoku/>
              <w:autoSpaceDE/>
              <w:autoSpaceDN w:val="0"/>
              <w:jc w:val="center"/>
              <w:textAlignment w:val="center"/>
              <w:rPr>
                <w:rFonts w:hint="eastAsia" w:ascii="宋体" w:eastAsia="宋体"/>
                <w:snapToGrid/>
                <w:color w:val="000000"/>
                <w:sz w:val="20"/>
                <w:u w:val="none"/>
                <w:lang w:val="en-US" w:eastAsia="zh-CN"/>
              </w:rPr>
            </w:pPr>
            <w:r>
              <w:rPr>
                <w:rFonts w:hint="eastAsia" w:ascii="宋体"/>
                <w:snapToGrid/>
                <w:color w:val="000000"/>
                <w:sz w:val="20"/>
                <w:u w:val="none"/>
                <w:lang w:val="en-US" w:eastAsia="zh-CN"/>
              </w:rPr>
              <w:t>义务段科学（初中）</w:t>
            </w:r>
          </w:p>
        </w:tc>
        <w:tc>
          <w:tcPr>
            <w:tcW w:w="828" w:type="dxa"/>
            <w:tcBorders>
              <w:top w:val="single" w:color="000000" w:sz="4" w:space="0"/>
              <w:left w:val="nil"/>
              <w:bottom w:val="single" w:color="000000" w:sz="4" w:space="0"/>
              <w:right w:val="single" w:color="000000" w:sz="4" w:space="0"/>
              <w:tl2br w:val="nil"/>
              <w:tr2bl w:val="nil"/>
            </w:tcBorders>
            <w:vAlign w:val="center"/>
          </w:tcPr>
          <w:p>
            <w:pPr>
              <w:kinsoku/>
              <w:autoSpaceDE/>
              <w:autoSpaceDN w:val="0"/>
              <w:jc w:val="center"/>
              <w:textAlignment w:val="center"/>
              <w:rPr>
                <w:rFonts w:hint="eastAsia" w:ascii="宋体" w:eastAsia="宋体"/>
                <w:snapToGrid/>
                <w:color w:val="000000"/>
                <w:sz w:val="20"/>
                <w:u w:val="none"/>
                <w:lang w:val="en-US" w:eastAsia="zh-CN"/>
              </w:rPr>
            </w:pPr>
            <w:r>
              <w:rPr>
                <w:rFonts w:hint="eastAsia" w:ascii="宋体"/>
                <w:snapToGrid/>
                <w:color w:val="000000"/>
                <w:sz w:val="20"/>
                <w:u w:val="none"/>
                <w:lang w:val="en-US" w:eastAsia="zh-CN"/>
              </w:rPr>
              <w:t>定向1</w:t>
            </w:r>
          </w:p>
        </w:tc>
        <w:tc>
          <w:tcPr>
            <w:tcW w:w="696" w:type="dxa"/>
            <w:tcBorders>
              <w:top w:val="single" w:color="000000" w:sz="4" w:space="0"/>
              <w:left w:val="nil"/>
              <w:bottom w:val="single" w:color="000000" w:sz="4" w:space="0"/>
              <w:right w:val="single" w:color="000000" w:sz="4" w:space="0"/>
              <w:tl2br w:val="nil"/>
              <w:tr2bl w:val="nil"/>
            </w:tcBorders>
            <w:vAlign w:val="center"/>
          </w:tcPr>
          <w:p>
            <w:pPr>
              <w:kinsoku/>
              <w:autoSpaceDE/>
              <w:autoSpaceDN w:val="0"/>
              <w:jc w:val="center"/>
              <w:textAlignment w:val="center"/>
              <w:rPr>
                <w:rFonts w:hint="eastAsia" w:ascii="宋体" w:eastAsia="宋体" w:cs="Times New Roman"/>
                <w:snapToGrid/>
                <w:color w:val="000000"/>
                <w:kern w:val="2"/>
                <w:sz w:val="20"/>
                <w:szCs w:val="24"/>
                <w:u w:val="none"/>
                <w:lang w:val="en-US" w:eastAsia="zh-CN" w:bidi="ar-SA"/>
              </w:rPr>
            </w:pPr>
            <w:r>
              <w:rPr>
                <w:rFonts w:hint="eastAsia" w:ascii="宋体"/>
                <w:snapToGrid/>
                <w:color w:val="000000"/>
                <w:sz w:val="20"/>
                <w:u w:val="none"/>
                <w:lang w:val="en-US" w:eastAsia="zh-CN"/>
              </w:rPr>
              <w:t>2</w:t>
            </w:r>
          </w:p>
        </w:tc>
        <w:tc>
          <w:tcPr>
            <w:tcW w:w="750" w:type="dxa"/>
            <w:tcBorders>
              <w:top w:val="single" w:color="000000" w:sz="4" w:space="0"/>
              <w:left w:val="nil"/>
              <w:bottom w:val="single" w:color="000000" w:sz="4" w:space="0"/>
              <w:right w:val="single" w:color="000000" w:sz="4" w:space="0"/>
              <w:tl2br w:val="nil"/>
              <w:tr2bl w:val="nil"/>
            </w:tcBorders>
            <w:vAlign w:val="center"/>
          </w:tcPr>
          <w:p>
            <w:pPr>
              <w:kinsoku/>
              <w:autoSpaceDE/>
              <w:autoSpaceDN w:val="0"/>
              <w:jc w:val="center"/>
              <w:textAlignment w:val="center"/>
              <w:rPr>
                <w:rFonts w:hint="eastAsia" w:ascii="宋体" w:eastAsia="宋体" w:cs="Times New Roman"/>
                <w:snapToGrid/>
                <w:color w:val="000000"/>
                <w:kern w:val="2"/>
                <w:sz w:val="20"/>
                <w:szCs w:val="24"/>
                <w:u w:val="none"/>
                <w:lang w:val="en-US" w:eastAsia="zh-CN" w:bidi="ar-SA"/>
              </w:rPr>
            </w:pPr>
            <w:r>
              <w:rPr>
                <w:rFonts w:hint="eastAsia" w:ascii="宋体" w:eastAsia="宋体" w:cs="Times New Roman"/>
                <w:snapToGrid/>
                <w:color w:val="000000"/>
                <w:kern w:val="2"/>
                <w:sz w:val="20"/>
                <w:szCs w:val="24"/>
                <w:u w:val="none"/>
                <w:lang w:val="en-US" w:eastAsia="zh-CN" w:bidi="ar-SA"/>
              </w:rPr>
              <w:t>DM13</w:t>
            </w:r>
          </w:p>
        </w:tc>
        <w:tc>
          <w:tcPr>
            <w:tcW w:w="3600" w:type="dxa"/>
            <w:tcBorders>
              <w:top w:val="single" w:color="000000" w:sz="4" w:space="0"/>
              <w:left w:val="nil"/>
              <w:bottom w:val="single" w:color="000000" w:sz="4" w:space="0"/>
              <w:right w:val="single" w:color="000000" w:sz="4" w:space="0"/>
              <w:tl2br w:val="nil"/>
              <w:tr2bl w:val="nil"/>
            </w:tcBorders>
            <w:vAlign w:val="center"/>
          </w:tcPr>
          <w:p>
            <w:pPr>
              <w:kinsoku/>
              <w:autoSpaceDE/>
              <w:autoSpaceDN w:val="0"/>
              <w:jc w:val="left"/>
              <w:textAlignment w:val="center"/>
              <w:rPr>
                <w:rFonts w:hint="eastAsia" w:ascii="宋体"/>
                <w:snapToGrid/>
                <w:color w:val="000000"/>
                <w:sz w:val="20"/>
                <w:u w:val="none"/>
                <w:lang w:val="en-US" w:eastAsia="zh-CN"/>
              </w:rPr>
            </w:pPr>
            <w:r>
              <w:rPr>
                <w:rFonts w:ascii="宋体"/>
                <w:snapToGrid/>
                <w:color w:val="000000"/>
                <w:sz w:val="20"/>
                <w:u w:val="none"/>
                <w:lang w:val="en-US" w:eastAsia="zh-CN"/>
              </w:rPr>
              <w:t>1.</w:t>
            </w:r>
            <w:r>
              <w:rPr>
                <w:rFonts w:hint="eastAsia" w:ascii="宋体"/>
                <w:snapToGrid/>
                <w:color w:val="000000"/>
                <w:sz w:val="20"/>
                <w:u w:val="none"/>
                <w:lang w:val="en-US" w:eastAsia="zh-CN"/>
              </w:rPr>
              <w:t>余姚市子陵中学教育集团世南校区（1人）、</w:t>
            </w:r>
            <w:r>
              <w:rPr>
                <w:rFonts w:ascii="宋体"/>
                <w:snapToGrid/>
                <w:color w:val="000000"/>
                <w:sz w:val="20"/>
                <w:u w:val="none"/>
                <w:lang w:val="en-US" w:eastAsia="zh-CN"/>
              </w:rPr>
              <w:t>2.</w:t>
            </w:r>
            <w:r>
              <w:rPr>
                <w:rFonts w:hint="eastAsia" w:ascii="宋体"/>
                <w:snapToGrid/>
                <w:color w:val="000000"/>
                <w:sz w:val="20"/>
                <w:u w:val="none"/>
                <w:lang w:val="en-US" w:eastAsia="zh-CN"/>
              </w:rPr>
              <w:t>余姚市姚北实验学校（1人）</w:t>
            </w:r>
          </w:p>
          <w:p>
            <w:pPr>
              <w:kinsoku/>
              <w:autoSpaceDE/>
              <w:autoSpaceDN w:val="0"/>
              <w:jc w:val="left"/>
              <w:textAlignment w:val="center"/>
              <w:rPr>
                <w:rFonts w:hint="eastAsia" w:ascii="宋体" w:eastAsia="宋体" w:cs="Times New Roman"/>
                <w:snapToGrid/>
                <w:color w:val="000000"/>
                <w:kern w:val="2"/>
                <w:sz w:val="20"/>
                <w:szCs w:val="24"/>
                <w:u w:val="none"/>
                <w:lang w:val="en-US" w:eastAsia="zh-CN" w:bidi="ar-SA"/>
              </w:rPr>
            </w:pPr>
            <w:r>
              <w:rPr>
                <w:rFonts w:hint="eastAsia" w:ascii="宋体"/>
                <w:snapToGrid/>
                <w:color w:val="000000"/>
                <w:sz w:val="20"/>
                <w:u w:val="none"/>
                <w:lang w:val="en-US" w:eastAsia="zh-CN"/>
              </w:rPr>
              <w:t>若报名人数不足岗位指标1：3比例，</w:t>
            </w:r>
            <w:r>
              <w:rPr>
                <w:rFonts w:ascii="宋体"/>
                <w:snapToGrid/>
                <w:color w:val="000000"/>
                <w:sz w:val="20"/>
                <w:u w:val="none"/>
                <w:lang w:val="en-US" w:eastAsia="zh-CN"/>
              </w:rPr>
              <w:t>招聘指标从</w:t>
            </w:r>
            <w:r>
              <w:rPr>
                <w:rFonts w:hint="eastAsia" w:ascii="宋体"/>
                <w:snapToGrid/>
                <w:color w:val="000000"/>
                <w:sz w:val="20"/>
                <w:u w:val="none"/>
                <w:lang w:val="en-US" w:eastAsia="zh-CN"/>
              </w:rPr>
              <w:t>最后</w:t>
            </w:r>
            <w:r>
              <w:rPr>
                <w:rFonts w:ascii="宋体"/>
                <w:snapToGrid/>
                <w:color w:val="000000"/>
                <w:sz w:val="20"/>
                <w:u w:val="none"/>
                <w:lang w:val="en-US" w:eastAsia="zh-CN"/>
              </w:rPr>
              <w:t>一个</w:t>
            </w:r>
            <w:r>
              <w:rPr>
                <w:rFonts w:hint="eastAsia" w:ascii="宋体"/>
                <w:snapToGrid/>
                <w:color w:val="000000"/>
                <w:sz w:val="20"/>
                <w:u w:val="none"/>
                <w:lang w:val="en-US" w:eastAsia="zh-CN"/>
              </w:rPr>
              <w:t>岗位</w:t>
            </w:r>
            <w:r>
              <w:rPr>
                <w:rFonts w:ascii="宋体"/>
                <w:snapToGrid/>
                <w:color w:val="000000"/>
                <w:sz w:val="20"/>
                <w:u w:val="none"/>
                <w:lang w:val="en-US" w:eastAsia="zh-CN"/>
              </w:rPr>
              <w:t>开始核减，</w:t>
            </w:r>
            <w:r>
              <w:rPr>
                <w:rFonts w:hint="eastAsia" w:ascii="宋体"/>
                <w:snapToGrid/>
                <w:color w:val="000000"/>
                <w:sz w:val="20"/>
                <w:u w:val="none"/>
                <w:lang w:val="en-US" w:eastAsia="zh-CN"/>
              </w:rPr>
              <w:t>依次调节到义务段科学（初中）定向2。</w:t>
            </w:r>
          </w:p>
        </w:tc>
        <w:tc>
          <w:tcPr>
            <w:tcW w:w="1799" w:type="dxa"/>
            <w:tcBorders>
              <w:top w:val="single" w:color="000000" w:sz="4" w:space="0"/>
              <w:left w:val="nil"/>
              <w:bottom w:val="single" w:color="000000" w:sz="4" w:space="0"/>
              <w:right w:val="single" w:color="000000" w:sz="4" w:space="0"/>
              <w:tl2br w:val="nil"/>
              <w:tr2bl w:val="nil"/>
            </w:tcBorders>
            <w:vAlign w:val="center"/>
          </w:tcPr>
          <w:p>
            <w:pPr>
              <w:kinsoku/>
              <w:autoSpaceDE/>
              <w:autoSpaceDN w:val="0"/>
              <w:jc w:val="center"/>
              <w:textAlignment w:val="center"/>
              <w:rPr>
                <w:rFonts w:hint="eastAsia" w:ascii="宋体" w:eastAsia="宋体" w:cs="Times New Roman"/>
                <w:snapToGrid/>
                <w:color w:val="000000"/>
                <w:kern w:val="2"/>
                <w:sz w:val="20"/>
                <w:szCs w:val="24"/>
                <w:u w:val="none"/>
                <w:lang w:val="en-US" w:eastAsia="zh-CN" w:bidi="ar-SA"/>
              </w:rPr>
            </w:pPr>
            <w:r>
              <w:rPr>
                <w:rFonts w:hint="eastAsia" w:ascii="宋体"/>
                <w:snapToGrid/>
                <w:color w:val="000000"/>
                <w:sz w:val="20"/>
                <w:u w:val="none"/>
                <w:lang w:val="en-US" w:eastAsia="zh-CN"/>
              </w:rPr>
              <w:t>研究生及以上学历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867" w:type="dxa"/>
            <w:tcBorders>
              <w:top w:val="single" w:color="000000" w:sz="4" w:space="0"/>
              <w:left w:val="single" w:color="000000" w:sz="4" w:space="0"/>
              <w:bottom w:val="single" w:color="000000" w:sz="4" w:space="0"/>
              <w:right w:val="single" w:color="000000" w:sz="4" w:space="0"/>
              <w:tl2br w:val="nil"/>
              <w:tr2bl w:val="nil"/>
            </w:tcBorders>
            <w:vAlign w:val="center"/>
          </w:tcPr>
          <w:p>
            <w:pPr>
              <w:kinsoku/>
              <w:autoSpaceDE/>
              <w:autoSpaceDN w:val="0"/>
              <w:jc w:val="center"/>
              <w:textAlignment w:val="center"/>
              <w:rPr>
                <w:rFonts w:hint="eastAsia" w:ascii="宋体" w:eastAsia="宋体" w:cs="Times New Roman"/>
                <w:snapToGrid/>
                <w:color w:val="000000"/>
                <w:kern w:val="2"/>
                <w:sz w:val="20"/>
                <w:szCs w:val="24"/>
                <w:u w:val="none"/>
                <w:lang w:val="en-US" w:eastAsia="zh-CN" w:bidi="ar-SA"/>
              </w:rPr>
            </w:pPr>
            <w:r>
              <w:rPr>
                <w:rFonts w:hint="eastAsia" w:ascii="宋体"/>
                <w:snapToGrid/>
                <w:color w:val="000000"/>
                <w:sz w:val="20"/>
                <w:u w:val="none"/>
                <w:lang w:val="en-US" w:eastAsia="zh-CN"/>
              </w:rPr>
              <w:t>义务段科学（初中）</w:t>
            </w:r>
          </w:p>
        </w:tc>
        <w:tc>
          <w:tcPr>
            <w:tcW w:w="828" w:type="dxa"/>
            <w:tcBorders>
              <w:top w:val="single" w:color="000000" w:sz="4" w:space="0"/>
              <w:left w:val="nil"/>
              <w:bottom w:val="single" w:color="000000" w:sz="4" w:space="0"/>
              <w:right w:val="single" w:color="000000" w:sz="4" w:space="0"/>
              <w:tl2br w:val="nil"/>
              <w:tr2bl w:val="nil"/>
            </w:tcBorders>
            <w:vAlign w:val="center"/>
          </w:tcPr>
          <w:p>
            <w:pPr>
              <w:kinsoku/>
              <w:autoSpaceDE/>
              <w:autoSpaceDN w:val="0"/>
              <w:jc w:val="center"/>
              <w:textAlignment w:val="center"/>
              <w:rPr>
                <w:rFonts w:hint="eastAsia" w:ascii="宋体" w:eastAsia="宋体" w:cs="Times New Roman"/>
                <w:snapToGrid/>
                <w:color w:val="000000"/>
                <w:kern w:val="2"/>
                <w:sz w:val="20"/>
                <w:szCs w:val="24"/>
                <w:u w:val="none"/>
                <w:lang w:val="en-US" w:eastAsia="zh-CN" w:bidi="ar-SA"/>
              </w:rPr>
            </w:pPr>
            <w:r>
              <w:rPr>
                <w:rFonts w:hint="eastAsia" w:ascii="宋体"/>
                <w:snapToGrid/>
                <w:color w:val="000000"/>
                <w:sz w:val="20"/>
                <w:u w:val="none"/>
                <w:lang w:val="en-US" w:eastAsia="zh-CN"/>
              </w:rPr>
              <w:t>定向2</w:t>
            </w:r>
          </w:p>
        </w:tc>
        <w:tc>
          <w:tcPr>
            <w:tcW w:w="696" w:type="dxa"/>
            <w:tcBorders>
              <w:top w:val="single" w:color="000000" w:sz="4" w:space="0"/>
              <w:left w:val="nil"/>
              <w:bottom w:val="single" w:color="000000" w:sz="4" w:space="0"/>
              <w:right w:val="single" w:color="000000" w:sz="4" w:space="0"/>
              <w:tl2br w:val="nil"/>
              <w:tr2bl w:val="nil"/>
            </w:tcBorders>
            <w:vAlign w:val="center"/>
          </w:tcPr>
          <w:p>
            <w:pPr>
              <w:kinsoku/>
              <w:autoSpaceDE/>
              <w:autoSpaceDN w:val="0"/>
              <w:jc w:val="center"/>
              <w:textAlignment w:val="center"/>
              <w:rPr>
                <w:rFonts w:hint="eastAsia" w:ascii="宋体" w:eastAsia="宋体" w:cs="Times New Roman"/>
                <w:snapToGrid/>
                <w:color w:val="000000"/>
                <w:kern w:val="2"/>
                <w:sz w:val="20"/>
                <w:szCs w:val="24"/>
                <w:u w:val="none"/>
                <w:lang w:val="en-US" w:eastAsia="zh-CN" w:bidi="ar-SA"/>
              </w:rPr>
            </w:pPr>
            <w:r>
              <w:rPr>
                <w:rFonts w:hint="eastAsia" w:ascii="宋体" w:cs="Times New Roman"/>
                <w:snapToGrid/>
                <w:color w:val="000000"/>
                <w:kern w:val="2"/>
                <w:sz w:val="20"/>
                <w:szCs w:val="24"/>
                <w:u w:val="none"/>
                <w:lang w:val="en-US" w:eastAsia="zh-CN" w:bidi="ar-SA"/>
              </w:rPr>
              <w:t>3</w:t>
            </w:r>
          </w:p>
        </w:tc>
        <w:tc>
          <w:tcPr>
            <w:tcW w:w="750" w:type="dxa"/>
            <w:tcBorders>
              <w:top w:val="single" w:color="000000" w:sz="4" w:space="0"/>
              <w:left w:val="nil"/>
              <w:bottom w:val="single" w:color="000000" w:sz="4" w:space="0"/>
              <w:right w:val="single" w:color="000000" w:sz="4" w:space="0"/>
              <w:tl2br w:val="nil"/>
              <w:tr2bl w:val="nil"/>
            </w:tcBorders>
            <w:vAlign w:val="center"/>
          </w:tcPr>
          <w:p>
            <w:pPr>
              <w:kinsoku/>
              <w:autoSpaceDE/>
              <w:autoSpaceDN w:val="0"/>
              <w:jc w:val="center"/>
              <w:textAlignment w:val="center"/>
              <w:rPr>
                <w:rFonts w:hint="eastAsia" w:ascii="宋体" w:eastAsia="宋体" w:cs="Times New Roman"/>
                <w:snapToGrid/>
                <w:color w:val="000000"/>
                <w:kern w:val="2"/>
                <w:sz w:val="20"/>
                <w:szCs w:val="24"/>
                <w:u w:val="none"/>
                <w:lang w:val="en-US" w:eastAsia="zh-CN" w:bidi="ar-SA"/>
              </w:rPr>
            </w:pPr>
            <w:r>
              <w:rPr>
                <w:rFonts w:hint="eastAsia" w:ascii="宋体" w:eastAsia="宋体" w:cs="Times New Roman"/>
                <w:snapToGrid/>
                <w:color w:val="000000"/>
                <w:kern w:val="2"/>
                <w:sz w:val="20"/>
                <w:szCs w:val="24"/>
                <w:u w:val="none"/>
                <w:lang w:val="en-US" w:eastAsia="zh-CN" w:bidi="ar-SA"/>
              </w:rPr>
              <w:t>DM14</w:t>
            </w:r>
          </w:p>
        </w:tc>
        <w:tc>
          <w:tcPr>
            <w:tcW w:w="3600" w:type="dxa"/>
            <w:tcBorders>
              <w:top w:val="single" w:color="000000" w:sz="4" w:space="0"/>
              <w:left w:val="nil"/>
              <w:bottom w:val="single" w:color="000000" w:sz="4" w:space="0"/>
              <w:right w:val="single" w:color="000000" w:sz="4" w:space="0"/>
              <w:tl2br w:val="nil"/>
              <w:tr2bl w:val="nil"/>
            </w:tcBorders>
            <w:vAlign w:val="center"/>
          </w:tcPr>
          <w:p>
            <w:pPr>
              <w:kinsoku/>
              <w:autoSpaceDE/>
              <w:autoSpaceDN w:val="0"/>
              <w:jc w:val="left"/>
              <w:textAlignment w:val="center"/>
              <w:rPr>
                <w:rFonts w:hint="eastAsia" w:ascii="宋体" w:eastAsia="宋体" w:cs="Times New Roman"/>
                <w:snapToGrid/>
                <w:color w:val="000000"/>
                <w:kern w:val="2"/>
                <w:sz w:val="20"/>
                <w:szCs w:val="24"/>
                <w:u w:val="none"/>
                <w:lang w:val="en-US" w:eastAsia="zh-CN" w:bidi="ar-SA"/>
              </w:rPr>
            </w:pPr>
            <w:r>
              <w:rPr>
                <w:rFonts w:hint="eastAsia" w:ascii="宋体"/>
                <w:snapToGrid/>
                <w:color w:val="000000"/>
                <w:sz w:val="20"/>
                <w:u w:val="none"/>
                <w:lang w:val="en-US" w:eastAsia="zh-CN"/>
              </w:rPr>
              <w:t>浙江师范大学附属泗门实验中学（1人）、余姚市低塘初级中学（1人）、余姚市临山镇初级中学（1人）</w:t>
            </w:r>
          </w:p>
        </w:tc>
        <w:tc>
          <w:tcPr>
            <w:tcW w:w="1799" w:type="dxa"/>
            <w:tcBorders>
              <w:top w:val="single" w:color="000000" w:sz="4" w:space="0"/>
              <w:left w:val="nil"/>
              <w:bottom w:val="single" w:color="000000" w:sz="4" w:space="0"/>
              <w:right w:val="single" w:color="000000" w:sz="4" w:space="0"/>
              <w:tl2br w:val="nil"/>
              <w:tr2bl w:val="nil"/>
            </w:tcBorders>
            <w:vAlign w:val="center"/>
          </w:tcPr>
          <w:p>
            <w:pPr>
              <w:kinsoku/>
              <w:autoSpaceDE/>
              <w:autoSpaceDN w:val="0"/>
              <w:jc w:val="center"/>
              <w:textAlignment w:val="center"/>
              <w:rPr>
                <w:rFonts w:hint="eastAsia" w:ascii="宋体" w:eastAsia="宋体" w:cs="Times New Roman"/>
                <w:snapToGrid/>
                <w:color w:val="000000"/>
                <w:kern w:val="2"/>
                <w:sz w:val="20"/>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867" w:type="dxa"/>
            <w:tcBorders>
              <w:top w:val="single" w:color="000000" w:sz="4" w:space="0"/>
              <w:left w:val="single" w:color="000000" w:sz="4" w:space="0"/>
              <w:bottom w:val="single" w:color="000000" w:sz="4" w:space="0"/>
              <w:right w:val="single" w:color="000000" w:sz="4" w:space="0"/>
              <w:tl2br w:val="nil"/>
              <w:tr2bl w:val="nil"/>
            </w:tcBorders>
            <w:vAlign w:val="center"/>
          </w:tcPr>
          <w:p>
            <w:pPr>
              <w:kinsoku/>
              <w:autoSpaceDE/>
              <w:autoSpaceDN w:val="0"/>
              <w:jc w:val="center"/>
              <w:textAlignment w:val="center"/>
              <w:rPr>
                <w:rFonts w:hint="eastAsia" w:ascii="宋体" w:eastAsia="宋体" w:cs="Arial"/>
                <w:color w:val="000000"/>
                <w:kern w:val="2"/>
                <w:sz w:val="20"/>
                <w:szCs w:val="24"/>
                <w:lang w:val="en-US" w:eastAsia="zh-CN" w:bidi="ar-SA"/>
              </w:rPr>
            </w:pPr>
            <w:r>
              <w:rPr>
                <w:rFonts w:hint="eastAsia" w:ascii="宋体"/>
                <w:snapToGrid/>
                <w:color w:val="000000"/>
                <w:sz w:val="20"/>
                <w:u w:val="none"/>
                <w:lang w:val="en-US" w:eastAsia="zh-CN"/>
              </w:rPr>
              <w:t>义务段科学（小学）</w:t>
            </w:r>
          </w:p>
        </w:tc>
        <w:tc>
          <w:tcPr>
            <w:tcW w:w="828" w:type="dxa"/>
            <w:tcBorders>
              <w:top w:val="single" w:color="000000" w:sz="4" w:space="0"/>
              <w:left w:val="nil"/>
              <w:bottom w:val="single" w:color="000000" w:sz="4" w:space="0"/>
              <w:right w:val="single" w:color="000000" w:sz="4" w:space="0"/>
              <w:tl2br w:val="nil"/>
              <w:tr2bl w:val="nil"/>
            </w:tcBorders>
            <w:vAlign w:val="center"/>
          </w:tcPr>
          <w:p>
            <w:pPr>
              <w:kinsoku/>
              <w:autoSpaceDE/>
              <w:autoSpaceDN w:val="0"/>
              <w:jc w:val="center"/>
              <w:textAlignment w:val="center"/>
              <w:rPr>
                <w:rFonts w:hint="eastAsia" w:ascii="宋体" w:eastAsia="宋体" w:cs="Arial"/>
                <w:color w:val="000000"/>
                <w:kern w:val="2"/>
                <w:sz w:val="20"/>
                <w:szCs w:val="24"/>
                <w:lang w:val="en-US" w:eastAsia="zh-CN" w:bidi="ar-SA"/>
              </w:rPr>
            </w:pPr>
            <w:r>
              <w:rPr>
                <w:rFonts w:hint="eastAsia" w:ascii="宋体" w:eastAsia="宋体" w:cs="Arial"/>
                <w:color w:val="000000"/>
                <w:sz w:val="20"/>
                <w:lang w:bidi="ar-SA"/>
              </w:rPr>
              <w:t>定向</w:t>
            </w:r>
            <w:r>
              <w:rPr>
                <w:rFonts w:hint="eastAsia" w:ascii="宋体" w:cs="Arial"/>
                <w:color w:val="000000"/>
                <w:sz w:val="20"/>
                <w:lang w:val="en-US" w:eastAsia="zh-CN" w:bidi="ar-SA"/>
              </w:rPr>
              <w:t>1</w:t>
            </w:r>
          </w:p>
        </w:tc>
        <w:tc>
          <w:tcPr>
            <w:tcW w:w="696" w:type="dxa"/>
            <w:tcBorders>
              <w:top w:val="single" w:color="000000" w:sz="4" w:space="0"/>
              <w:left w:val="nil"/>
              <w:bottom w:val="single" w:color="000000" w:sz="4" w:space="0"/>
              <w:right w:val="single" w:color="000000" w:sz="4" w:space="0"/>
              <w:tl2br w:val="nil"/>
              <w:tr2bl w:val="nil"/>
            </w:tcBorders>
            <w:vAlign w:val="center"/>
          </w:tcPr>
          <w:p>
            <w:pPr>
              <w:kinsoku/>
              <w:autoSpaceDE/>
              <w:autoSpaceDN w:val="0"/>
              <w:jc w:val="center"/>
              <w:textAlignment w:val="center"/>
              <w:rPr>
                <w:rFonts w:hint="eastAsia" w:ascii="宋体" w:eastAsia="宋体" w:cs="Times New Roman"/>
                <w:snapToGrid/>
                <w:color w:val="000000"/>
                <w:kern w:val="2"/>
                <w:sz w:val="20"/>
                <w:szCs w:val="24"/>
                <w:u w:val="none"/>
                <w:lang w:val="en-US" w:eastAsia="zh-CN" w:bidi="ar-SA"/>
              </w:rPr>
            </w:pPr>
            <w:r>
              <w:rPr>
                <w:rFonts w:hint="eastAsia" w:ascii="宋体" w:eastAsia="宋体"/>
                <w:snapToGrid/>
                <w:color w:val="000000"/>
                <w:sz w:val="20"/>
                <w:u w:val="none"/>
                <w:lang w:val="en-US" w:eastAsia="zh-CN"/>
              </w:rPr>
              <w:t>2</w:t>
            </w:r>
          </w:p>
        </w:tc>
        <w:tc>
          <w:tcPr>
            <w:tcW w:w="750" w:type="dxa"/>
            <w:tcBorders>
              <w:top w:val="single" w:color="000000" w:sz="4" w:space="0"/>
              <w:left w:val="nil"/>
              <w:bottom w:val="single" w:color="000000" w:sz="4" w:space="0"/>
              <w:right w:val="single" w:color="000000" w:sz="4" w:space="0"/>
              <w:tl2br w:val="nil"/>
              <w:tr2bl w:val="nil"/>
            </w:tcBorders>
            <w:vAlign w:val="center"/>
          </w:tcPr>
          <w:p>
            <w:pPr>
              <w:kinsoku/>
              <w:autoSpaceDE/>
              <w:autoSpaceDN w:val="0"/>
              <w:jc w:val="center"/>
              <w:textAlignment w:val="center"/>
              <w:rPr>
                <w:rFonts w:hint="eastAsia" w:ascii="宋体" w:eastAsia="宋体" w:cs="Times New Roman"/>
                <w:snapToGrid/>
                <w:color w:val="000000"/>
                <w:kern w:val="2"/>
                <w:sz w:val="20"/>
                <w:szCs w:val="24"/>
                <w:u w:val="none"/>
                <w:lang w:val="en-US" w:eastAsia="zh-CN" w:bidi="ar-SA"/>
              </w:rPr>
            </w:pPr>
            <w:r>
              <w:rPr>
                <w:rFonts w:hint="eastAsia" w:ascii="宋体" w:eastAsia="宋体" w:cs="Times New Roman"/>
                <w:snapToGrid/>
                <w:color w:val="000000"/>
                <w:kern w:val="2"/>
                <w:sz w:val="20"/>
                <w:szCs w:val="24"/>
                <w:u w:val="none"/>
                <w:lang w:val="en-US" w:eastAsia="zh-CN" w:bidi="ar-SA"/>
              </w:rPr>
              <w:t>DM15</w:t>
            </w:r>
          </w:p>
        </w:tc>
        <w:tc>
          <w:tcPr>
            <w:tcW w:w="3600" w:type="dxa"/>
            <w:tcBorders>
              <w:top w:val="single" w:color="000000" w:sz="4" w:space="0"/>
              <w:left w:val="nil"/>
              <w:bottom w:val="single" w:color="000000" w:sz="4" w:space="0"/>
              <w:right w:val="single" w:color="000000" w:sz="4" w:space="0"/>
              <w:tl2br w:val="nil"/>
              <w:tr2bl w:val="nil"/>
            </w:tcBorders>
            <w:vAlign w:val="center"/>
          </w:tcPr>
          <w:p>
            <w:pPr>
              <w:kinsoku/>
              <w:autoSpaceDE/>
              <w:autoSpaceDN w:val="0"/>
              <w:jc w:val="left"/>
              <w:textAlignment w:val="center"/>
              <w:rPr>
                <w:rFonts w:hint="eastAsia" w:ascii="宋体" w:eastAsia="宋体" w:cs="Arial"/>
                <w:color w:val="000000"/>
                <w:kern w:val="2"/>
                <w:sz w:val="20"/>
                <w:szCs w:val="24"/>
                <w:lang w:val="en-US" w:eastAsia="zh-CN" w:bidi="ar-SA"/>
              </w:rPr>
            </w:pPr>
            <w:r>
              <w:rPr>
                <w:rFonts w:hint="eastAsia" w:ascii="宋体" w:cs="Arial"/>
                <w:color w:val="000000"/>
                <w:sz w:val="20"/>
                <w:lang w:val="en-US" w:eastAsia="zh-CN" w:bidi="ar-SA"/>
              </w:rPr>
              <w:t>余姚市</w:t>
            </w:r>
            <w:r>
              <w:rPr>
                <w:rFonts w:hint="eastAsia" w:ascii="宋体" w:eastAsia="宋体" w:cs="Arial"/>
                <w:color w:val="000000"/>
                <w:sz w:val="20"/>
                <w:lang w:bidi="ar-SA"/>
              </w:rPr>
              <w:t>老方桥小学（1人）、</w:t>
            </w:r>
            <w:r>
              <w:rPr>
                <w:rFonts w:hint="eastAsia" w:ascii="宋体" w:cs="Arial"/>
                <w:color w:val="000000"/>
                <w:sz w:val="20"/>
                <w:lang w:val="en-US" w:eastAsia="zh-CN" w:bidi="ar-SA"/>
              </w:rPr>
              <w:t>余姚市</w:t>
            </w:r>
            <w:r>
              <w:rPr>
                <w:rFonts w:hint="eastAsia" w:ascii="宋体" w:eastAsia="宋体" w:cs="Arial"/>
                <w:color w:val="000000"/>
                <w:sz w:val="20"/>
                <w:lang w:bidi="ar-SA"/>
              </w:rPr>
              <w:t>朗霞街道所属小学（1人）</w:t>
            </w:r>
          </w:p>
        </w:tc>
        <w:tc>
          <w:tcPr>
            <w:tcW w:w="1799" w:type="dxa"/>
            <w:tcBorders>
              <w:top w:val="single" w:color="000000" w:sz="4" w:space="0"/>
              <w:left w:val="nil"/>
              <w:bottom w:val="single" w:color="000000" w:sz="4" w:space="0"/>
              <w:right w:val="single" w:color="000000" w:sz="4" w:space="0"/>
              <w:tl2br w:val="nil"/>
              <w:tr2bl w:val="nil"/>
            </w:tcBorders>
            <w:vAlign w:val="center"/>
          </w:tcPr>
          <w:p>
            <w:pPr>
              <w:kinsoku/>
              <w:autoSpaceDE/>
              <w:autoSpaceDN w:val="0"/>
              <w:jc w:val="center"/>
              <w:textAlignment w:val="center"/>
              <w:rPr>
                <w:rFonts w:hint="eastAsia" w:ascii="宋体" w:eastAsia="宋体" w:cs="Times New Roman"/>
                <w:snapToGrid/>
                <w:color w:val="000000"/>
                <w:kern w:val="2"/>
                <w:sz w:val="20"/>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867" w:type="dxa"/>
            <w:tcBorders>
              <w:top w:val="single" w:color="000000" w:sz="4" w:space="0"/>
              <w:left w:val="single" w:color="000000" w:sz="4" w:space="0"/>
              <w:bottom w:val="single" w:color="000000" w:sz="4" w:space="0"/>
              <w:right w:val="single" w:color="000000" w:sz="4" w:space="0"/>
              <w:tl2br w:val="nil"/>
              <w:tr2bl w:val="nil"/>
            </w:tcBorders>
            <w:vAlign w:val="center"/>
          </w:tcPr>
          <w:p>
            <w:pPr>
              <w:kinsoku/>
              <w:autoSpaceDE/>
              <w:autoSpaceDN w:val="0"/>
              <w:jc w:val="center"/>
              <w:textAlignment w:val="center"/>
              <w:rPr>
                <w:rFonts w:hint="eastAsia" w:ascii="宋体" w:eastAsia="宋体" w:cs="Arial"/>
                <w:color w:val="000000"/>
                <w:kern w:val="2"/>
                <w:sz w:val="20"/>
                <w:szCs w:val="24"/>
                <w:lang w:val="en-US" w:eastAsia="zh-CN" w:bidi="ar-SA"/>
              </w:rPr>
            </w:pPr>
            <w:r>
              <w:rPr>
                <w:rFonts w:hint="eastAsia" w:ascii="宋体"/>
                <w:snapToGrid/>
                <w:color w:val="000000"/>
                <w:sz w:val="20"/>
                <w:u w:val="none"/>
                <w:lang w:val="en-US" w:eastAsia="zh-CN"/>
              </w:rPr>
              <w:t>义务段科学（小学）</w:t>
            </w:r>
          </w:p>
        </w:tc>
        <w:tc>
          <w:tcPr>
            <w:tcW w:w="828" w:type="dxa"/>
            <w:tcBorders>
              <w:top w:val="single" w:color="000000" w:sz="4" w:space="0"/>
              <w:left w:val="nil"/>
              <w:bottom w:val="single" w:color="000000" w:sz="4" w:space="0"/>
              <w:right w:val="single" w:color="000000" w:sz="4" w:space="0"/>
              <w:tl2br w:val="nil"/>
              <w:tr2bl w:val="nil"/>
            </w:tcBorders>
            <w:vAlign w:val="center"/>
          </w:tcPr>
          <w:p>
            <w:pPr>
              <w:kinsoku/>
              <w:autoSpaceDE/>
              <w:autoSpaceDN w:val="0"/>
              <w:jc w:val="center"/>
              <w:textAlignment w:val="center"/>
              <w:rPr>
                <w:rFonts w:hint="eastAsia" w:ascii="宋体" w:eastAsia="宋体" w:cs="Times New Roman"/>
                <w:snapToGrid/>
                <w:color w:val="000000"/>
                <w:kern w:val="2"/>
                <w:sz w:val="20"/>
                <w:szCs w:val="24"/>
                <w:u w:val="none"/>
                <w:lang w:val="en-US" w:eastAsia="zh-CN" w:bidi="ar-SA"/>
              </w:rPr>
            </w:pPr>
            <w:r>
              <w:rPr>
                <w:rFonts w:hint="eastAsia" w:ascii="宋体"/>
                <w:snapToGrid/>
                <w:color w:val="000000"/>
                <w:sz w:val="20"/>
                <w:u w:val="none"/>
                <w:lang w:val="en-US" w:eastAsia="zh-CN"/>
              </w:rPr>
              <w:t>定向2</w:t>
            </w:r>
          </w:p>
        </w:tc>
        <w:tc>
          <w:tcPr>
            <w:tcW w:w="696" w:type="dxa"/>
            <w:tcBorders>
              <w:top w:val="single" w:color="000000" w:sz="4" w:space="0"/>
              <w:left w:val="nil"/>
              <w:bottom w:val="single" w:color="000000" w:sz="4" w:space="0"/>
              <w:right w:val="single" w:color="000000" w:sz="4" w:space="0"/>
              <w:tl2br w:val="nil"/>
              <w:tr2bl w:val="nil"/>
            </w:tcBorders>
            <w:vAlign w:val="center"/>
          </w:tcPr>
          <w:p>
            <w:pPr>
              <w:kinsoku/>
              <w:autoSpaceDE/>
              <w:autoSpaceDN w:val="0"/>
              <w:jc w:val="center"/>
              <w:textAlignment w:val="center"/>
              <w:rPr>
                <w:rFonts w:hint="eastAsia" w:ascii="宋体" w:eastAsia="宋体" w:cs="Times New Roman"/>
                <w:snapToGrid/>
                <w:color w:val="000000"/>
                <w:kern w:val="2"/>
                <w:sz w:val="20"/>
                <w:szCs w:val="24"/>
                <w:u w:val="none"/>
                <w:lang w:val="en-US" w:eastAsia="zh-CN" w:bidi="ar-SA"/>
              </w:rPr>
            </w:pPr>
            <w:r>
              <w:rPr>
                <w:rFonts w:hint="eastAsia" w:ascii="宋体" w:eastAsia="宋体" w:cs="Times New Roman"/>
                <w:snapToGrid/>
                <w:color w:val="000000"/>
                <w:kern w:val="2"/>
                <w:sz w:val="20"/>
                <w:szCs w:val="24"/>
                <w:u w:val="none"/>
                <w:lang w:val="en-US" w:eastAsia="zh-CN" w:bidi="ar-SA"/>
              </w:rPr>
              <w:t>1</w:t>
            </w:r>
          </w:p>
        </w:tc>
        <w:tc>
          <w:tcPr>
            <w:tcW w:w="750" w:type="dxa"/>
            <w:tcBorders>
              <w:top w:val="single" w:color="000000" w:sz="4" w:space="0"/>
              <w:left w:val="nil"/>
              <w:bottom w:val="single" w:color="000000" w:sz="4" w:space="0"/>
              <w:right w:val="single" w:color="000000" w:sz="4" w:space="0"/>
              <w:tl2br w:val="nil"/>
              <w:tr2bl w:val="nil"/>
            </w:tcBorders>
            <w:vAlign w:val="center"/>
          </w:tcPr>
          <w:p>
            <w:pPr>
              <w:kinsoku/>
              <w:autoSpaceDE/>
              <w:autoSpaceDN w:val="0"/>
              <w:jc w:val="center"/>
              <w:textAlignment w:val="center"/>
              <w:rPr>
                <w:rFonts w:hint="eastAsia" w:ascii="宋体" w:eastAsia="宋体" w:cs="Times New Roman"/>
                <w:snapToGrid/>
                <w:color w:val="000000"/>
                <w:kern w:val="2"/>
                <w:sz w:val="20"/>
                <w:szCs w:val="24"/>
                <w:u w:val="none"/>
                <w:lang w:val="en-US" w:eastAsia="zh-CN" w:bidi="ar-SA"/>
              </w:rPr>
            </w:pPr>
            <w:r>
              <w:rPr>
                <w:rFonts w:hint="eastAsia" w:ascii="宋体" w:eastAsia="宋体" w:cs="Times New Roman"/>
                <w:snapToGrid/>
                <w:color w:val="000000"/>
                <w:kern w:val="2"/>
                <w:sz w:val="20"/>
                <w:szCs w:val="24"/>
                <w:u w:val="none"/>
                <w:lang w:val="en-US" w:eastAsia="zh-CN" w:bidi="ar-SA"/>
              </w:rPr>
              <w:t>DM16</w:t>
            </w:r>
          </w:p>
        </w:tc>
        <w:tc>
          <w:tcPr>
            <w:tcW w:w="3600" w:type="dxa"/>
            <w:tcBorders>
              <w:top w:val="single" w:color="000000" w:sz="4" w:space="0"/>
              <w:left w:val="nil"/>
              <w:bottom w:val="single" w:color="000000" w:sz="4" w:space="0"/>
              <w:right w:val="single" w:color="000000" w:sz="4" w:space="0"/>
              <w:tl2br w:val="nil"/>
              <w:tr2bl w:val="nil"/>
            </w:tcBorders>
            <w:vAlign w:val="center"/>
          </w:tcPr>
          <w:p>
            <w:pPr>
              <w:kinsoku/>
              <w:autoSpaceDE/>
              <w:autoSpaceDN w:val="0"/>
              <w:jc w:val="center"/>
              <w:textAlignment w:val="center"/>
              <w:rPr>
                <w:rFonts w:hint="eastAsia" w:ascii="宋体" w:eastAsia="宋体" w:cs="Times New Roman"/>
                <w:snapToGrid/>
                <w:color w:val="000000"/>
                <w:kern w:val="2"/>
                <w:sz w:val="20"/>
                <w:szCs w:val="24"/>
                <w:u w:val="none"/>
                <w:lang w:val="en-US" w:eastAsia="zh-CN" w:bidi="ar-SA"/>
              </w:rPr>
            </w:pPr>
            <w:r>
              <w:rPr>
                <w:rFonts w:hint="eastAsia" w:ascii="宋体" w:eastAsia="宋体"/>
                <w:snapToGrid/>
                <w:color w:val="000000"/>
                <w:sz w:val="20"/>
                <w:u w:val="none"/>
                <w:lang w:eastAsia="zh-CN"/>
              </w:rPr>
              <w:t>北京师范大学余姚实验学校</w:t>
            </w:r>
          </w:p>
        </w:tc>
        <w:tc>
          <w:tcPr>
            <w:tcW w:w="1799" w:type="dxa"/>
            <w:tcBorders>
              <w:top w:val="single" w:color="000000" w:sz="4" w:space="0"/>
              <w:left w:val="nil"/>
              <w:bottom w:val="single" w:color="000000" w:sz="4" w:space="0"/>
              <w:right w:val="single" w:color="000000" w:sz="4" w:space="0"/>
              <w:tl2br w:val="nil"/>
              <w:tr2bl w:val="nil"/>
            </w:tcBorders>
            <w:vAlign w:val="center"/>
          </w:tcPr>
          <w:p>
            <w:pPr>
              <w:kinsoku/>
              <w:autoSpaceDE/>
              <w:autoSpaceDN w:val="0"/>
              <w:jc w:val="left"/>
              <w:textAlignment w:val="center"/>
              <w:rPr>
                <w:rFonts w:hint="eastAsia" w:ascii="宋体" w:eastAsia="宋体" w:cs="Times New Roman"/>
                <w:snapToGrid/>
                <w:color w:val="000000"/>
                <w:kern w:val="2"/>
                <w:sz w:val="20"/>
                <w:szCs w:val="24"/>
                <w:u w:val="none"/>
                <w:lang w:val="en-US" w:eastAsia="zh-CN" w:bidi="ar-SA"/>
              </w:rPr>
            </w:pPr>
            <w:r>
              <w:rPr>
                <w:rFonts w:ascii="宋体" w:eastAsia="宋体"/>
                <w:snapToGrid/>
                <w:color w:val="000000"/>
                <w:sz w:val="20"/>
                <w:u w:val="none"/>
                <w:lang w:eastAsia="zh-CN"/>
              </w:rPr>
              <w:t>具有小学科学或</w:t>
            </w:r>
            <w:r>
              <w:rPr>
                <w:rFonts w:hint="eastAsia" w:ascii="宋体" w:eastAsia="宋体"/>
                <w:snapToGrid/>
                <w:color w:val="000000"/>
                <w:sz w:val="20"/>
                <w:u w:val="none"/>
                <w:lang w:eastAsia="zh-CN"/>
              </w:rPr>
              <w:t>物理</w:t>
            </w:r>
            <w:r>
              <w:rPr>
                <w:rFonts w:ascii="宋体" w:eastAsia="宋体"/>
                <w:snapToGrid/>
                <w:color w:val="000000"/>
                <w:sz w:val="20"/>
                <w:u w:val="none"/>
                <w:lang w:eastAsia="zh-CN"/>
              </w:rPr>
              <w:t>、</w:t>
            </w:r>
            <w:r>
              <w:rPr>
                <w:rFonts w:hint="eastAsia" w:ascii="宋体" w:eastAsia="宋体"/>
                <w:snapToGrid/>
                <w:color w:val="000000"/>
                <w:sz w:val="20"/>
                <w:u w:val="none"/>
                <w:lang w:eastAsia="zh-CN"/>
              </w:rPr>
              <w:t>生物</w:t>
            </w:r>
            <w:r>
              <w:rPr>
                <w:rFonts w:ascii="宋体" w:eastAsia="宋体"/>
                <w:snapToGrid/>
                <w:color w:val="000000"/>
                <w:sz w:val="20"/>
                <w:u w:val="none"/>
                <w:lang w:eastAsia="zh-CN"/>
              </w:rPr>
              <w:t>方向</w:t>
            </w:r>
            <w:r>
              <w:rPr>
                <w:rFonts w:hint="eastAsia" w:ascii="宋体" w:eastAsia="宋体"/>
                <w:snapToGrid/>
                <w:color w:val="000000"/>
                <w:sz w:val="20"/>
                <w:u w:val="none"/>
                <w:lang w:eastAsia="zh-CN"/>
              </w:rPr>
              <w:t>教师资格证。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867" w:type="dxa"/>
            <w:tcBorders>
              <w:top w:val="single" w:color="000000" w:sz="4" w:space="0"/>
              <w:left w:val="single" w:color="000000" w:sz="4" w:space="0"/>
              <w:bottom w:val="single" w:color="000000" w:sz="4" w:space="0"/>
              <w:right w:val="single" w:color="000000" w:sz="4" w:space="0"/>
              <w:tl2br w:val="nil"/>
              <w:tr2bl w:val="nil"/>
            </w:tcBorders>
            <w:vAlign w:val="center"/>
          </w:tcPr>
          <w:p>
            <w:pPr>
              <w:kinsoku/>
              <w:autoSpaceDE/>
              <w:autoSpaceDN w:val="0"/>
              <w:jc w:val="center"/>
              <w:textAlignment w:val="center"/>
              <w:rPr>
                <w:rFonts w:hint="eastAsia" w:ascii="宋体"/>
                <w:snapToGrid/>
                <w:color w:val="000000"/>
                <w:sz w:val="20"/>
                <w:u w:val="none"/>
                <w:lang w:val="en-US" w:eastAsia="zh-CN"/>
              </w:rPr>
            </w:pPr>
            <w:r>
              <w:rPr>
                <w:rFonts w:hint="eastAsia" w:ascii="宋体"/>
                <w:snapToGrid/>
                <w:color w:val="000000"/>
                <w:sz w:val="20"/>
                <w:u w:val="none"/>
                <w:lang w:val="en-US" w:eastAsia="zh-CN"/>
              </w:rPr>
              <w:t>义务段社会（初中）</w:t>
            </w:r>
          </w:p>
        </w:tc>
        <w:tc>
          <w:tcPr>
            <w:tcW w:w="828" w:type="dxa"/>
            <w:tcBorders>
              <w:top w:val="single" w:color="000000" w:sz="4" w:space="0"/>
              <w:left w:val="nil"/>
              <w:bottom w:val="single" w:color="000000" w:sz="4" w:space="0"/>
              <w:right w:val="single" w:color="000000" w:sz="4" w:space="0"/>
              <w:tl2br w:val="nil"/>
              <w:tr2bl w:val="nil"/>
            </w:tcBorders>
            <w:vAlign w:val="center"/>
          </w:tcPr>
          <w:p>
            <w:pPr>
              <w:kinsoku/>
              <w:autoSpaceDE/>
              <w:autoSpaceDN w:val="0"/>
              <w:jc w:val="center"/>
              <w:textAlignment w:val="center"/>
              <w:rPr>
                <w:rFonts w:hint="eastAsia" w:ascii="宋体" w:eastAsia="宋体" w:cs="Times New Roman"/>
                <w:snapToGrid/>
                <w:color w:val="000000"/>
                <w:kern w:val="2"/>
                <w:sz w:val="20"/>
                <w:szCs w:val="24"/>
                <w:u w:val="none"/>
                <w:lang w:val="en-US" w:eastAsia="zh-CN" w:bidi="ar-SA"/>
              </w:rPr>
            </w:pPr>
            <w:r>
              <w:rPr>
                <w:rFonts w:hint="eastAsia" w:ascii="宋体"/>
                <w:snapToGrid/>
                <w:color w:val="000000"/>
                <w:sz w:val="20"/>
                <w:u w:val="none"/>
                <w:lang w:val="en-US" w:eastAsia="zh-CN"/>
              </w:rPr>
              <w:t>定向</w:t>
            </w:r>
          </w:p>
        </w:tc>
        <w:tc>
          <w:tcPr>
            <w:tcW w:w="696" w:type="dxa"/>
            <w:tcBorders>
              <w:top w:val="single" w:color="000000" w:sz="4" w:space="0"/>
              <w:left w:val="nil"/>
              <w:bottom w:val="single" w:color="000000" w:sz="4" w:space="0"/>
              <w:right w:val="single" w:color="000000" w:sz="4" w:space="0"/>
              <w:tl2br w:val="nil"/>
              <w:tr2bl w:val="nil"/>
            </w:tcBorders>
            <w:vAlign w:val="center"/>
          </w:tcPr>
          <w:p>
            <w:pPr>
              <w:kinsoku/>
              <w:autoSpaceDE/>
              <w:autoSpaceDN w:val="0"/>
              <w:jc w:val="center"/>
              <w:textAlignment w:val="center"/>
              <w:rPr>
                <w:rFonts w:hint="eastAsia" w:ascii="宋体" w:eastAsia="宋体" w:cs="Times New Roman"/>
                <w:snapToGrid/>
                <w:color w:val="000000"/>
                <w:kern w:val="2"/>
                <w:sz w:val="20"/>
                <w:szCs w:val="24"/>
                <w:u w:val="none"/>
                <w:lang w:val="en-US" w:eastAsia="zh-CN" w:bidi="ar-SA"/>
              </w:rPr>
            </w:pPr>
            <w:r>
              <w:rPr>
                <w:rFonts w:hint="eastAsia" w:ascii="宋体"/>
                <w:snapToGrid/>
                <w:color w:val="000000"/>
                <w:sz w:val="20"/>
                <w:u w:val="none"/>
                <w:lang w:val="en-US" w:eastAsia="zh-CN"/>
              </w:rPr>
              <w:t>5</w:t>
            </w:r>
          </w:p>
        </w:tc>
        <w:tc>
          <w:tcPr>
            <w:tcW w:w="750" w:type="dxa"/>
            <w:tcBorders>
              <w:top w:val="single" w:color="000000" w:sz="4" w:space="0"/>
              <w:left w:val="nil"/>
              <w:bottom w:val="single" w:color="000000" w:sz="4" w:space="0"/>
              <w:right w:val="single" w:color="000000" w:sz="4" w:space="0"/>
              <w:tl2br w:val="nil"/>
              <w:tr2bl w:val="nil"/>
            </w:tcBorders>
            <w:vAlign w:val="center"/>
          </w:tcPr>
          <w:p>
            <w:pPr>
              <w:kinsoku/>
              <w:autoSpaceDE/>
              <w:autoSpaceDN w:val="0"/>
              <w:jc w:val="center"/>
              <w:textAlignment w:val="center"/>
              <w:rPr>
                <w:rFonts w:hint="eastAsia" w:ascii="宋体" w:eastAsia="宋体" w:cs="Times New Roman"/>
                <w:snapToGrid/>
                <w:color w:val="000000"/>
                <w:kern w:val="2"/>
                <w:sz w:val="20"/>
                <w:szCs w:val="24"/>
                <w:u w:val="none"/>
                <w:lang w:val="en-US" w:eastAsia="zh-CN" w:bidi="ar-SA"/>
              </w:rPr>
            </w:pPr>
            <w:r>
              <w:rPr>
                <w:rFonts w:hint="eastAsia" w:ascii="宋体" w:eastAsia="宋体" w:cs="Times New Roman"/>
                <w:snapToGrid/>
                <w:color w:val="000000"/>
                <w:kern w:val="2"/>
                <w:sz w:val="20"/>
                <w:szCs w:val="24"/>
                <w:u w:val="none"/>
                <w:lang w:val="en-US" w:eastAsia="zh-CN" w:bidi="ar-SA"/>
              </w:rPr>
              <w:t>DM17</w:t>
            </w:r>
          </w:p>
        </w:tc>
        <w:tc>
          <w:tcPr>
            <w:tcW w:w="3600" w:type="dxa"/>
            <w:tcBorders>
              <w:top w:val="single" w:color="000000" w:sz="4" w:space="0"/>
              <w:left w:val="nil"/>
              <w:bottom w:val="single" w:color="000000" w:sz="4" w:space="0"/>
              <w:right w:val="single" w:color="000000" w:sz="4" w:space="0"/>
              <w:tl2br w:val="nil"/>
              <w:tr2bl w:val="nil"/>
            </w:tcBorders>
            <w:vAlign w:val="center"/>
          </w:tcPr>
          <w:p>
            <w:pPr>
              <w:kinsoku/>
              <w:autoSpaceDE/>
              <w:autoSpaceDN w:val="0"/>
              <w:jc w:val="left"/>
              <w:textAlignment w:val="center"/>
              <w:rPr>
                <w:rFonts w:hint="eastAsia" w:ascii="宋体" w:eastAsia="宋体" w:cs="Times New Roman"/>
                <w:snapToGrid/>
                <w:color w:val="000000"/>
                <w:kern w:val="2"/>
                <w:sz w:val="20"/>
                <w:szCs w:val="24"/>
                <w:u w:val="none"/>
                <w:lang w:val="en-US" w:eastAsia="zh-CN" w:bidi="ar-SA"/>
              </w:rPr>
            </w:pPr>
            <w:r>
              <w:rPr>
                <w:rFonts w:hint="eastAsia" w:ascii="宋体"/>
                <w:snapToGrid/>
                <w:color w:val="000000"/>
                <w:sz w:val="20"/>
                <w:u w:val="none"/>
                <w:lang w:val="en-US" w:eastAsia="zh-CN"/>
              </w:rPr>
              <w:t>余姚市阳明中学（1人）、余姚市子陵中学教育集团世南校区（1人）、余姚市马渚镇初级中学（1人）、余姚市小曹娥镇初级中学（1人）、浙江师范大学附属泗门实验中学（1人）</w:t>
            </w:r>
          </w:p>
        </w:tc>
        <w:tc>
          <w:tcPr>
            <w:tcW w:w="1799" w:type="dxa"/>
            <w:tcBorders>
              <w:top w:val="single" w:color="000000" w:sz="4" w:space="0"/>
              <w:left w:val="nil"/>
              <w:bottom w:val="single" w:color="000000" w:sz="4" w:space="0"/>
              <w:right w:val="single" w:color="000000" w:sz="4" w:space="0"/>
              <w:tl2br w:val="nil"/>
              <w:tr2bl w:val="nil"/>
            </w:tcBorders>
            <w:vAlign w:val="center"/>
          </w:tcPr>
          <w:p>
            <w:pPr>
              <w:kinsoku/>
              <w:autoSpaceDE/>
              <w:autoSpaceDN w:val="0"/>
              <w:jc w:val="center"/>
              <w:textAlignment w:val="center"/>
              <w:rPr>
                <w:rFonts w:hint="eastAsia" w:ascii="宋体" w:eastAsia="宋体" w:cs="Times New Roman"/>
                <w:snapToGrid/>
                <w:color w:val="000000"/>
                <w:kern w:val="2"/>
                <w:sz w:val="20"/>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867" w:type="dxa"/>
            <w:tcBorders>
              <w:top w:val="single" w:color="000000" w:sz="4" w:space="0"/>
              <w:left w:val="single" w:color="000000" w:sz="4" w:space="0"/>
              <w:bottom w:val="single" w:color="000000" w:sz="4" w:space="0"/>
              <w:right w:val="single" w:color="000000" w:sz="4" w:space="0"/>
              <w:tl2br w:val="nil"/>
              <w:tr2bl w:val="nil"/>
            </w:tcBorders>
            <w:vAlign w:val="center"/>
          </w:tcPr>
          <w:p>
            <w:pPr>
              <w:kinsoku/>
              <w:autoSpaceDE/>
              <w:autoSpaceDN w:val="0"/>
              <w:jc w:val="center"/>
              <w:textAlignment w:val="center"/>
              <w:rPr>
                <w:rFonts w:hint="eastAsia" w:ascii="宋体" w:eastAsia="宋体"/>
                <w:snapToGrid/>
                <w:color w:val="000000"/>
                <w:sz w:val="20"/>
                <w:u w:val="none"/>
                <w:lang w:val="en-US" w:eastAsia="zh-CN"/>
              </w:rPr>
            </w:pPr>
            <w:r>
              <w:rPr>
                <w:rFonts w:hint="eastAsia" w:ascii="宋体"/>
                <w:snapToGrid/>
                <w:color w:val="000000"/>
                <w:sz w:val="20"/>
                <w:u w:val="none"/>
                <w:lang w:val="en-US" w:eastAsia="zh-CN"/>
              </w:rPr>
              <w:t>义务段体育（初中）</w:t>
            </w:r>
          </w:p>
        </w:tc>
        <w:tc>
          <w:tcPr>
            <w:tcW w:w="828" w:type="dxa"/>
            <w:tcBorders>
              <w:top w:val="single" w:color="000000" w:sz="4" w:space="0"/>
              <w:left w:val="nil"/>
              <w:bottom w:val="single" w:color="000000" w:sz="4" w:space="0"/>
              <w:right w:val="single" w:color="000000" w:sz="4" w:space="0"/>
              <w:tl2br w:val="nil"/>
              <w:tr2bl w:val="nil"/>
            </w:tcBorders>
            <w:vAlign w:val="center"/>
          </w:tcPr>
          <w:p>
            <w:pPr>
              <w:kinsoku/>
              <w:autoSpaceDE/>
              <w:autoSpaceDN w:val="0"/>
              <w:jc w:val="center"/>
              <w:textAlignment w:val="center"/>
              <w:rPr>
                <w:rFonts w:hint="eastAsia" w:ascii="宋体" w:eastAsia="宋体"/>
                <w:snapToGrid/>
                <w:color w:val="000000"/>
                <w:sz w:val="20"/>
                <w:u w:val="none"/>
                <w:lang w:val="en-US" w:eastAsia="zh-CN"/>
              </w:rPr>
            </w:pPr>
            <w:r>
              <w:rPr>
                <w:rFonts w:hint="eastAsia" w:ascii="宋体"/>
                <w:snapToGrid/>
                <w:color w:val="000000"/>
                <w:sz w:val="20"/>
                <w:u w:val="none"/>
                <w:lang w:val="en-US" w:eastAsia="zh-CN"/>
              </w:rPr>
              <w:t>定向1</w:t>
            </w:r>
          </w:p>
        </w:tc>
        <w:tc>
          <w:tcPr>
            <w:tcW w:w="696" w:type="dxa"/>
            <w:tcBorders>
              <w:top w:val="single" w:color="000000" w:sz="4" w:space="0"/>
              <w:left w:val="nil"/>
              <w:bottom w:val="single" w:color="000000" w:sz="4" w:space="0"/>
              <w:right w:val="single" w:color="000000" w:sz="4" w:space="0"/>
              <w:tl2br w:val="nil"/>
              <w:tr2bl w:val="nil"/>
            </w:tcBorders>
            <w:vAlign w:val="center"/>
          </w:tcPr>
          <w:p>
            <w:pPr>
              <w:kinsoku/>
              <w:autoSpaceDE/>
              <w:autoSpaceDN w:val="0"/>
              <w:jc w:val="center"/>
              <w:textAlignment w:val="center"/>
              <w:rPr>
                <w:rFonts w:hint="eastAsia" w:ascii="宋体" w:eastAsia="宋体"/>
                <w:snapToGrid/>
                <w:color w:val="000000"/>
                <w:sz w:val="20"/>
                <w:u w:val="none"/>
                <w:lang w:val="en-US" w:eastAsia="zh-CN"/>
              </w:rPr>
            </w:pPr>
            <w:r>
              <w:rPr>
                <w:rFonts w:hint="eastAsia" w:ascii="宋体"/>
                <w:snapToGrid/>
                <w:color w:val="000000"/>
                <w:sz w:val="20"/>
                <w:u w:val="none"/>
                <w:lang w:val="en-US" w:eastAsia="zh-CN"/>
              </w:rPr>
              <w:t>2</w:t>
            </w:r>
          </w:p>
        </w:tc>
        <w:tc>
          <w:tcPr>
            <w:tcW w:w="750" w:type="dxa"/>
            <w:tcBorders>
              <w:top w:val="single" w:color="000000" w:sz="4" w:space="0"/>
              <w:left w:val="nil"/>
              <w:bottom w:val="single" w:color="000000" w:sz="4" w:space="0"/>
              <w:right w:val="single" w:color="000000" w:sz="4" w:space="0"/>
              <w:tl2br w:val="nil"/>
              <w:tr2bl w:val="nil"/>
            </w:tcBorders>
            <w:vAlign w:val="center"/>
          </w:tcPr>
          <w:p>
            <w:pPr>
              <w:kinsoku/>
              <w:autoSpaceDE/>
              <w:autoSpaceDN w:val="0"/>
              <w:jc w:val="center"/>
              <w:textAlignment w:val="center"/>
              <w:rPr>
                <w:rFonts w:hint="eastAsia" w:ascii="宋体" w:eastAsia="宋体"/>
                <w:snapToGrid/>
                <w:color w:val="000000"/>
                <w:sz w:val="20"/>
                <w:u w:val="none"/>
                <w:lang w:eastAsia="zh-CN"/>
              </w:rPr>
            </w:pPr>
            <w:r>
              <w:rPr>
                <w:rFonts w:hint="eastAsia" w:ascii="宋体" w:eastAsia="宋体"/>
                <w:snapToGrid/>
                <w:color w:val="000000"/>
                <w:sz w:val="20"/>
                <w:u w:val="none"/>
                <w:lang w:eastAsia="zh-CN"/>
              </w:rPr>
              <w:t>DM18</w:t>
            </w:r>
          </w:p>
        </w:tc>
        <w:tc>
          <w:tcPr>
            <w:tcW w:w="3600" w:type="dxa"/>
            <w:tcBorders>
              <w:top w:val="single" w:color="000000" w:sz="4" w:space="0"/>
              <w:left w:val="nil"/>
              <w:bottom w:val="single" w:color="000000" w:sz="4" w:space="0"/>
              <w:right w:val="single" w:color="000000" w:sz="4" w:space="0"/>
              <w:tl2br w:val="nil"/>
              <w:tr2bl w:val="nil"/>
            </w:tcBorders>
            <w:vAlign w:val="center"/>
          </w:tcPr>
          <w:p>
            <w:pPr>
              <w:kinsoku/>
              <w:autoSpaceDE/>
              <w:autoSpaceDN w:val="0"/>
              <w:jc w:val="left"/>
              <w:textAlignment w:val="center"/>
              <w:rPr>
                <w:rFonts w:ascii="宋体"/>
                <w:snapToGrid/>
                <w:color w:val="000000"/>
                <w:sz w:val="20"/>
                <w:u w:val="none"/>
                <w:lang w:val="en-US" w:eastAsia="zh-CN"/>
              </w:rPr>
            </w:pPr>
            <w:r>
              <w:rPr>
                <w:rFonts w:ascii="宋体"/>
                <w:snapToGrid/>
                <w:color w:val="000000"/>
                <w:sz w:val="20"/>
                <w:u w:val="none"/>
                <w:lang w:val="en-US" w:eastAsia="zh-CN"/>
              </w:rPr>
              <w:t>1.</w:t>
            </w:r>
            <w:r>
              <w:rPr>
                <w:rFonts w:hint="eastAsia" w:ascii="宋体"/>
                <w:snapToGrid/>
                <w:color w:val="000000"/>
                <w:sz w:val="20"/>
                <w:u w:val="none"/>
                <w:lang w:val="en-US" w:eastAsia="zh-CN"/>
              </w:rPr>
              <w:t>余姚市子陵中学教育集团子陵校区（1人）、</w:t>
            </w:r>
            <w:r>
              <w:rPr>
                <w:rFonts w:ascii="宋体"/>
                <w:snapToGrid/>
                <w:color w:val="000000"/>
                <w:sz w:val="20"/>
                <w:u w:val="none"/>
                <w:lang w:val="en-US" w:eastAsia="zh-CN"/>
              </w:rPr>
              <w:t>2.</w:t>
            </w:r>
            <w:r>
              <w:rPr>
                <w:rFonts w:hint="eastAsia" w:ascii="宋体"/>
                <w:snapToGrid/>
                <w:color w:val="000000"/>
                <w:sz w:val="20"/>
                <w:u w:val="none"/>
                <w:lang w:val="en-US" w:eastAsia="zh-CN"/>
              </w:rPr>
              <w:t>浙江师范大学附属泗门实验中学（1人）</w:t>
            </w:r>
          </w:p>
          <w:p>
            <w:pPr>
              <w:kinsoku/>
              <w:autoSpaceDE/>
              <w:autoSpaceDN w:val="0"/>
              <w:jc w:val="left"/>
              <w:textAlignment w:val="center"/>
              <w:rPr>
                <w:rFonts w:hint="eastAsia" w:ascii="宋体" w:eastAsia="宋体"/>
                <w:snapToGrid/>
                <w:color w:val="000000"/>
                <w:sz w:val="20"/>
                <w:u w:val="none"/>
                <w:lang w:eastAsia="zh-CN"/>
              </w:rPr>
            </w:pPr>
            <w:r>
              <w:rPr>
                <w:rFonts w:hint="eastAsia" w:ascii="宋体"/>
                <w:snapToGrid/>
                <w:color w:val="000000"/>
                <w:sz w:val="20"/>
                <w:u w:val="none"/>
                <w:lang w:val="en-US" w:eastAsia="zh-CN"/>
              </w:rPr>
              <w:t>若报名人数不足岗位指标1：3比例，</w:t>
            </w:r>
            <w:r>
              <w:rPr>
                <w:rFonts w:ascii="宋体"/>
                <w:snapToGrid/>
                <w:color w:val="000000"/>
                <w:sz w:val="20"/>
                <w:u w:val="none"/>
                <w:lang w:val="en-US" w:eastAsia="zh-CN"/>
              </w:rPr>
              <w:t>招聘指标从</w:t>
            </w:r>
            <w:r>
              <w:rPr>
                <w:rFonts w:hint="eastAsia" w:ascii="宋体"/>
                <w:snapToGrid/>
                <w:color w:val="000000"/>
                <w:sz w:val="20"/>
                <w:u w:val="none"/>
                <w:lang w:val="en-US" w:eastAsia="zh-CN"/>
              </w:rPr>
              <w:t>最后</w:t>
            </w:r>
            <w:r>
              <w:rPr>
                <w:rFonts w:ascii="宋体"/>
                <w:snapToGrid/>
                <w:color w:val="000000"/>
                <w:sz w:val="20"/>
                <w:u w:val="none"/>
                <w:lang w:val="en-US" w:eastAsia="zh-CN"/>
              </w:rPr>
              <w:t>一个</w:t>
            </w:r>
            <w:r>
              <w:rPr>
                <w:rFonts w:hint="eastAsia" w:ascii="宋体"/>
                <w:snapToGrid/>
                <w:color w:val="000000"/>
                <w:sz w:val="20"/>
                <w:u w:val="none"/>
                <w:lang w:val="en-US" w:eastAsia="zh-CN"/>
              </w:rPr>
              <w:t>岗位</w:t>
            </w:r>
            <w:r>
              <w:rPr>
                <w:rFonts w:ascii="宋体"/>
                <w:snapToGrid/>
                <w:color w:val="000000"/>
                <w:sz w:val="20"/>
                <w:u w:val="none"/>
                <w:lang w:val="en-US" w:eastAsia="zh-CN"/>
              </w:rPr>
              <w:t>开始核减，</w:t>
            </w:r>
            <w:r>
              <w:rPr>
                <w:rFonts w:hint="eastAsia" w:ascii="宋体"/>
                <w:snapToGrid/>
                <w:color w:val="000000"/>
                <w:sz w:val="20"/>
                <w:u w:val="none"/>
                <w:lang w:val="en-US" w:eastAsia="zh-CN"/>
              </w:rPr>
              <w:t>依次调节到义务段体育（初中）定向2。</w:t>
            </w:r>
          </w:p>
        </w:tc>
        <w:tc>
          <w:tcPr>
            <w:tcW w:w="1799" w:type="dxa"/>
            <w:tcBorders>
              <w:top w:val="single" w:color="000000" w:sz="4" w:space="0"/>
              <w:left w:val="nil"/>
              <w:bottom w:val="single" w:color="000000" w:sz="4" w:space="0"/>
              <w:right w:val="single" w:color="000000" w:sz="4" w:space="0"/>
              <w:tl2br w:val="nil"/>
              <w:tr2bl w:val="nil"/>
            </w:tcBorders>
            <w:vAlign w:val="center"/>
          </w:tcPr>
          <w:p>
            <w:pPr>
              <w:kinsoku/>
              <w:autoSpaceDE/>
              <w:autoSpaceDN w:val="0"/>
              <w:jc w:val="center"/>
              <w:textAlignment w:val="center"/>
              <w:rPr>
                <w:rFonts w:hint="eastAsia" w:ascii="宋体" w:eastAsia="宋体"/>
                <w:snapToGrid/>
                <w:color w:val="000000"/>
                <w:sz w:val="20"/>
                <w:u w:val="none"/>
                <w:lang w:eastAsia="zh-CN"/>
              </w:rPr>
            </w:pPr>
            <w:r>
              <w:rPr>
                <w:rFonts w:hint="eastAsia" w:ascii="宋体"/>
                <w:snapToGrid/>
                <w:color w:val="000000"/>
                <w:sz w:val="20"/>
                <w:u w:val="none"/>
                <w:lang w:val="en-US" w:eastAsia="zh-CN"/>
              </w:rPr>
              <w:t>研究生及以上学历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867" w:type="dxa"/>
            <w:tcBorders>
              <w:top w:val="single" w:color="000000" w:sz="4" w:space="0"/>
              <w:left w:val="single" w:color="000000" w:sz="4" w:space="0"/>
              <w:bottom w:val="single" w:color="000000" w:sz="4" w:space="0"/>
              <w:right w:val="single" w:color="000000" w:sz="4" w:space="0"/>
              <w:tl2br w:val="nil"/>
              <w:tr2bl w:val="nil"/>
            </w:tcBorders>
            <w:vAlign w:val="center"/>
          </w:tcPr>
          <w:p>
            <w:pPr>
              <w:kinsoku/>
              <w:autoSpaceDE/>
              <w:autoSpaceDN w:val="0"/>
              <w:jc w:val="center"/>
              <w:textAlignment w:val="center"/>
              <w:rPr>
                <w:rFonts w:hint="eastAsia" w:ascii="宋体" w:eastAsia="宋体" w:cs="Times New Roman"/>
                <w:snapToGrid/>
                <w:color w:val="000000"/>
                <w:kern w:val="2"/>
                <w:sz w:val="20"/>
                <w:szCs w:val="24"/>
                <w:u w:val="none"/>
                <w:lang w:val="en-US" w:eastAsia="zh-CN" w:bidi="ar-SA"/>
              </w:rPr>
            </w:pPr>
            <w:r>
              <w:rPr>
                <w:rFonts w:hint="eastAsia" w:ascii="宋体"/>
                <w:snapToGrid/>
                <w:color w:val="000000"/>
                <w:sz w:val="20"/>
                <w:u w:val="none"/>
                <w:lang w:val="en-US" w:eastAsia="zh-CN"/>
              </w:rPr>
              <w:t>义务段体育（初中）</w:t>
            </w:r>
          </w:p>
        </w:tc>
        <w:tc>
          <w:tcPr>
            <w:tcW w:w="828" w:type="dxa"/>
            <w:tcBorders>
              <w:top w:val="single" w:color="000000" w:sz="4" w:space="0"/>
              <w:left w:val="nil"/>
              <w:bottom w:val="single" w:color="000000" w:sz="4" w:space="0"/>
              <w:right w:val="single" w:color="000000" w:sz="4" w:space="0"/>
              <w:tl2br w:val="nil"/>
              <w:tr2bl w:val="nil"/>
            </w:tcBorders>
            <w:vAlign w:val="center"/>
          </w:tcPr>
          <w:p>
            <w:pPr>
              <w:kinsoku/>
              <w:autoSpaceDE/>
              <w:autoSpaceDN w:val="0"/>
              <w:jc w:val="center"/>
              <w:textAlignment w:val="center"/>
              <w:rPr>
                <w:rFonts w:hint="eastAsia" w:ascii="宋体" w:eastAsia="宋体" w:cs="Times New Roman"/>
                <w:snapToGrid/>
                <w:color w:val="000000"/>
                <w:kern w:val="2"/>
                <w:sz w:val="20"/>
                <w:szCs w:val="24"/>
                <w:u w:val="none"/>
                <w:lang w:val="en-US" w:eastAsia="zh-CN" w:bidi="ar-SA"/>
              </w:rPr>
            </w:pPr>
            <w:r>
              <w:rPr>
                <w:rFonts w:hint="eastAsia" w:ascii="宋体"/>
                <w:snapToGrid/>
                <w:color w:val="000000"/>
                <w:sz w:val="20"/>
                <w:u w:val="none"/>
                <w:lang w:val="en-US" w:eastAsia="zh-CN"/>
              </w:rPr>
              <w:t>定向2</w:t>
            </w:r>
          </w:p>
        </w:tc>
        <w:tc>
          <w:tcPr>
            <w:tcW w:w="696" w:type="dxa"/>
            <w:tcBorders>
              <w:top w:val="single" w:color="000000" w:sz="4" w:space="0"/>
              <w:left w:val="nil"/>
              <w:bottom w:val="single" w:color="000000" w:sz="4" w:space="0"/>
              <w:right w:val="single" w:color="000000" w:sz="4" w:space="0"/>
              <w:tl2br w:val="nil"/>
              <w:tr2bl w:val="nil"/>
            </w:tcBorders>
            <w:vAlign w:val="center"/>
          </w:tcPr>
          <w:p>
            <w:pPr>
              <w:kinsoku/>
              <w:autoSpaceDE/>
              <w:autoSpaceDN w:val="0"/>
              <w:jc w:val="center"/>
              <w:textAlignment w:val="center"/>
              <w:rPr>
                <w:rFonts w:hint="eastAsia" w:ascii="宋体" w:eastAsia="宋体" w:cs="Times New Roman"/>
                <w:snapToGrid/>
                <w:color w:val="000000"/>
                <w:kern w:val="2"/>
                <w:sz w:val="20"/>
                <w:szCs w:val="24"/>
                <w:u w:val="none"/>
                <w:lang w:val="en-US" w:eastAsia="zh-CN" w:bidi="ar-SA"/>
              </w:rPr>
            </w:pPr>
            <w:r>
              <w:rPr>
                <w:rFonts w:hint="eastAsia" w:ascii="宋体" w:cs="Times New Roman"/>
                <w:snapToGrid/>
                <w:color w:val="000000"/>
                <w:kern w:val="2"/>
                <w:sz w:val="20"/>
                <w:szCs w:val="24"/>
                <w:u w:val="none"/>
                <w:lang w:val="en-US" w:eastAsia="zh-CN" w:bidi="ar-SA"/>
              </w:rPr>
              <w:t>3</w:t>
            </w:r>
          </w:p>
        </w:tc>
        <w:tc>
          <w:tcPr>
            <w:tcW w:w="750" w:type="dxa"/>
            <w:tcBorders>
              <w:top w:val="single" w:color="000000" w:sz="4" w:space="0"/>
              <w:left w:val="nil"/>
              <w:bottom w:val="single" w:color="000000" w:sz="4" w:space="0"/>
              <w:right w:val="single" w:color="000000" w:sz="4" w:space="0"/>
              <w:tl2br w:val="nil"/>
              <w:tr2bl w:val="nil"/>
            </w:tcBorders>
            <w:vAlign w:val="center"/>
          </w:tcPr>
          <w:p>
            <w:pPr>
              <w:kinsoku/>
              <w:autoSpaceDE/>
              <w:autoSpaceDN w:val="0"/>
              <w:jc w:val="center"/>
              <w:textAlignment w:val="center"/>
              <w:rPr>
                <w:rFonts w:hint="eastAsia" w:ascii="宋体" w:eastAsia="宋体"/>
                <w:snapToGrid/>
                <w:color w:val="000000"/>
                <w:sz w:val="20"/>
                <w:u w:val="none"/>
                <w:lang w:eastAsia="zh-CN"/>
              </w:rPr>
            </w:pPr>
            <w:r>
              <w:rPr>
                <w:rFonts w:hint="eastAsia" w:ascii="宋体" w:eastAsia="宋体"/>
                <w:snapToGrid/>
                <w:color w:val="000000"/>
                <w:sz w:val="20"/>
                <w:u w:val="none"/>
                <w:lang w:eastAsia="zh-CN"/>
              </w:rPr>
              <w:t>DM19</w:t>
            </w:r>
          </w:p>
        </w:tc>
        <w:tc>
          <w:tcPr>
            <w:tcW w:w="3600" w:type="dxa"/>
            <w:tcBorders>
              <w:top w:val="single" w:color="000000" w:sz="4" w:space="0"/>
              <w:left w:val="nil"/>
              <w:bottom w:val="single" w:color="000000" w:sz="4" w:space="0"/>
              <w:right w:val="single" w:color="000000" w:sz="4" w:space="0"/>
              <w:tl2br w:val="nil"/>
              <w:tr2bl w:val="nil"/>
            </w:tcBorders>
            <w:vAlign w:val="center"/>
          </w:tcPr>
          <w:p>
            <w:pPr>
              <w:kinsoku/>
              <w:autoSpaceDE/>
              <w:autoSpaceDN w:val="0"/>
              <w:jc w:val="left"/>
              <w:textAlignment w:val="center"/>
              <w:rPr>
                <w:rFonts w:hint="eastAsia" w:ascii="宋体" w:eastAsia="宋体"/>
                <w:snapToGrid/>
                <w:color w:val="000000"/>
                <w:sz w:val="20"/>
                <w:u w:val="none"/>
                <w:lang w:eastAsia="zh-CN"/>
              </w:rPr>
            </w:pPr>
            <w:r>
              <w:rPr>
                <w:rFonts w:hint="eastAsia" w:ascii="宋体"/>
                <w:snapToGrid/>
                <w:color w:val="000000"/>
                <w:sz w:val="20"/>
                <w:u w:val="none"/>
                <w:lang w:val="en-US" w:eastAsia="zh-CN"/>
              </w:rPr>
              <w:t>余姚市低塘初级中学（1人）、余姚市陆埠镇初级中学（1人）、余姚市三七市镇初级中学（1人）</w:t>
            </w:r>
          </w:p>
        </w:tc>
        <w:tc>
          <w:tcPr>
            <w:tcW w:w="1799" w:type="dxa"/>
            <w:tcBorders>
              <w:top w:val="single" w:color="000000" w:sz="4" w:space="0"/>
              <w:left w:val="nil"/>
              <w:bottom w:val="single" w:color="000000" w:sz="4" w:space="0"/>
              <w:right w:val="single" w:color="000000" w:sz="4" w:space="0"/>
              <w:tl2br w:val="nil"/>
              <w:tr2bl w:val="nil"/>
            </w:tcBorders>
            <w:vAlign w:val="center"/>
          </w:tcPr>
          <w:p>
            <w:pPr>
              <w:kinsoku/>
              <w:autoSpaceDE/>
              <w:autoSpaceDN w:val="0"/>
              <w:jc w:val="center"/>
              <w:textAlignment w:val="center"/>
              <w:rPr>
                <w:rFonts w:hint="eastAsia" w:ascii="宋体" w:eastAsia="宋体"/>
                <w:snapToGrid/>
                <w:color w:val="000000"/>
                <w:sz w:val="20"/>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867" w:type="dxa"/>
            <w:tcBorders>
              <w:top w:val="single" w:color="000000" w:sz="4" w:space="0"/>
              <w:left w:val="single" w:color="000000" w:sz="4" w:space="0"/>
              <w:bottom w:val="single" w:color="000000" w:sz="4" w:space="0"/>
              <w:right w:val="single" w:color="000000" w:sz="4" w:space="0"/>
              <w:tl2br w:val="nil"/>
              <w:tr2bl w:val="nil"/>
            </w:tcBorders>
            <w:vAlign w:val="center"/>
          </w:tcPr>
          <w:p>
            <w:pPr>
              <w:kinsoku/>
              <w:autoSpaceDE/>
              <w:autoSpaceDN w:val="0"/>
              <w:jc w:val="center"/>
              <w:textAlignment w:val="center"/>
              <w:rPr>
                <w:rFonts w:hint="eastAsia" w:ascii="宋体" w:eastAsia="宋体"/>
                <w:snapToGrid/>
                <w:color w:val="000000"/>
                <w:sz w:val="20"/>
                <w:u w:val="none"/>
                <w:lang w:val="en-US" w:eastAsia="zh-CN"/>
              </w:rPr>
            </w:pPr>
            <w:r>
              <w:rPr>
                <w:rFonts w:hint="eastAsia" w:ascii="宋体"/>
                <w:snapToGrid/>
                <w:color w:val="000000"/>
                <w:sz w:val="20"/>
                <w:u w:val="none"/>
                <w:lang w:val="en-US" w:eastAsia="zh-CN"/>
              </w:rPr>
              <w:t>义务段体育（初中）</w:t>
            </w:r>
          </w:p>
        </w:tc>
        <w:tc>
          <w:tcPr>
            <w:tcW w:w="828" w:type="dxa"/>
            <w:tcBorders>
              <w:top w:val="single" w:color="000000" w:sz="4" w:space="0"/>
              <w:left w:val="nil"/>
              <w:bottom w:val="single" w:color="000000" w:sz="4" w:space="0"/>
              <w:right w:val="single" w:color="000000" w:sz="4" w:space="0"/>
              <w:tl2br w:val="nil"/>
              <w:tr2bl w:val="nil"/>
            </w:tcBorders>
            <w:vAlign w:val="center"/>
          </w:tcPr>
          <w:p>
            <w:pPr>
              <w:kinsoku/>
              <w:autoSpaceDE/>
              <w:autoSpaceDN w:val="0"/>
              <w:jc w:val="center"/>
              <w:textAlignment w:val="center"/>
              <w:rPr>
                <w:rFonts w:hint="eastAsia" w:ascii="宋体" w:eastAsia="宋体"/>
                <w:snapToGrid/>
                <w:color w:val="000000"/>
                <w:sz w:val="20"/>
                <w:u w:val="none"/>
                <w:lang w:val="en-US" w:eastAsia="zh-CN"/>
              </w:rPr>
            </w:pPr>
            <w:r>
              <w:rPr>
                <w:rFonts w:hint="eastAsia" w:ascii="宋体"/>
                <w:snapToGrid/>
                <w:color w:val="000000"/>
                <w:sz w:val="20"/>
                <w:u w:val="none"/>
                <w:lang w:val="en-US" w:eastAsia="zh-CN"/>
              </w:rPr>
              <w:t>定向3</w:t>
            </w:r>
          </w:p>
        </w:tc>
        <w:tc>
          <w:tcPr>
            <w:tcW w:w="696" w:type="dxa"/>
            <w:tcBorders>
              <w:top w:val="single" w:color="000000" w:sz="4" w:space="0"/>
              <w:left w:val="nil"/>
              <w:bottom w:val="single" w:color="000000" w:sz="4" w:space="0"/>
              <w:right w:val="single" w:color="000000" w:sz="4" w:space="0"/>
              <w:tl2br w:val="nil"/>
              <w:tr2bl w:val="nil"/>
            </w:tcBorders>
            <w:vAlign w:val="center"/>
          </w:tcPr>
          <w:p>
            <w:pPr>
              <w:kinsoku/>
              <w:autoSpaceDE/>
              <w:autoSpaceDN w:val="0"/>
              <w:jc w:val="center"/>
              <w:textAlignment w:val="center"/>
              <w:rPr>
                <w:rFonts w:hint="eastAsia" w:ascii="宋体" w:eastAsia="宋体"/>
                <w:snapToGrid/>
                <w:color w:val="000000"/>
                <w:sz w:val="20"/>
                <w:u w:val="none"/>
                <w:lang w:val="en-US" w:eastAsia="zh-CN"/>
              </w:rPr>
            </w:pPr>
            <w:r>
              <w:rPr>
                <w:rFonts w:hint="eastAsia" w:ascii="宋体" w:cs="Times New Roman"/>
                <w:snapToGrid/>
                <w:color w:val="000000"/>
                <w:kern w:val="2"/>
                <w:sz w:val="20"/>
                <w:szCs w:val="24"/>
                <w:u w:val="none"/>
                <w:lang w:val="en-US" w:eastAsia="zh-CN" w:bidi="ar-SA"/>
              </w:rPr>
              <w:t>3</w:t>
            </w:r>
          </w:p>
        </w:tc>
        <w:tc>
          <w:tcPr>
            <w:tcW w:w="750" w:type="dxa"/>
            <w:tcBorders>
              <w:top w:val="single" w:color="000000" w:sz="4" w:space="0"/>
              <w:left w:val="nil"/>
              <w:bottom w:val="single" w:color="000000" w:sz="4" w:space="0"/>
              <w:right w:val="single" w:color="000000" w:sz="4" w:space="0"/>
              <w:tl2br w:val="nil"/>
              <w:tr2bl w:val="nil"/>
            </w:tcBorders>
            <w:vAlign w:val="center"/>
          </w:tcPr>
          <w:p>
            <w:pPr>
              <w:kinsoku/>
              <w:autoSpaceDE/>
              <w:autoSpaceDN w:val="0"/>
              <w:jc w:val="center"/>
              <w:textAlignment w:val="center"/>
              <w:rPr>
                <w:rFonts w:hint="eastAsia" w:ascii="宋体" w:eastAsia="宋体"/>
                <w:snapToGrid/>
                <w:color w:val="000000"/>
                <w:sz w:val="20"/>
                <w:u w:val="none"/>
                <w:lang w:eastAsia="zh-CN"/>
              </w:rPr>
            </w:pPr>
            <w:r>
              <w:rPr>
                <w:rFonts w:hint="eastAsia" w:ascii="宋体" w:eastAsia="宋体"/>
                <w:snapToGrid/>
                <w:color w:val="000000"/>
                <w:sz w:val="20"/>
                <w:u w:val="none"/>
                <w:lang w:eastAsia="zh-CN"/>
              </w:rPr>
              <w:t>DM20</w:t>
            </w:r>
          </w:p>
        </w:tc>
        <w:tc>
          <w:tcPr>
            <w:tcW w:w="3600" w:type="dxa"/>
            <w:tcBorders>
              <w:top w:val="single" w:color="000000" w:sz="4" w:space="0"/>
              <w:left w:val="nil"/>
              <w:bottom w:val="single" w:color="000000" w:sz="4" w:space="0"/>
              <w:right w:val="single" w:color="000000" w:sz="4" w:space="0"/>
              <w:tl2br w:val="nil"/>
              <w:tr2bl w:val="nil"/>
            </w:tcBorders>
            <w:vAlign w:val="center"/>
          </w:tcPr>
          <w:p>
            <w:pPr>
              <w:kinsoku/>
              <w:autoSpaceDE/>
              <w:autoSpaceDN w:val="0"/>
              <w:jc w:val="center"/>
              <w:textAlignment w:val="center"/>
              <w:rPr>
                <w:rFonts w:ascii="宋体"/>
                <w:snapToGrid/>
                <w:color w:val="000000"/>
                <w:sz w:val="20"/>
                <w:u w:val="none"/>
                <w:lang w:val="en-US" w:eastAsia="zh-CN"/>
              </w:rPr>
            </w:pPr>
            <w:r>
              <w:rPr>
                <w:rFonts w:hint="eastAsia" w:ascii="宋体"/>
                <w:snapToGrid/>
                <w:color w:val="000000"/>
                <w:sz w:val="20"/>
                <w:u w:val="none"/>
                <w:lang w:val="en-US" w:eastAsia="zh-CN"/>
              </w:rPr>
              <w:t>北京师范大学余姚实验学校（3人）</w:t>
            </w:r>
          </w:p>
          <w:p>
            <w:pPr>
              <w:kinsoku/>
              <w:autoSpaceDE/>
              <w:autoSpaceDN w:val="0"/>
              <w:jc w:val="left"/>
              <w:textAlignment w:val="center"/>
              <w:rPr>
                <w:rFonts w:hint="eastAsia" w:ascii="宋体" w:eastAsia="宋体"/>
                <w:snapToGrid/>
                <w:color w:val="000000"/>
                <w:sz w:val="20"/>
                <w:u w:val="none"/>
                <w:lang w:val="en-US" w:eastAsia="zh-CN"/>
              </w:rPr>
            </w:pPr>
          </w:p>
        </w:tc>
        <w:tc>
          <w:tcPr>
            <w:tcW w:w="1799" w:type="dxa"/>
            <w:tcBorders>
              <w:top w:val="single" w:color="000000" w:sz="4" w:space="0"/>
              <w:left w:val="nil"/>
              <w:bottom w:val="single" w:color="000000" w:sz="4" w:space="0"/>
              <w:right w:val="single" w:color="000000" w:sz="4" w:space="0"/>
              <w:tl2br w:val="nil"/>
              <w:tr2bl w:val="nil"/>
            </w:tcBorders>
            <w:vAlign w:val="center"/>
          </w:tcPr>
          <w:p>
            <w:pPr>
              <w:kinsoku/>
              <w:autoSpaceDE/>
              <w:autoSpaceDN w:val="0"/>
              <w:jc w:val="left"/>
              <w:textAlignment w:val="center"/>
              <w:rPr>
                <w:rFonts w:hint="eastAsia" w:ascii="宋体" w:eastAsia="宋体"/>
                <w:snapToGrid/>
                <w:color w:val="000000"/>
                <w:sz w:val="20"/>
                <w:u w:val="none"/>
                <w:lang w:eastAsia="zh-CN"/>
              </w:rPr>
            </w:pPr>
            <w:r>
              <w:rPr>
                <w:rFonts w:ascii="宋体"/>
                <w:snapToGrid/>
                <w:color w:val="000000"/>
                <w:sz w:val="20"/>
                <w:u w:val="none"/>
                <w:lang w:val="en-US" w:eastAsia="zh-CN"/>
              </w:rPr>
              <w:t>研究生</w:t>
            </w:r>
            <w:r>
              <w:rPr>
                <w:rFonts w:hint="eastAsia" w:ascii="宋体"/>
                <w:snapToGrid/>
                <w:color w:val="000000"/>
                <w:sz w:val="20"/>
                <w:u w:val="none"/>
                <w:lang w:val="en-US" w:eastAsia="zh-CN"/>
              </w:rPr>
              <w:t>及以上学历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867" w:type="dxa"/>
            <w:tcBorders>
              <w:top w:val="single" w:color="000000" w:sz="4" w:space="0"/>
              <w:left w:val="single" w:color="000000" w:sz="4" w:space="0"/>
              <w:bottom w:val="single" w:color="000000" w:sz="4" w:space="0"/>
              <w:right w:val="single" w:color="000000" w:sz="4" w:space="0"/>
              <w:tl2br w:val="nil"/>
              <w:tr2bl w:val="nil"/>
            </w:tcBorders>
            <w:vAlign w:val="center"/>
          </w:tcPr>
          <w:p>
            <w:pPr>
              <w:kinsoku/>
              <w:autoSpaceDE/>
              <w:autoSpaceDN w:val="0"/>
              <w:jc w:val="center"/>
              <w:textAlignment w:val="center"/>
              <w:rPr>
                <w:rFonts w:hint="eastAsia" w:ascii="宋体" w:eastAsia="宋体" w:cs="Arial"/>
                <w:color w:val="000000"/>
                <w:kern w:val="2"/>
                <w:sz w:val="20"/>
                <w:szCs w:val="24"/>
                <w:lang w:val="en-US" w:eastAsia="zh-CN" w:bidi="ar-SA"/>
              </w:rPr>
            </w:pPr>
            <w:r>
              <w:rPr>
                <w:rFonts w:hint="eastAsia" w:ascii="宋体" w:cs="Arial"/>
                <w:color w:val="000000"/>
                <w:sz w:val="20"/>
                <w:lang w:val="en-US" w:eastAsia="zh-CN" w:bidi="ar-SA"/>
              </w:rPr>
              <w:t>义务段</w:t>
            </w:r>
            <w:r>
              <w:rPr>
                <w:rFonts w:hint="eastAsia" w:ascii="宋体" w:eastAsia="宋体" w:cs="Arial"/>
                <w:color w:val="000000"/>
                <w:sz w:val="20"/>
                <w:lang w:bidi="ar-SA"/>
              </w:rPr>
              <w:t>体育</w:t>
            </w:r>
            <w:r>
              <w:rPr>
                <w:rFonts w:hint="eastAsia" w:ascii="宋体" w:cs="Arial"/>
                <w:color w:val="000000"/>
                <w:sz w:val="20"/>
                <w:lang w:eastAsia="zh-CN" w:bidi="ar-SA"/>
              </w:rPr>
              <w:t>（</w:t>
            </w:r>
            <w:r>
              <w:rPr>
                <w:rFonts w:hint="eastAsia" w:ascii="宋体" w:cs="Arial"/>
                <w:color w:val="000000"/>
                <w:sz w:val="20"/>
                <w:lang w:val="en-US" w:eastAsia="zh-CN" w:bidi="ar-SA"/>
              </w:rPr>
              <w:t>小学）</w:t>
            </w:r>
          </w:p>
        </w:tc>
        <w:tc>
          <w:tcPr>
            <w:tcW w:w="828" w:type="dxa"/>
            <w:tcBorders>
              <w:top w:val="single" w:color="000000" w:sz="4" w:space="0"/>
              <w:left w:val="nil"/>
              <w:bottom w:val="single" w:color="000000" w:sz="4" w:space="0"/>
              <w:right w:val="single" w:color="000000" w:sz="4" w:space="0"/>
              <w:tl2br w:val="nil"/>
              <w:tr2bl w:val="nil"/>
            </w:tcBorders>
            <w:vAlign w:val="center"/>
          </w:tcPr>
          <w:p>
            <w:pPr>
              <w:kinsoku/>
              <w:autoSpaceDE/>
              <w:autoSpaceDN w:val="0"/>
              <w:jc w:val="center"/>
              <w:textAlignment w:val="center"/>
              <w:rPr>
                <w:rFonts w:hint="eastAsia" w:ascii="宋体" w:eastAsia="宋体" w:cs="Arial"/>
                <w:color w:val="000000"/>
                <w:kern w:val="2"/>
                <w:sz w:val="20"/>
                <w:szCs w:val="24"/>
                <w:lang w:val="en-US" w:eastAsia="zh-CN" w:bidi="ar-SA"/>
              </w:rPr>
            </w:pPr>
            <w:r>
              <w:rPr>
                <w:rFonts w:hint="eastAsia" w:ascii="宋体" w:eastAsia="宋体" w:cs="Arial"/>
                <w:color w:val="000000"/>
                <w:sz w:val="20"/>
                <w:lang w:bidi="ar-SA"/>
              </w:rPr>
              <w:t>定向4</w:t>
            </w:r>
          </w:p>
        </w:tc>
        <w:tc>
          <w:tcPr>
            <w:tcW w:w="696" w:type="dxa"/>
            <w:tcBorders>
              <w:top w:val="single" w:color="000000" w:sz="4" w:space="0"/>
              <w:left w:val="nil"/>
              <w:bottom w:val="single" w:color="000000" w:sz="4" w:space="0"/>
              <w:right w:val="single" w:color="000000" w:sz="4" w:space="0"/>
              <w:tl2br w:val="nil"/>
              <w:tr2bl w:val="nil"/>
            </w:tcBorders>
            <w:vAlign w:val="center"/>
          </w:tcPr>
          <w:p>
            <w:pPr>
              <w:kinsoku/>
              <w:autoSpaceDE/>
              <w:autoSpaceDN w:val="0"/>
              <w:jc w:val="center"/>
              <w:textAlignment w:val="center"/>
              <w:rPr>
                <w:rFonts w:hint="eastAsia" w:ascii="宋体" w:eastAsia="宋体" w:cs="Times New Roman"/>
                <w:snapToGrid/>
                <w:color w:val="000000"/>
                <w:kern w:val="2"/>
                <w:sz w:val="20"/>
                <w:szCs w:val="24"/>
                <w:u w:val="none"/>
                <w:lang w:val="en-US" w:eastAsia="zh-CN" w:bidi="ar-SA"/>
              </w:rPr>
            </w:pPr>
            <w:r>
              <w:rPr>
                <w:rFonts w:hint="eastAsia" w:ascii="宋体" w:eastAsia="宋体"/>
                <w:snapToGrid/>
                <w:color w:val="000000"/>
                <w:sz w:val="20"/>
                <w:u w:val="none"/>
                <w:lang w:val="en-US" w:eastAsia="zh-CN"/>
              </w:rPr>
              <w:t>2</w:t>
            </w:r>
          </w:p>
        </w:tc>
        <w:tc>
          <w:tcPr>
            <w:tcW w:w="750" w:type="dxa"/>
            <w:tcBorders>
              <w:top w:val="single" w:color="000000" w:sz="4" w:space="0"/>
              <w:left w:val="nil"/>
              <w:bottom w:val="single" w:color="000000" w:sz="4" w:space="0"/>
              <w:right w:val="single" w:color="000000" w:sz="4" w:space="0"/>
              <w:tl2br w:val="nil"/>
              <w:tr2bl w:val="nil"/>
            </w:tcBorders>
            <w:vAlign w:val="center"/>
          </w:tcPr>
          <w:p>
            <w:pPr>
              <w:kinsoku/>
              <w:autoSpaceDE/>
              <w:autoSpaceDN w:val="0"/>
              <w:jc w:val="center"/>
              <w:textAlignment w:val="center"/>
              <w:rPr>
                <w:rFonts w:hint="eastAsia" w:ascii="宋体" w:eastAsia="宋体" w:cs="Times New Roman"/>
                <w:snapToGrid/>
                <w:color w:val="000000"/>
                <w:kern w:val="2"/>
                <w:sz w:val="20"/>
                <w:szCs w:val="24"/>
                <w:u w:val="none"/>
                <w:lang w:val="en-US" w:eastAsia="zh-CN" w:bidi="ar-SA"/>
              </w:rPr>
            </w:pPr>
            <w:r>
              <w:rPr>
                <w:rFonts w:hint="eastAsia" w:ascii="宋体" w:eastAsia="宋体" w:cs="Times New Roman"/>
                <w:snapToGrid/>
                <w:color w:val="000000"/>
                <w:kern w:val="2"/>
                <w:sz w:val="20"/>
                <w:szCs w:val="24"/>
                <w:u w:val="none"/>
                <w:lang w:val="en-US" w:eastAsia="zh-CN" w:bidi="ar-SA"/>
              </w:rPr>
              <w:t>DM21</w:t>
            </w:r>
          </w:p>
        </w:tc>
        <w:tc>
          <w:tcPr>
            <w:tcW w:w="3600" w:type="dxa"/>
            <w:tcBorders>
              <w:top w:val="single" w:color="000000" w:sz="4" w:space="0"/>
              <w:left w:val="nil"/>
              <w:bottom w:val="single" w:color="000000" w:sz="4" w:space="0"/>
              <w:right w:val="single" w:color="000000" w:sz="4" w:space="0"/>
              <w:tl2br w:val="nil"/>
              <w:tr2bl w:val="nil"/>
            </w:tcBorders>
            <w:vAlign w:val="center"/>
          </w:tcPr>
          <w:p>
            <w:pPr>
              <w:kinsoku/>
              <w:autoSpaceDE/>
              <w:autoSpaceDN w:val="0"/>
              <w:jc w:val="left"/>
              <w:textAlignment w:val="center"/>
              <w:rPr>
                <w:rFonts w:hint="eastAsia" w:ascii="宋体" w:eastAsia="宋体" w:cs="Arial"/>
                <w:color w:val="000000"/>
                <w:kern w:val="2"/>
                <w:sz w:val="20"/>
                <w:szCs w:val="24"/>
                <w:lang w:val="en-US" w:eastAsia="zh-CN" w:bidi="ar-SA"/>
              </w:rPr>
            </w:pPr>
            <w:r>
              <w:rPr>
                <w:rFonts w:hint="eastAsia" w:ascii="宋体" w:cs="Arial"/>
                <w:color w:val="000000"/>
                <w:sz w:val="20"/>
                <w:lang w:val="en-US" w:eastAsia="zh-CN" w:bidi="ar-SA"/>
              </w:rPr>
              <w:t>余姚市</w:t>
            </w:r>
            <w:r>
              <w:rPr>
                <w:rFonts w:hint="eastAsia" w:ascii="宋体" w:eastAsia="宋体" w:cs="Arial"/>
                <w:color w:val="000000"/>
                <w:sz w:val="20"/>
                <w:lang w:bidi="ar-SA"/>
              </w:rPr>
              <w:t>泗门镇所属小学（1人）、</w:t>
            </w:r>
            <w:r>
              <w:rPr>
                <w:rFonts w:hint="eastAsia" w:ascii="宋体" w:cs="Arial"/>
                <w:color w:val="000000"/>
                <w:sz w:val="20"/>
                <w:lang w:val="en-US" w:eastAsia="zh-CN" w:bidi="ar-SA"/>
              </w:rPr>
              <w:t>余姚市</w:t>
            </w:r>
            <w:r>
              <w:rPr>
                <w:rFonts w:hint="eastAsia" w:ascii="宋体" w:eastAsia="宋体" w:cs="Arial"/>
                <w:color w:val="000000"/>
                <w:sz w:val="20"/>
                <w:lang w:bidi="ar-SA"/>
              </w:rPr>
              <w:t>黄家埠镇所属小学（1人）</w:t>
            </w:r>
          </w:p>
        </w:tc>
        <w:tc>
          <w:tcPr>
            <w:tcW w:w="1799" w:type="dxa"/>
            <w:tcBorders>
              <w:top w:val="single" w:color="000000" w:sz="4" w:space="0"/>
              <w:left w:val="nil"/>
              <w:bottom w:val="single" w:color="000000" w:sz="4" w:space="0"/>
              <w:right w:val="single" w:color="000000" w:sz="4" w:space="0"/>
              <w:tl2br w:val="nil"/>
              <w:tr2bl w:val="nil"/>
            </w:tcBorders>
            <w:vAlign w:val="center"/>
          </w:tcPr>
          <w:p>
            <w:pPr>
              <w:kinsoku/>
              <w:autoSpaceDE/>
              <w:autoSpaceDN w:val="0"/>
              <w:jc w:val="center"/>
              <w:textAlignment w:val="center"/>
              <w:rPr>
                <w:rFonts w:hint="eastAsia" w:ascii="宋体" w:eastAsia="宋体" w:cs="Times New Roman"/>
                <w:snapToGrid/>
                <w:color w:val="000000"/>
                <w:kern w:val="2"/>
                <w:sz w:val="20"/>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3" w:hRule="atLeast"/>
        </w:trPr>
        <w:tc>
          <w:tcPr>
            <w:tcW w:w="1867" w:type="dxa"/>
            <w:tcBorders>
              <w:top w:val="single" w:color="000000" w:sz="4" w:space="0"/>
              <w:left w:val="single" w:color="000000" w:sz="4" w:space="0"/>
              <w:bottom w:val="single" w:color="000000" w:sz="4" w:space="0"/>
              <w:right w:val="single" w:color="000000" w:sz="4" w:space="0"/>
              <w:tl2br w:val="nil"/>
              <w:tr2bl w:val="nil"/>
            </w:tcBorders>
            <w:vAlign w:val="center"/>
          </w:tcPr>
          <w:p>
            <w:pPr>
              <w:kinsoku/>
              <w:autoSpaceDE/>
              <w:autoSpaceDN w:val="0"/>
              <w:jc w:val="center"/>
              <w:textAlignment w:val="center"/>
              <w:rPr>
                <w:rFonts w:ascii="仿宋" w:hAnsi="仿宋" w:eastAsia="宋体" w:cs="Arial"/>
                <w:color w:val="000000"/>
                <w:kern w:val="0"/>
                <w:sz w:val="28"/>
                <w:szCs w:val="28"/>
                <w:lang w:val="en-US" w:eastAsia="zh-CN" w:bidi="ar-SA"/>
              </w:rPr>
            </w:pPr>
            <w:r>
              <w:rPr>
                <w:rFonts w:hint="eastAsia" w:ascii="宋体" w:cs="Arial"/>
                <w:color w:val="000000"/>
                <w:sz w:val="20"/>
                <w:lang w:val="en-US" w:eastAsia="zh-CN" w:bidi="ar-SA"/>
              </w:rPr>
              <w:t>义务段</w:t>
            </w:r>
            <w:r>
              <w:rPr>
                <w:rFonts w:hint="eastAsia" w:ascii="宋体" w:cs="Arial"/>
                <w:color w:val="000000"/>
                <w:sz w:val="20"/>
                <w:lang w:bidi="ar-SA"/>
              </w:rPr>
              <w:t>美术</w:t>
            </w:r>
            <w:r>
              <w:rPr>
                <w:rFonts w:hint="eastAsia" w:ascii="宋体" w:cs="Arial"/>
                <w:color w:val="000000"/>
                <w:sz w:val="20"/>
                <w:lang w:eastAsia="zh-CN" w:bidi="ar-SA"/>
              </w:rPr>
              <w:t>（</w:t>
            </w:r>
            <w:r>
              <w:rPr>
                <w:rFonts w:hint="eastAsia" w:ascii="宋体" w:cs="Arial"/>
                <w:color w:val="000000"/>
                <w:sz w:val="20"/>
                <w:lang w:val="en-US" w:eastAsia="zh-CN" w:bidi="ar-SA"/>
              </w:rPr>
              <w:t>小学）</w:t>
            </w:r>
          </w:p>
        </w:tc>
        <w:tc>
          <w:tcPr>
            <w:tcW w:w="828" w:type="dxa"/>
            <w:tcBorders>
              <w:top w:val="single" w:color="000000" w:sz="4" w:space="0"/>
              <w:left w:val="nil"/>
              <w:bottom w:val="single" w:color="000000" w:sz="4" w:space="0"/>
              <w:right w:val="single" w:color="000000" w:sz="4" w:space="0"/>
              <w:tl2br w:val="nil"/>
              <w:tr2bl w:val="nil"/>
            </w:tcBorders>
            <w:vAlign w:val="center"/>
          </w:tcPr>
          <w:p>
            <w:pPr>
              <w:kinsoku/>
              <w:autoSpaceDE/>
              <w:autoSpaceDN w:val="0"/>
              <w:jc w:val="center"/>
              <w:textAlignment w:val="center"/>
              <w:rPr>
                <w:rFonts w:hint="eastAsia" w:ascii="宋体" w:eastAsia="宋体"/>
                <w:snapToGrid/>
                <w:color w:val="000000"/>
                <w:sz w:val="20"/>
                <w:u w:val="none"/>
                <w:lang w:eastAsia="zh-CN"/>
              </w:rPr>
            </w:pPr>
            <w:r>
              <w:rPr>
                <w:rFonts w:hint="eastAsia" w:ascii="宋体"/>
                <w:snapToGrid/>
                <w:color w:val="000000"/>
                <w:sz w:val="20"/>
                <w:u w:val="none"/>
                <w:lang w:val="en-US" w:eastAsia="zh-CN"/>
              </w:rPr>
              <w:t>定向</w:t>
            </w:r>
          </w:p>
        </w:tc>
        <w:tc>
          <w:tcPr>
            <w:tcW w:w="696" w:type="dxa"/>
            <w:tcBorders>
              <w:top w:val="single" w:color="000000" w:sz="4" w:space="0"/>
              <w:left w:val="nil"/>
              <w:bottom w:val="single" w:color="000000" w:sz="4" w:space="0"/>
              <w:right w:val="single" w:color="000000" w:sz="4" w:space="0"/>
              <w:tl2br w:val="nil"/>
              <w:tr2bl w:val="nil"/>
            </w:tcBorders>
            <w:vAlign w:val="center"/>
          </w:tcPr>
          <w:p>
            <w:pPr>
              <w:kinsoku/>
              <w:autoSpaceDE/>
              <w:autoSpaceDN w:val="0"/>
              <w:jc w:val="center"/>
              <w:textAlignment w:val="center"/>
              <w:rPr>
                <w:rFonts w:hint="eastAsia" w:ascii="宋体" w:eastAsia="宋体"/>
                <w:snapToGrid/>
                <w:color w:val="000000"/>
                <w:sz w:val="20"/>
                <w:u w:val="none"/>
                <w:lang w:val="en-US" w:eastAsia="zh-CN"/>
              </w:rPr>
            </w:pPr>
            <w:r>
              <w:rPr>
                <w:rFonts w:hint="eastAsia" w:ascii="宋体" w:eastAsia="宋体"/>
                <w:snapToGrid/>
                <w:color w:val="000000"/>
                <w:sz w:val="20"/>
                <w:u w:val="none"/>
                <w:lang w:val="en-US" w:eastAsia="zh-CN"/>
              </w:rPr>
              <w:t>1</w:t>
            </w:r>
          </w:p>
        </w:tc>
        <w:tc>
          <w:tcPr>
            <w:tcW w:w="750" w:type="dxa"/>
            <w:tcBorders>
              <w:top w:val="single" w:color="000000" w:sz="4" w:space="0"/>
              <w:left w:val="nil"/>
              <w:bottom w:val="single" w:color="000000" w:sz="4" w:space="0"/>
              <w:right w:val="single" w:color="000000" w:sz="4" w:space="0"/>
              <w:tl2br w:val="nil"/>
              <w:tr2bl w:val="nil"/>
            </w:tcBorders>
            <w:vAlign w:val="center"/>
          </w:tcPr>
          <w:p>
            <w:pPr>
              <w:kinsoku/>
              <w:autoSpaceDE/>
              <w:autoSpaceDN w:val="0"/>
              <w:jc w:val="center"/>
              <w:textAlignment w:val="center"/>
              <w:rPr>
                <w:rFonts w:hint="eastAsia" w:ascii="宋体" w:eastAsia="宋体"/>
                <w:snapToGrid/>
                <w:color w:val="000000"/>
                <w:sz w:val="20"/>
                <w:u w:val="none"/>
                <w:lang w:eastAsia="zh-CN"/>
              </w:rPr>
            </w:pPr>
            <w:r>
              <w:rPr>
                <w:rFonts w:hint="eastAsia" w:ascii="宋体" w:eastAsia="宋体"/>
                <w:snapToGrid/>
                <w:color w:val="000000"/>
                <w:sz w:val="20"/>
                <w:u w:val="none"/>
                <w:lang w:eastAsia="zh-CN"/>
              </w:rPr>
              <w:t>DM22</w:t>
            </w:r>
          </w:p>
        </w:tc>
        <w:tc>
          <w:tcPr>
            <w:tcW w:w="3600" w:type="dxa"/>
            <w:tcBorders>
              <w:top w:val="single" w:color="000000" w:sz="4" w:space="0"/>
              <w:left w:val="nil"/>
              <w:bottom w:val="single" w:color="auto" w:sz="4" w:space="0"/>
              <w:right w:val="single" w:color="000000" w:sz="4" w:space="0"/>
              <w:tl2br w:val="nil"/>
              <w:tr2bl w:val="nil"/>
            </w:tcBorders>
            <w:vAlign w:val="center"/>
          </w:tcPr>
          <w:p>
            <w:pPr>
              <w:kinsoku/>
              <w:autoSpaceDE/>
              <w:autoSpaceDN w:val="0"/>
              <w:jc w:val="center"/>
              <w:textAlignment w:val="center"/>
              <w:rPr>
                <w:rFonts w:hint="eastAsia" w:ascii="宋体" w:eastAsia="宋体"/>
                <w:snapToGrid/>
                <w:color w:val="000000"/>
                <w:sz w:val="20"/>
                <w:u w:val="none"/>
                <w:lang w:val="en-US" w:eastAsia="zh-CN"/>
              </w:rPr>
            </w:pPr>
            <w:r>
              <w:rPr>
                <w:rFonts w:hint="eastAsia" w:ascii="宋体" w:eastAsia="宋体"/>
                <w:snapToGrid/>
                <w:color w:val="000000"/>
                <w:sz w:val="20"/>
                <w:u w:val="none"/>
                <w:lang w:eastAsia="zh-CN"/>
              </w:rPr>
              <w:t>北京师范大学余姚实验学校</w:t>
            </w:r>
            <w:r>
              <w:rPr>
                <w:rFonts w:hint="eastAsia" w:ascii="宋体"/>
                <w:snapToGrid/>
                <w:color w:val="000000"/>
                <w:sz w:val="20"/>
                <w:u w:val="none"/>
                <w:lang w:eastAsia="zh-CN"/>
              </w:rPr>
              <w:t>（</w:t>
            </w:r>
            <w:r>
              <w:rPr>
                <w:rFonts w:hint="eastAsia" w:ascii="宋体"/>
                <w:snapToGrid/>
                <w:color w:val="000000"/>
                <w:sz w:val="20"/>
                <w:u w:val="none"/>
                <w:lang w:val="en-US" w:eastAsia="zh-CN"/>
              </w:rPr>
              <w:t>1人）</w:t>
            </w:r>
          </w:p>
        </w:tc>
        <w:tc>
          <w:tcPr>
            <w:tcW w:w="1799" w:type="dxa"/>
            <w:tcBorders>
              <w:top w:val="single" w:color="000000" w:sz="4" w:space="0"/>
              <w:left w:val="nil"/>
              <w:bottom w:val="single" w:color="auto" w:sz="4" w:space="0"/>
              <w:right w:val="single" w:color="000000" w:sz="4" w:space="0"/>
              <w:tl2br w:val="nil"/>
              <w:tr2bl w:val="nil"/>
            </w:tcBorders>
            <w:vAlign w:val="center"/>
          </w:tcPr>
          <w:p>
            <w:pPr>
              <w:kinsoku/>
              <w:autoSpaceDE/>
              <w:autoSpaceDN w:val="0"/>
              <w:jc w:val="left"/>
              <w:textAlignment w:val="center"/>
              <w:rPr>
                <w:rFonts w:hint="eastAsia" w:ascii="宋体" w:eastAsia="宋体"/>
                <w:snapToGrid/>
                <w:color w:val="000000"/>
                <w:sz w:val="20"/>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0" w:hRule="atLeast"/>
        </w:trPr>
        <w:tc>
          <w:tcPr>
            <w:tcW w:w="1867" w:type="dxa"/>
            <w:tcBorders>
              <w:top w:val="single" w:color="000000" w:sz="4" w:space="0"/>
              <w:left w:val="single" w:color="000000" w:sz="4" w:space="0"/>
              <w:bottom w:val="single" w:color="000000" w:sz="4" w:space="0"/>
              <w:right w:val="single" w:color="000000" w:sz="4" w:space="0"/>
              <w:tl2br w:val="nil"/>
              <w:tr2bl w:val="nil"/>
            </w:tcBorders>
            <w:vAlign w:val="center"/>
          </w:tcPr>
          <w:p>
            <w:pPr>
              <w:kinsoku/>
              <w:autoSpaceDE/>
              <w:autoSpaceDN w:val="0"/>
              <w:jc w:val="center"/>
              <w:textAlignment w:val="center"/>
              <w:rPr>
                <w:rFonts w:hint="eastAsia" w:ascii="宋体" w:cs="Arial"/>
                <w:color w:val="000000"/>
                <w:sz w:val="20"/>
                <w:lang w:bidi="ar-SA"/>
              </w:rPr>
            </w:pPr>
            <w:r>
              <w:rPr>
                <w:rFonts w:hint="eastAsia" w:ascii="宋体" w:cs="Arial"/>
                <w:color w:val="000000"/>
                <w:sz w:val="20"/>
                <w:lang w:val="en-US" w:eastAsia="zh-CN" w:bidi="ar-SA"/>
              </w:rPr>
              <w:t>义务段</w:t>
            </w:r>
            <w:r>
              <w:rPr>
                <w:rFonts w:hint="eastAsia" w:ascii="宋体" w:cs="Arial"/>
                <w:color w:val="000000"/>
                <w:sz w:val="20"/>
                <w:lang w:bidi="ar-SA"/>
              </w:rPr>
              <w:t>音乐</w:t>
            </w:r>
            <w:r>
              <w:rPr>
                <w:rFonts w:hint="eastAsia" w:ascii="宋体" w:cs="Arial"/>
                <w:color w:val="000000"/>
                <w:sz w:val="20"/>
                <w:lang w:eastAsia="zh-CN" w:bidi="ar-SA"/>
              </w:rPr>
              <w:t>（</w:t>
            </w:r>
            <w:r>
              <w:rPr>
                <w:rFonts w:hint="eastAsia" w:ascii="宋体" w:cs="Arial"/>
                <w:color w:val="000000"/>
                <w:sz w:val="20"/>
                <w:lang w:val="en-US" w:eastAsia="zh-CN" w:bidi="ar-SA"/>
              </w:rPr>
              <w:t>小学）</w:t>
            </w:r>
          </w:p>
        </w:tc>
        <w:tc>
          <w:tcPr>
            <w:tcW w:w="828" w:type="dxa"/>
            <w:tcBorders>
              <w:top w:val="single" w:color="000000" w:sz="4" w:space="0"/>
              <w:left w:val="nil"/>
              <w:bottom w:val="single" w:color="000000" w:sz="4" w:space="0"/>
              <w:right w:val="single" w:color="000000" w:sz="4" w:space="0"/>
              <w:tl2br w:val="nil"/>
              <w:tr2bl w:val="nil"/>
            </w:tcBorders>
            <w:vAlign w:val="center"/>
          </w:tcPr>
          <w:p>
            <w:pPr>
              <w:kinsoku/>
              <w:autoSpaceDE/>
              <w:autoSpaceDN w:val="0"/>
              <w:jc w:val="center"/>
              <w:textAlignment w:val="center"/>
              <w:rPr>
                <w:rFonts w:hint="eastAsia" w:ascii="宋体"/>
                <w:snapToGrid/>
                <w:color w:val="000000"/>
                <w:sz w:val="20"/>
                <w:u w:val="none"/>
                <w:lang w:val="en-US" w:eastAsia="zh-CN"/>
              </w:rPr>
            </w:pPr>
            <w:r>
              <w:rPr>
                <w:rFonts w:hint="eastAsia" w:ascii="宋体" w:eastAsia="宋体" w:cs="Arial"/>
                <w:color w:val="000000"/>
                <w:sz w:val="20"/>
                <w:lang w:bidi="ar-SA"/>
              </w:rPr>
              <w:t>定向1</w:t>
            </w:r>
          </w:p>
        </w:tc>
        <w:tc>
          <w:tcPr>
            <w:tcW w:w="696" w:type="dxa"/>
            <w:tcBorders>
              <w:top w:val="single" w:color="000000" w:sz="4" w:space="0"/>
              <w:left w:val="nil"/>
              <w:bottom w:val="single" w:color="000000" w:sz="4" w:space="0"/>
              <w:right w:val="single" w:color="000000" w:sz="4" w:space="0"/>
              <w:tl2br w:val="nil"/>
              <w:tr2bl w:val="nil"/>
            </w:tcBorders>
            <w:vAlign w:val="center"/>
          </w:tcPr>
          <w:p>
            <w:pPr>
              <w:kinsoku/>
              <w:autoSpaceDE/>
              <w:autoSpaceDN w:val="0"/>
              <w:jc w:val="center"/>
              <w:textAlignment w:val="center"/>
              <w:rPr>
                <w:rFonts w:hint="eastAsia" w:ascii="宋体" w:eastAsia="宋体"/>
                <w:snapToGrid/>
                <w:color w:val="000000"/>
                <w:sz w:val="20"/>
                <w:u w:val="none"/>
                <w:lang w:val="en-US" w:eastAsia="zh-CN"/>
              </w:rPr>
            </w:pPr>
            <w:r>
              <w:rPr>
                <w:rFonts w:hint="eastAsia" w:ascii="宋体" w:eastAsia="宋体"/>
                <w:snapToGrid/>
                <w:color w:val="000000"/>
                <w:sz w:val="20"/>
                <w:u w:val="none"/>
                <w:lang w:val="en-US" w:eastAsia="zh-CN"/>
              </w:rPr>
              <w:t>2</w:t>
            </w:r>
          </w:p>
        </w:tc>
        <w:tc>
          <w:tcPr>
            <w:tcW w:w="750" w:type="dxa"/>
            <w:tcBorders>
              <w:top w:val="single" w:color="000000" w:sz="4" w:space="0"/>
              <w:left w:val="nil"/>
              <w:bottom w:val="single" w:color="000000" w:sz="4" w:space="0"/>
              <w:right w:val="single" w:color="000000" w:sz="4" w:space="0"/>
              <w:tl2br w:val="nil"/>
              <w:tr2bl w:val="nil"/>
            </w:tcBorders>
            <w:vAlign w:val="center"/>
          </w:tcPr>
          <w:p>
            <w:pPr>
              <w:kinsoku/>
              <w:autoSpaceDE/>
              <w:autoSpaceDN w:val="0"/>
              <w:jc w:val="center"/>
              <w:textAlignment w:val="center"/>
              <w:rPr>
                <w:rFonts w:hint="eastAsia" w:ascii="宋体" w:eastAsia="宋体"/>
                <w:snapToGrid/>
                <w:color w:val="000000"/>
                <w:sz w:val="20"/>
                <w:u w:val="none"/>
                <w:lang w:eastAsia="zh-CN"/>
              </w:rPr>
            </w:pPr>
            <w:r>
              <w:rPr>
                <w:rFonts w:hint="eastAsia" w:ascii="宋体" w:eastAsia="宋体"/>
                <w:snapToGrid/>
                <w:color w:val="000000"/>
                <w:sz w:val="20"/>
                <w:u w:val="none"/>
                <w:lang w:eastAsia="zh-CN"/>
              </w:rPr>
              <w:t>DM23</w:t>
            </w:r>
          </w:p>
        </w:tc>
        <w:tc>
          <w:tcPr>
            <w:tcW w:w="3600" w:type="dxa"/>
            <w:tcBorders>
              <w:top w:val="single" w:color="auto" w:sz="4" w:space="0"/>
              <w:left w:val="nil"/>
              <w:bottom w:val="single" w:color="000000" w:sz="4" w:space="0"/>
              <w:right w:val="single" w:color="000000" w:sz="4" w:space="0"/>
              <w:tl2br w:val="nil"/>
              <w:tr2bl w:val="nil"/>
            </w:tcBorders>
            <w:vAlign w:val="center"/>
          </w:tcPr>
          <w:p>
            <w:pPr>
              <w:kinsoku/>
              <w:autoSpaceDE/>
              <w:autoSpaceDN w:val="0"/>
              <w:jc w:val="left"/>
              <w:textAlignment w:val="center"/>
              <w:rPr>
                <w:rFonts w:hint="eastAsia" w:ascii="宋体" w:eastAsia="宋体"/>
                <w:snapToGrid/>
                <w:color w:val="000000"/>
                <w:sz w:val="20"/>
                <w:u w:val="none"/>
                <w:lang w:eastAsia="zh-CN"/>
              </w:rPr>
            </w:pPr>
            <w:r>
              <w:rPr>
                <w:rFonts w:hint="eastAsia" w:ascii="宋体" w:cs="Arial"/>
                <w:color w:val="000000"/>
                <w:sz w:val="20"/>
                <w:lang w:val="en-US" w:eastAsia="zh-CN" w:bidi="ar-SA"/>
              </w:rPr>
              <w:t>余姚市</w:t>
            </w:r>
            <w:r>
              <w:rPr>
                <w:rFonts w:hint="eastAsia" w:ascii="宋体" w:eastAsia="宋体" w:cs="Arial"/>
                <w:color w:val="000000"/>
                <w:sz w:val="20"/>
                <w:lang w:bidi="ar-SA"/>
              </w:rPr>
              <w:t>朗霞街道所属小学（1人）、</w:t>
            </w:r>
            <w:r>
              <w:rPr>
                <w:rFonts w:hint="eastAsia" w:ascii="宋体" w:cs="Arial"/>
                <w:color w:val="000000"/>
                <w:sz w:val="20"/>
                <w:lang w:val="en-US" w:eastAsia="zh-CN" w:bidi="ar-SA"/>
              </w:rPr>
              <w:t>余姚市</w:t>
            </w:r>
            <w:r>
              <w:rPr>
                <w:rFonts w:hint="eastAsia" w:ascii="宋体" w:eastAsia="宋体" w:cs="Arial"/>
                <w:color w:val="000000"/>
                <w:sz w:val="20"/>
                <w:lang w:bidi="ar-SA"/>
              </w:rPr>
              <w:t>泗门镇所属小学（1人）</w:t>
            </w:r>
          </w:p>
        </w:tc>
        <w:tc>
          <w:tcPr>
            <w:tcW w:w="1799" w:type="dxa"/>
            <w:tcBorders>
              <w:top w:val="single" w:color="auto" w:sz="4" w:space="0"/>
              <w:left w:val="nil"/>
              <w:bottom w:val="single" w:color="000000" w:sz="4" w:space="0"/>
              <w:right w:val="single" w:color="000000" w:sz="4" w:space="0"/>
              <w:tl2br w:val="nil"/>
              <w:tr2bl w:val="nil"/>
            </w:tcBorders>
            <w:vAlign w:val="center"/>
          </w:tcPr>
          <w:p>
            <w:pPr>
              <w:kinsoku/>
              <w:autoSpaceDE/>
              <w:autoSpaceDN w:val="0"/>
              <w:jc w:val="center"/>
              <w:textAlignment w:val="center"/>
              <w:rPr>
                <w:rFonts w:hint="eastAsia" w:ascii="宋体" w:eastAsia="宋体"/>
                <w:snapToGrid/>
                <w:color w:val="000000"/>
                <w:sz w:val="20"/>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0" w:hRule="atLeast"/>
        </w:trPr>
        <w:tc>
          <w:tcPr>
            <w:tcW w:w="1867" w:type="dxa"/>
            <w:tcBorders>
              <w:top w:val="single" w:color="000000" w:sz="4" w:space="0"/>
              <w:left w:val="single" w:color="000000" w:sz="4" w:space="0"/>
              <w:bottom w:val="single" w:color="000000" w:sz="4" w:space="0"/>
              <w:right w:val="single" w:color="000000" w:sz="4" w:space="0"/>
              <w:tl2br w:val="nil"/>
              <w:tr2bl w:val="nil"/>
            </w:tcBorders>
            <w:vAlign w:val="center"/>
          </w:tcPr>
          <w:p>
            <w:pPr>
              <w:kinsoku/>
              <w:autoSpaceDE/>
              <w:autoSpaceDN w:val="0"/>
              <w:jc w:val="center"/>
              <w:textAlignment w:val="center"/>
              <w:rPr>
                <w:rFonts w:ascii="仿宋" w:hAnsi="仿宋" w:eastAsia="宋体" w:cs="Arial"/>
                <w:color w:val="000000"/>
                <w:kern w:val="0"/>
                <w:sz w:val="28"/>
                <w:szCs w:val="28"/>
                <w:lang w:val="en-US" w:eastAsia="zh-CN" w:bidi="ar-SA"/>
              </w:rPr>
            </w:pPr>
            <w:r>
              <w:rPr>
                <w:rFonts w:hint="eastAsia" w:ascii="宋体" w:cs="Arial"/>
                <w:color w:val="000000"/>
                <w:sz w:val="20"/>
                <w:lang w:val="en-US" w:eastAsia="zh-CN" w:bidi="ar-SA"/>
              </w:rPr>
              <w:t>义务段</w:t>
            </w:r>
            <w:r>
              <w:rPr>
                <w:rFonts w:hint="eastAsia" w:ascii="宋体" w:cs="Arial"/>
                <w:color w:val="000000"/>
                <w:sz w:val="20"/>
                <w:lang w:bidi="ar-SA"/>
              </w:rPr>
              <w:t>音乐</w:t>
            </w:r>
            <w:r>
              <w:rPr>
                <w:rFonts w:hint="eastAsia" w:ascii="宋体" w:cs="Arial"/>
                <w:color w:val="000000"/>
                <w:sz w:val="20"/>
                <w:lang w:eastAsia="zh-CN" w:bidi="ar-SA"/>
              </w:rPr>
              <w:t>（</w:t>
            </w:r>
            <w:r>
              <w:rPr>
                <w:rFonts w:hint="eastAsia" w:ascii="宋体" w:cs="Arial"/>
                <w:color w:val="000000"/>
                <w:sz w:val="20"/>
                <w:lang w:val="en-US" w:eastAsia="zh-CN" w:bidi="ar-SA"/>
              </w:rPr>
              <w:t>小学）</w:t>
            </w:r>
          </w:p>
        </w:tc>
        <w:tc>
          <w:tcPr>
            <w:tcW w:w="828" w:type="dxa"/>
            <w:tcBorders>
              <w:top w:val="single" w:color="000000" w:sz="4" w:space="0"/>
              <w:left w:val="nil"/>
              <w:bottom w:val="single" w:color="000000" w:sz="4" w:space="0"/>
              <w:right w:val="single" w:color="000000" w:sz="4" w:space="0"/>
              <w:tl2br w:val="nil"/>
              <w:tr2bl w:val="nil"/>
            </w:tcBorders>
            <w:vAlign w:val="center"/>
          </w:tcPr>
          <w:p>
            <w:pPr>
              <w:kinsoku/>
              <w:autoSpaceDE/>
              <w:autoSpaceDN w:val="0"/>
              <w:jc w:val="center"/>
              <w:textAlignment w:val="center"/>
              <w:rPr>
                <w:rFonts w:hint="eastAsia" w:ascii="宋体" w:eastAsia="宋体"/>
                <w:snapToGrid/>
                <w:color w:val="000000"/>
                <w:sz w:val="20"/>
                <w:u w:val="none"/>
                <w:lang w:val="en-US" w:eastAsia="zh-CN"/>
              </w:rPr>
            </w:pPr>
            <w:r>
              <w:rPr>
                <w:rFonts w:hint="eastAsia" w:ascii="宋体"/>
                <w:snapToGrid/>
                <w:color w:val="000000"/>
                <w:sz w:val="20"/>
                <w:u w:val="none"/>
                <w:lang w:val="en-US" w:eastAsia="zh-CN"/>
              </w:rPr>
              <w:t>定向2</w:t>
            </w:r>
          </w:p>
        </w:tc>
        <w:tc>
          <w:tcPr>
            <w:tcW w:w="696" w:type="dxa"/>
            <w:tcBorders>
              <w:top w:val="single" w:color="000000" w:sz="4" w:space="0"/>
              <w:left w:val="nil"/>
              <w:bottom w:val="single" w:color="000000" w:sz="4" w:space="0"/>
              <w:right w:val="single" w:color="000000" w:sz="4" w:space="0"/>
              <w:tl2br w:val="nil"/>
              <w:tr2bl w:val="nil"/>
            </w:tcBorders>
            <w:vAlign w:val="center"/>
          </w:tcPr>
          <w:p>
            <w:pPr>
              <w:kinsoku/>
              <w:autoSpaceDE/>
              <w:autoSpaceDN w:val="0"/>
              <w:jc w:val="center"/>
              <w:textAlignment w:val="center"/>
              <w:rPr>
                <w:rFonts w:hint="eastAsia" w:ascii="宋体" w:eastAsia="宋体"/>
                <w:snapToGrid/>
                <w:color w:val="000000"/>
                <w:sz w:val="20"/>
                <w:u w:val="none"/>
                <w:lang w:val="en-US" w:eastAsia="zh-CN"/>
              </w:rPr>
            </w:pPr>
            <w:r>
              <w:rPr>
                <w:rFonts w:hint="eastAsia" w:ascii="宋体" w:eastAsia="宋体"/>
                <w:snapToGrid/>
                <w:color w:val="000000"/>
                <w:sz w:val="20"/>
                <w:u w:val="none"/>
                <w:lang w:val="en-US" w:eastAsia="zh-CN"/>
              </w:rPr>
              <w:t>1</w:t>
            </w:r>
          </w:p>
        </w:tc>
        <w:tc>
          <w:tcPr>
            <w:tcW w:w="750" w:type="dxa"/>
            <w:tcBorders>
              <w:top w:val="single" w:color="000000" w:sz="4" w:space="0"/>
              <w:left w:val="nil"/>
              <w:bottom w:val="single" w:color="000000" w:sz="4" w:space="0"/>
              <w:right w:val="single" w:color="000000" w:sz="4" w:space="0"/>
              <w:tl2br w:val="nil"/>
              <w:tr2bl w:val="nil"/>
            </w:tcBorders>
            <w:vAlign w:val="center"/>
          </w:tcPr>
          <w:p>
            <w:pPr>
              <w:kinsoku/>
              <w:autoSpaceDE/>
              <w:autoSpaceDN w:val="0"/>
              <w:jc w:val="center"/>
              <w:textAlignment w:val="center"/>
              <w:rPr>
                <w:rFonts w:hint="eastAsia" w:ascii="宋体" w:eastAsia="宋体"/>
                <w:snapToGrid/>
                <w:color w:val="000000"/>
                <w:sz w:val="20"/>
                <w:u w:val="none"/>
                <w:lang w:eastAsia="zh-CN"/>
              </w:rPr>
            </w:pPr>
            <w:r>
              <w:rPr>
                <w:rFonts w:hint="eastAsia" w:ascii="宋体" w:eastAsia="宋体"/>
                <w:snapToGrid/>
                <w:color w:val="000000"/>
                <w:sz w:val="20"/>
                <w:u w:val="none"/>
                <w:lang w:eastAsia="zh-CN"/>
              </w:rPr>
              <w:t>DM24</w:t>
            </w:r>
          </w:p>
        </w:tc>
        <w:tc>
          <w:tcPr>
            <w:tcW w:w="3600" w:type="dxa"/>
            <w:tcBorders>
              <w:top w:val="single" w:color="auto" w:sz="4" w:space="0"/>
              <w:left w:val="nil"/>
              <w:bottom w:val="single" w:color="000000" w:sz="4" w:space="0"/>
              <w:right w:val="single" w:color="000000" w:sz="4" w:space="0"/>
              <w:tl2br w:val="nil"/>
              <w:tr2bl w:val="nil"/>
            </w:tcBorders>
            <w:vAlign w:val="center"/>
          </w:tcPr>
          <w:p>
            <w:pPr>
              <w:kinsoku/>
              <w:autoSpaceDE/>
              <w:autoSpaceDN w:val="0"/>
              <w:jc w:val="center"/>
              <w:textAlignment w:val="center"/>
              <w:rPr>
                <w:rFonts w:hint="eastAsia" w:ascii="宋体" w:eastAsia="宋体"/>
                <w:snapToGrid/>
                <w:color w:val="000000"/>
                <w:sz w:val="20"/>
                <w:u w:val="none"/>
                <w:lang w:val="en-US" w:eastAsia="zh-CN"/>
              </w:rPr>
            </w:pPr>
            <w:r>
              <w:rPr>
                <w:rFonts w:hint="eastAsia" w:ascii="宋体" w:eastAsia="宋体"/>
                <w:snapToGrid/>
                <w:color w:val="000000"/>
                <w:sz w:val="20"/>
                <w:u w:val="none"/>
                <w:lang w:eastAsia="zh-CN"/>
              </w:rPr>
              <w:t>北京师范大学余姚实验学校</w:t>
            </w:r>
            <w:r>
              <w:rPr>
                <w:rFonts w:hint="eastAsia" w:ascii="宋体"/>
                <w:snapToGrid/>
                <w:color w:val="000000"/>
                <w:sz w:val="20"/>
                <w:u w:val="none"/>
                <w:lang w:eastAsia="zh-CN"/>
              </w:rPr>
              <w:t>（</w:t>
            </w:r>
            <w:r>
              <w:rPr>
                <w:rFonts w:hint="eastAsia" w:ascii="宋体"/>
                <w:snapToGrid/>
                <w:color w:val="000000"/>
                <w:sz w:val="20"/>
                <w:u w:val="none"/>
                <w:lang w:val="en-US" w:eastAsia="zh-CN"/>
              </w:rPr>
              <w:t>1人）</w:t>
            </w:r>
          </w:p>
        </w:tc>
        <w:tc>
          <w:tcPr>
            <w:tcW w:w="1799" w:type="dxa"/>
            <w:tcBorders>
              <w:top w:val="single" w:color="auto" w:sz="4" w:space="0"/>
              <w:left w:val="nil"/>
              <w:bottom w:val="single" w:color="000000" w:sz="4" w:space="0"/>
              <w:right w:val="single" w:color="000000" w:sz="4" w:space="0"/>
              <w:tl2br w:val="nil"/>
              <w:tr2bl w:val="nil"/>
            </w:tcBorders>
            <w:vAlign w:val="center"/>
          </w:tcPr>
          <w:p>
            <w:pPr>
              <w:rPr>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867" w:type="dxa"/>
            <w:tcBorders>
              <w:top w:val="single" w:color="000000" w:sz="4" w:space="0"/>
              <w:left w:val="single" w:color="000000" w:sz="4" w:space="0"/>
              <w:bottom w:val="single" w:color="000000" w:sz="4" w:space="0"/>
              <w:right w:val="single" w:color="000000" w:sz="4" w:space="0"/>
              <w:tl2br w:val="nil"/>
              <w:tr2bl w:val="nil"/>
            </w:tcBorders>
            <w:vAlign w:val="center"/>
          </w:tcPr>
          <w:p>
            <w:pPr>
              <w:kinsoku/>
              <w:autoSpaceDE/>
              <w:autoSpaceDN w:val="0"/>
              <w:jc w:val="center"/>
              <w:textAlignment w:val="center"/>
              <w:rPr>
                <w:rFonts w:hint="eastAsia" w:ascii="宋体" w:eastAsia="宋体" w:cs="Arial"/>
                <w:color w:val="000000"/>
                <w:sz w:val="20"/>
                <w:lang w:val="en-US" w:eastAsia="zh-CN" w:bidi="ar-SA"/>
              </w:rPr>
            </w:pPr>
            <w:r>
              <w:rPr>
                <w:rFonts w:hint="eastAsia" w:ascii="宋体" w:cs="Arial"/>
                <w:color w:val="000000"/>
                <w:sz w:val="20"/>
                <w:lang w:val="en-US" w:eastAsia="zh-CN" w:bidi="ar-SA"/>
              </w:rPr>
              <w:t>义务段</w:t>
            </w:r>
            <w:r>
              <w:rPr>
                <w:rFonts w:hint="eastAsia" w:ascii="宋体" w:cs="Arial"/>
                <w:color w:val="000000"/>
                <w:sz w:val="20"/>
                <w:lang w:bidi="ar-SA"/>
              </w:rPr>
              <w:t>心理</w:t>
            </w:r>
            <w:r>
              <w:rPr>
                <w:rFonts w:hint="eastAsia" w:ascii="宋体" w:cs="Arial"/>
                <w:color w:val="000000"/>
                <w:sz w:val="20"/>
                <w:lang w:eastAsia="zh-CN" w:bidi="ar-SA"/>
              </w:rPr>
              <w:t>（</w:t>
            </w:r>
            <w:r>
              <w:rPr>
                <w:rFonts w:hint="eastAsia" w:ascii="宋体" w:cs="Arial"/>
                <w:color w:val="000000"/>
                <w:sz w:val="20"/>
                <w:lang w:val="en-US" w:eastAsia="zh-CN" w:bidi="ar-SA"/>
              </w:rPr>
              <w:t>小学）</w:t>
            </w:r>
          </w:p>
        </w:tc>
        <w:tc>
          <w:tcPr>
            <w:tcW w:w="828" w:type="dxa"/>
            <w:tcBorders>
              <w:top w:val="single" w:color="000000" w:sz="4" w:space="0"/>
              <w:left w:val="nil"/>
              <w:bottom w:val="single" w:color="000000" w:sz="4" w:space="0"/>
              <w:right w:val="single" w:color="000000" w:sz="4" w:space="0"/>
              <w:tl2br w:val="nil"/>
              <w:tr2bl w:val="nil"/>
            </w:tcBorders>
            <w:vAlign w:val="center"/>
          </w:tcPr>
          <w:p>
            <w:pPr>
              <w:kinsoku/>
              <w:autoSpaceDE/>
              <w:autoSpaceDN w:val="0"/>
              <w:jc w:val="center"/>
              <w:textAlignment w:val="center"/>
              <w:rPr>
                <w:rFonts w:hint="eastAsia" w:ascii="宋体" w:eastAsia="宋体"/>
                <w:snapToGrid/>
                <w:color w:val="000000"/>
                <w:sz w:val="20"/>
                <w:u w:val="none"/>
                <w:lang w:eastAsia="zh-CN"/>
              </w:rPr>
            </w:pPr>
            <w:r>
              <w:rPr>
                <w:rFonts w:hint="eastAsia" w:ascii="宋体"/>
                <w:snapToGrid/>
                <w:color w:val="000000"/>
                <w:sz w:val="20"/>
                <w:u w:val="none"/>
                <w:lang w:val="en-US" w:eastAsia="zh-CN"/>
              </w:rPr>
              <w:t>定向</w:t>
            </w:r>
          </w:p>
        </w:tc>
        <w:tc>
          <w:tcPr>
            <w:tcW w:w="696" w:type="dxa"/>
            <w:tcBorders>
              <w:top w:val="single" w:color="000000" w:sz="4" w:space="0"/>
              <w:left w:val="nil"/>
              <w:bottom w:val="single" w:color="000000" w:sz="4" w:space="0"/>
              <w:right w:val="single" w:color="000000" w:sz="4" w:space="0"/>
              <w:tl2br w:val="nil"/>
              <w:tr2bl w:val="nil"/>
            </w:tcBorders>
            <w:vAlign w:val="center"/>
          </w:tcPr>
          <w:p>
            <w:pPr>
              <w:kinsoku/>
              <w:autoSpaceDE/>
              <w:autoSpaceDN w:val="0"/>
              <w:jc w:val="center"/>
              <w:textAlignment w:val="center"/>
              <w:rPr>
                <w:rFonts w:hint="eastAsia" w:ascii="宋体" w:eastAsia="宋体"/>
                <w:snapToGrid/>
                <w:color w:val="000000"/>
                <w:sz w:val="20"/>
                <w:u w:val="none"/>
                <w:lang w:val="en-US" w:eastAsia="zh-CN"/>
              </w:rPr>
            </w:pPr>
            <w:r>
              <w:rPr>
                <w:rFonts w:hint="eastAsia" w:ascii="宋体" w:eastAsia="宋体"/>
                <w:snapToGrid/>
                <w:color w:val="000000"/>
                <w:sz w:val="20"/>
                <w:u w:val="none"/>
                <w:lang w:val="en-US" w:eastAsia="zh-CN"/>
              </w:rPr>
              <w:t>1</w:t>
            </w:r>
          </w:p>
        </w:tc>
        <w:tc>
          <w:tcPr>
            <w:tcW w:w="750" w:type="dxa"/>
            <w:tcBorders>
              <w:top w:val="single" w:color="000000" w:sz="4" w:space="0"/>
              <w:left w:val="nil"/>
              <w:bottom w:val="single" w:color="000000" w:sz="4" w:space="0"/>
              <w:right w:val="single" w:color="000000" w:sz="4" w:space="0"/>
              <w:tl2br w:val="nil"/>
              <w:tr2bl w:val="nil"/>
            </w:tcBorders>
            <w:vAlign w:val="center"/>
          </w:tcPr>
          <w:p>
            <w:pPr>
              <w:kinsoku/>
              <w:autoSpaceDE/>
              <w:autoSpaceDN w:val="0"/>
              <w:jc w:val="center"/>
              <w:textAlignment w:val="center"/>
              <w:rPr>
                <w:rFonts w:hint="eastAsia" w:ascii="宋体" w:eastAsia="宋体"/>
                <w:snapToGrid/>
                <w:color w:val="000000"/>
                <w:sz w:val="20"/>
                <w:u w:val="none"/>
                <w:lang w:eastAsia="zh-CN"/>
              </w:rPr>
            </w:pPr>
            <w:r>
              <w:rPr>
                <w:rFonts w:hint="eastAsia" w:ascii="宋体" w:eastAsia="宋体"/>
                <w:snapToGrid/>
                <w:color w:val="000000"/>
                <w:sz w:val="20"/>
                <w:u w:val="none"/>
                <w:lang w:eastAsia="zh-CN"/>
              </w:rPr>
              <w:t>DM25</w:t>
            </w:r>
          </w:p>
        </w:tc>
        <w:tc>
          <w:tcPr>
            <w:tcW w:w="3600" w:type="dxa"/>
            <w:tcBorders>
              <w:top w:val="single" w:color="000000" w:sz="4" w:space="0"/>
              <w:left w:val="nil"/>
              <w:bottom w:val="single" w:color="000000" w:sz="4" w:space="0"/>
              <w:right w:val="single" w:color="000000" w:sz="4" w:space="0"/>
              <w:tl2br w:val="nil"/>
              <w:tr2bl w:val="nil"/>
            </w:tcBorders>
            <w:vAlign w:val="center"/>
          </w:tcPr>
          <w:p>
            <w:pPr>
              <w:kinsoku/>
              <w:autoSpaceDE/>
              <w:autoSpaceDN w:val="0"/>
              <w:jc w:val="center"/>
              <w:textAlignment w:val="center"/>
              <w:rPr>
                <w:rFonts w:hint="eastAsia" w:ascii="宋体" w:eastAsia="宋体"/>
                <w:snapToGrid/>
                <w:color w:val="000000"/>
                <w:sz w:val="20"/>
                <w:u w:val="none"/>
                <w:lang w:eastAsia="zh-CN"/>
              </w:rPr>
            </w:pPr>
            <w:r>
              <w:rPr>
                <w:rFonts w:hint="eastAsia" w:ascii="宋体" w:eastAsia="宋体"/>
                <w:snapToGrid/>
                <w:color w:val="000000"/>
                <w:sz w:val="20"/>
                <w:u w:val="none"/>
                <w:lang w:eastAsia="zh-CN"/>
              </w:rPr>
              <w:t>北京师范大学余姚实验学校</w:t>
            </w:r>
            <w:r>
              <w:rPr>
                <w:rFonts w:ascii="宋体" w:eastAsia="宋体"/>
                <w:snapToGrid/>
                <w:color w:val="000000"/>
                <w:sz w:val="20"/>
                <w:u w:val="none"/>
                <w:lang w:eastAsia="zh-CN"/>
              </w:rPr>
              <w:t>（1人）</w:t>
            </w:r>
          </w:p>
        </w:tc>
        <w:tc>
          <w:tcPr>
            <w:tcW w:w="1799" w:type="dxa"/>
            <w:tcBorders>
              <w:top w:val="single" w:color="000000" w:sz="4" w:space="0"/>
              <w:left w:val="nil"/>
              <w:bottom w:val="single" w:color="000000" w:sz="4" w:space="0"/>
              <w:right w:val="single" w:color="000000" w:sz="4" w:space="0"/>
              <w:tl2br w:val="nil"/>
              <w:tr2bl w:val="nil"/>
            </w:tcBorders>
            <w:vAlign w:val="center"/>
          </w:tcPr>
          <w:p>
            <w:pPr>
              <w:kinsoku/>
              <w:autoSpaceDE/>
              <w:autoSpaceDN w:val="0"/>
              <w:jc w:val="left"/>
              <w:textAlignment w:val="center"/>
              <w:rPr>
                <w:rFonts w:hint="eastAsia" w:ascii="宋体" w:eastAsia="宋体"/>
                <w:snapToGrid/>
                <w:color w:val="000000"/>
                <w:sz w:val="20"/>
                <w:u w:val="none"/>
                <w:lang w:eastAsia="zh-CN"/>
              </w:rPr>
            </w:pPr>
            <w:r>
              <w:rPr>
                <w:rFonts w:hint="eastAsia" w:ascii="宋体" w:eastAsia="宋体"/>
                <w:snapToGrid/>
                <w:color w:val="000000"/>
                <w:sz w:val="20"/>
                <w:u w:val="none"/>
                <w:lang w:eastAsia="zh-CN"/>
              </w:rPr>
              <w:t>须有心理教师资格证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867" w:type="dxa"/>
            <w:tcBorders>
              <w:top w:val="single" w:color="000000" w:sz="4" w:space="0"/>
              <w:left w:val="single" w:color="000000" w:sz="4" w:space="0"/>
              <w:bottom w:val="single" w:color="000000" w:sz="4" w:space="0"/>
              <w:right w:val="single" w:color="000000" w:sz="4" w:space="0"/>
              <w:tl2br w:val="nil"/>
              <w:tr2bl w:val="nil"/>
            </w:tcBorders>
            <w:vAlign w:val="center"/>
          </w:tcPr>
          <w:p>
            <w:pPr>
              <w:kinsoku/>
              <w:autoSpaceDE/>
              <w:autoSpaceDN w:val="0"/>
              <w:jc w:val="center"/>
              <w:textAlignment w:val="center"/>
              <w:rPr>
                <w:rFonts w:hint="eastAsia" w:ascii="宋体" w:eastAsia="宋体"/>
                <w:snapToGrid/>
                <w:color w:val="000000"/>
                <w:sz w:val="20"/>
                <w:u w:val="none"/>
                <w:lang w:eastAsia="zh-CN"/>
              </w:rPr>
            </w:pPr>
            <w:r>
              <w:rPr>
                <w:rFonts w:hint="eastAsia" w:ascii="宋体" w:eastAsia="宋体" w:cs="Arial"/>
                <w:color w:val="000000"/>
                <w:sz w:val="20"/>
                <w:lang w:bidi="ar-SA"/>
              </w:rPr>
              <w:t>学前教育</w:t>
            </w:r>
          </w:p>
        </w:tc>
        <w:tc>
          <w:tcPr>
            <w:tcW w:w="828" w:type="dxa"/>
            <w:tcBorders>
              <w:top w:val="single" w:color="000000" w:sz="4" w:space="0"/>
              <w:left w:val="nil"/>
              <w:bottom w:val="single" w:color="000000" w:sz="4" w:space="0"/>
              <w:right w:val="single" w:color="000000" w:sz="4" w:space="0"/>
              <w:tl2br w:val="nil"/>
              <w:tr2bl w:val="nil"/>
            </w:tcBorders>
            <w:vAlign w:val="center"/>
          </w:tcPr>
          <w:p>
            <w:pPr>
              <w:kinsoku/>
              <w:autoSpaceDE/>
              <w:autoSpaceDN w:val="0"/>
              <w:jc w:val="center"/>
              <w:textAlignment w:val="center"/>
              <w:rPr>
                <w:rFonts w:hint="eastAsia" w:ascii="宋体" w:eastAsia="宋体"/>
                <w:snapToGrid/>
                <w:color w:val="000000"/>
                <w:sz w:val="20"/>
                <w:u w:val="none"/>
                <w:lang w:eastAsia="zh-CN"/>
              </w:rPr>
            </w:pPr>
            <w:r>
              <w:rPr>
                <w:rFonts w:hint="eastAsia" w:ascii="宋体" w:eastAsia="宋体" w:cs="Arial"/>
                <w:color w:val="000000"/>
                <w:sz w:val="20"/>
                <w:lang w:bidi="ar-SA"/>
              </w:rPr>
              <w:t>统招</w:t>
            </w:r>
          </w:p>
        </w:tc>
        <w:tc>
          <w:tcPr>
            <w:tcW w:w="696" w:type="dxa"/>
            <w:tcBorders>
              <w:top w:val="single" w:color="000000" w:sz="4" w:space="0"/>
              <w:left w:val="nil"/>
              <w:bottom w:val="single" w:color="000000" w:sz="4" w:space="0"/>
              <w:right w:val="single" w:color="000000" w:sz="4" w:space="0"/>
              <w:tl2br w:val="nil"/>
              <w:tr2bl w:val="nil"/>
            </w:tcBorders>
            <w:vAlign w:val="center"/>
          </w:tcPr>
          <w:p>
            <w:pPr>
              <w:kinsoku/>
              <w:autoSpaceDE/>
              <w:autoSpaceDN w:val="0"/>
              <w:jc w:val="center"/>
              <w:textAlignment w:val="center"/>
              <w:rPr>
                <w:rFonts w:hint="eastAsia" w:ascii="宋体" w:eastAsia="宋体"/>
                <w:snapToGrid/>
                <w:color w:val="000000"/>
                <w:sz w:val="20"/>
                <w:u w:val="none"/>
                <w:lang w:eastAsia="zh-CN"/>
              </w:rPr>
            </w:pPr>
            <w:r>
              <w:rPr>
                <w:rFonts w:hint="eastAsia" w:ascii="宋体" w:eastAsia="宋体"/>
                <w:snapToGrid/>
                <w:color w:val="000000"/>
                <w:sz w:val="20"/>
                <w:u w:val="none"/>
                <w:lang w:eastAsia="zh-CN"/>
              </w:rPr>
              <w:t>2</w:t>
            </w:r>
          </w:p>
        </w:tc>
        <w:tc>
          <w:tcPr>
            <w:tcW w:w="750" w:type="dxa"/>
            <w:tcBorders>
              <w:top w:val="single" w:color="000000" w:sz="4" w:space="0"/>
              <w:left w:val="nil"/>
              <w:bottom w:val="single" w:color="000000" w:sz="4" w:space="0"/>
              <w:right w:val="single" w:color="000000" w:sz="4" w:space="0"/>
              <w:tl2br w:val="nil"/>
              <w:tr2bl w:val="nil"/>
            </w:tcBorders>
            <w:vAlign w:val="center"/>
          </w:tcPr>
          <w:p>
            <w:pPr>
              <w:kinsoku/>
              <w:autoSpaceDE/>
              <w:autoSpaceDN w:val="0"/>
              <w:jc w:val="center"/>
              <w:textAlignment w:val="center"/>
              <w:rPr>
                <w:rFonts w:hint="eastAsia" w:ascii="宋体" w:eastAsia="宋体"/>
                <w:snapToGrid/>
                <w:color w:val="000000"/>
                <w:sz w:val="20"/>
                <w:u w:val="none"/>
                <w:lang w:eastAsia="zh-CN"/>
              </w:rPr>
            </w:pPr>
            <w:r>
              <w:rPr>
                <w:rFonts w:hint="eastAsia" w:ascii="宋体" w:eastAsia="宋体"/>
                <w:snapToGrid/>
                <w:color w:val="000000"/>
                <w:sz w:val="20"/>
                <w:u w:val="none"/>
                <w:lang w:eastAsia="zh-CN"/>
              </w:rPr>
              <w:t>DM26</w:t>
            </w:r>
          </w:p>
        </w:tc>
        <w:tc>
          <w:tcPr>
            <w:tcW w:w="3600" w:type="dxa"/>
            <w:tcBorders>
              <w:top w:val="single" w:color="000000" w:sz="4" w:space="0"/>
              <w:left w:val="nil"/>
              <w:bottom w:val="single" w:color="000000" w:sz="4" w:space="0"/>
              <w:right w:val="single" w:color="000000" w:sz="4" w:space="0"/>
              <w:tl2br w:val="nil"/>
              <w:tr2bl w:val="nil"/>
            </w:tcBorders>
            <w:vAlign w:val="center"/>
          </w:tcPr>
          <w:p>
            <w:pPr>
              <w:kinsoku/>
              <w:autoSpaceDE/>
              <w:autoSpaceDN w:val="0"/>
              <w:jc w:val="center"/>
              <w:textAlignment w:val="center"/>
              <w:rPr>
                <w:rFonts w:hint="eastAsia" w:ascii="宋体" w:eastAsia="宋体"/>
                <w:snapToGrid/>
                <w:color w:val="000000"/>
                <w:sz w:val="20"/>
                <w:u w:val="none"/>
                <w:lang w:eastAsia="zh-CN"/>
              </w:rPr>
            </w:pPr>
          </w:p>
        </w:tc>
        <w:tc>
          <w:tcPr>
            <w:tcW w:w="1799" w:type="dxa"/>
            <w:tcBorders>
              <w:top w:val="single" w:color="000000" w:sz="4" w:space="0"/>
              <w:left w:val="nil"/>
              <w:bottom w:val="single" w:color="000000" w:sz="4" w:space="0"/>
              <w:right w:val="single" w:color="000000" w:sz="4" w:space="0"/>
              <w:tl2br w:val="nil"/>
              <w:tr2bl w:val="nil"/>
            </w:tcBorders>
            <w:vAlign w:val="center"/>
          </w:tcPr>
          <w:p>
            <w:pPr>
              <w:kinsoku/>
              <w:autoSpaceDE/>
              <w:autoSpaceDN w:val="0"/>
              <w:jc w:val="center"/>
              <w:textAlignment w:val="center"/>
              <w:rPr>
                <w:rFonts w:hint="eastAsia" w:ascii="宋体" w:eastAsia="宋体"/>
                <w:snapToGrid/>
                <w:color w:val="000000"/>
                <w:sz w:val="20"/>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867" w:type="dxa"/>
            <w:tcBorders>
              <w:top w:val="single" w:color="000000" w:sz="4" w:space="0"/>
              <w:left w:val="single" w:color="000000" w:sz="4" w:space="0"/>
              <w:bottom w:val="single" w:color="000000" w:sz="4" w:space="0"/>
              <w:right w:val="single" w:color="000000" w:sz="4" w:space="0"/>
              <w:tl2br w:val="nil"/>
              <w:tr2bl w:val="nil"/>
            </w:tcBorders>
            <w:vAlign w:val="center"/>
          </w:tcPr>
          <w:p>
            <w:pPr>
              <w:kinsoku/>
              <w:autoSpaceDE/>
              <w:autoSpaceDN w:val="0"/>
              <w:jc w:val="center"/>
              <w:textAlignment w:val="center"/>
              <w:rPr>
                <w:rFonts w:hint="eastAsia" w:ascii="宋体" w:eastAsia="宋体" w:cs="Arial"/>
                <w:color w:val="000000"/>
                <w:sz w:val="20"/>
                <w:lang w:val="en-US" w:eastAsia="zh-CN" w:bidi="ar-SA"/>
              </w:rPr>
            </w:pPr>
            <w:r>
              <w:rPr>
                <w:rFonts w:hint="eastAsia" w:ascii="宋体" w:cs="Arial"/>
                <w:color w:val="000000"/>
                <w:sz w:val="20"/>
                <w:lang w:val="en-US" w:eastAsia="zh-CN" w:bidi="ar-SA"/>
              </w:rPr>
              <w:t>合计</w:t>
            </w:r>
          </w:p>
        </w:tc>
        <w:tc>
          <w:tcPr>
            <w:tcW w:w="828" w:type="dxa"/>
            <w:tcBorders>
              <w:top w:val="single" w:color="000000" w:sz="4" w:space="0"/>
              <w:left w:val="nil"/>
              <w:bottom w:val="single" w:color="000000" w:sz="4" w:space="0"/>
              <w:right w:val="single" w:color="000000" w:sz="4" w:space="0"/>
              <w:tl2br w:val="nil"/>
              <w:tr2bl w:val="nil"/>
            </w:tcBorders>
            <w:vAlign w:val="center"/>
          </w:tcPr>
          <w:p>
            <w:pPr>
              <w:kinsoku/>
              <w:autoSpaceDE/>
              <w:autoSpaceDN w:val="0"/>
              <w:jc w:val="center"/>
              <w:textAlignment w:val="center"/>
              <w:rPr>
                <w:rFonts w:hint="eastAsia" w:ascii="宋体" w:eastAsia="宋体" w:cs="Arial"/>
                <w:color w:val="000000"/>
                <w:sz w:val="20"/>
                <w:lang w:bidi="ar-SA"/>
              </w:rPr>
            </w:pPr>
          </w:p>
        </w:tc>
        <w:tc>
          <w:tcPr>
            <w:tcW w:w="696" w:type="dxa"/>
            <w:tcBorders>
              <w:top w:val="single" w:color="000000" w:sz="4" w:space="0"/>
              <w:left w:val="nil"/>
              <w:bottom w:val="single" w:color="000000" w:sz="4" w:space="0"/>
              <w:right w:val="single" w:color="000000" w:sz="4" w:space="0"/>
              <w:tl2br w:val="nil"/>
              <w:tr2bl w:val="nil"/>
            </w:tcBorders>
            <w:vAlign w:val="center"/>
          </w:tcPr>
          <w:p>
            <w:pPr>
              <w:kinsoku/>
              <w:autoSpaceDE/>
              <w:autoSpaceDN w:val="0"/>
              <w:jc w:val="center"/>
              <w:textAlignment w:val="center"/>
              <w:rPr>
                <w:rFonts w:hint="eastAsia" w:ascii="宋体" w:eastAsia="宋体"/>
                <w:snapToGrid/>
                <w:color w:val="000000"/>
                <w:sz w:val="20"/>
                <w:u w:val="none"/>
                <w:lang w:val="en-US" w:eastAsia="zh-CN"/>
              </w:rPr>
            </w:pPr>
            <w:r>
              <w:rPr>
                <w:rFonts w:hint="eastAsia" w:ascii="宋体"/>
                <w:snapToGrid/>
                <w:color w:val="000000"/>
                <w:sz w:val="20"/>
                <w:u w:val="none"/>
                <w:lang w:val="en-US" w:eastAsia="zh-CN"/>
              </w:rPr>
              <w:t>80</w:t>
            </w:r>
          </w:p>
        </w:tc>
        <w:tc>
          <w:tcPr>
            <w:tcW w:w="750" w:type="dxa"/>
            <w:tcBorders>
              <w:top w:val="single" w:color="000000" w:sz="4" w:space="0"/>
              <w:left w:val="nil"/>
              <w:bottom w:val="single" w:color="000000" w:sz="4" w:space="0"/>
              <w:right w:val="single" w:color="000000" w:sz="4" w:space="0"/>
              <w:tl2br w:val="nil"/>
              <w:tr2bl w:val="nil"/>
            </w:tcBorders>
            <w:vAlign w:val="center"/>
          </w:tcPr>
          <w:p>
            <w:pPr>
              <w:kinsoku/>
              <w:autoSpaceDE/>
              <w:autoSpaceDN w:val="0"/>
              <w:jc w:val="center"/>
              <w:textAlignment w:val="center"/>
              <w:rPr>
                <w:rFonts w:hint="eastAsia" w:ascii="宋体" w:eastAsia="宋体"/>
                <w:snapToGrid/>
                <w:color w:val="000000"/>
                <w:sz w:val="20"/>
                <w:u w:val="none"/>
                <w:lang w:eastAsia="zh-CN"/>
              </w:rPr>
            </w:pPr>
          </w:p>
        </w:tc>
        <w:tc>
          <w:tcPr>
            <w:tcW w:w="3600" w:type="dxa"/>
            <w:tcBorders>
              <w:top w:val="single" w:color="000000" w:sz="4" w:space="0"/>
              <w:left w:val="nil"/>
              <w:bottom w:val="single" w:color="000000" w:sz="4" w:space="0"/>
              <w:right w:val="single" w:color="000000" w:sz="4" w:space="0"/>
              <w:tl2br w:val="nil"/>
              <w:tr2bl w:val="nil"/>
            </w:tcBorders>
            <w:vAlign w:val="center"/>
          </w:tcPr>
          <w:p>
            <w:pPr>
              <w:kinsoku/>
              <w:autoSpaceDE/>
              <w:autoSpaceDN w:val="0"/>
              <w:jc w:val="center"/>
              <w:textAlignment w:val="center"/>
              <w:rPr>
                <w:rFonts w:hint="eastAsia" w:ascii="宋体" w:eastAsia="宋体"/>
                <w:snapToGrid/>
                <w:color w:val="000000"/>
                <w:sz w:val="20"/>
                <w:u w:val="none"/>
                <w:lang w:eastAsia="zh-CN"/>
              </w:rPr>
            </w:pPr>
          </w:p>
        </w:tc>
        <w:tc>
          <w:tcPr>
            <w:tcW w:w="1799" w:type="dxa"/>
            <w:tcBorders>
              <w:top w:val="single" w:color="000000" w:sz="4" w:space="0"/>
              <w:left w:val="nil"/>
              <w:bottom w:val="single" w:color="000000" w:sz="4" w:space="0"/>
              <w:right w:val="single" w:color="000000" w:sz="4" w:space="0"/>
              <w:tl2br w:val="nil"/>
              <w:tr2bl w:val="nil"/>
            </w:tcBorders>
            <w:vAlign w:val="center"/>
          </w:tcPr>
          <w:p>
            <w:pPr>
              <w:kinsoku/>
              <w:autoSpaceDE/>
              <w:autoSpaceDN w:val="0"/>
              <w:jc w:val="center"/>
              <w:textAlignment w:val="center"/>
              <w:rPr>
                <w:rFonts w:hint="eastAsia" w:ascii="宋体" w:eastAsia="宋体"/>
                <w:snapToGrid/>
                <w:color w:val="000000"/>
                <w:sz w:val="20"/>
                <w:u w:val="none"/>
                <w:lang w:eastAsia="zh-CN"/>
              </w:rPr>
            </w:pPr>
          </w:p>
        </w:tc>
      </w:tr>
    </w:tbl>
    <w:p>
      <w:pPr>
        <w:shd w:val="clear" w:color="auto" w:fill="FFFFFF"/>
        <w:spacing w:line="480" w:lineRule="exact"/>
        <w:ind w:firstLine="560"/>
        <w:jc w:val="right"/>
        <w:rPr>
          <w:rFonts w:hint="eastAsia" w:ascii="宋体"/>
          <w:color w:val="000000"/>
          <w:sz w:val="28"/>
          <w:szCs w:val="28"/>
        </w:rPr>
      </w:pPr>
    </w:p>
    <w:p>
      <w:pPr>
        <w:shd w:val="clear" w:color="auto" w:fill="FFFFFF"/>
        <w:spacing w:line="480" w:lineRule="exact"/>
        <w:ind w:firstLine="560"/>
        <w:jc w:val="right"/>
        <w:rPr>
          <w:rFonts w:hint="eastAsia" w:ascii="宋体"/>
          <w:color w:val="000000"/>
          <w:sz w:val="28"/>
          <w:szCs w:val="28"/>
        </w:rPr>
      </w:pPr>
    </w:p>
    <w:p>
      <w:pPr>
        <w:shd w:val="clear" w:color="auto" w:fill="FFFFFF"/>
        <w:spacing w:line="480" w:lineRule="exact"/>
        <w:jc w:val="both"/>
        <w:rPr>
          <w:rFonts w:hint="eastAsia" w:ascii="宋体"/>
          <w:color w:val="000000"/>
          <w:sz w:val="28"/>
          <w:szCs w:val="28"/>
        </w:rPr>
      </w:pPr>
    </w:p>
    <w:tbl>
      <w:tblPr>
        <w:tblStyle w:val="10"/>
        <w:tblpPr w:leftFromText="180" w:rightFromText="180" w:vertAnchor="text" w:horzAnchor="page" w:tblpX="1176" w:tblpY="-281"/>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69"/>
        <w:gridCol w:w="1261"/>
        <w:gridCol w:w="1179"/>
        <w:gridCol w:w="1067"/>
        <w:gridCol w:w="1046"/>
        <w:gridCol w:w="1434"/>
        <w:gridCol w:w="1353"/>
        <w:gridCol w:w="10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8" w:hRule="atLeast"/>
        </w:trPr>
        <w:tc>
          <w:tcPr>
            <w:tcW w:w="9949" w:type="dxa"/>
            <w:gridSpan w:val="8"/>
            <w:tcBorders>
              <w:top w:val="nil"/>
              <w:left w:val="nil"/>
              <w:bottom w:val="nil"/>
              <w:right w:val="nil"/>
              <w:tl2br w:val="nil"/>
              <w:tr2bl w:val="nil"/>
            </w:tcBorders>
            <w:vAlign w:val="center"/>
          </w:tcPr>
          <w:p>
            <w:pPr>
              <w:widowControl/>
              <w:jc w:val="left"/>
              <w:rPr>
                <w:rFonts w:hint="eastAsia" w:ascii="宋体" w:cs="宋体"/>
                <w:color w:val="000000"/>
                <w:kern w:val="0"/>
                <w:szCs w:val="21"/>
                <w:lang w:bidi="ar-SA"/>
              </w:rPr>
            </w:pPr>
            <w:r>
              <w:rPr>
                <w:rFonts w:hint="eastAsia" w:ascii="宋体" w:cs="宋体"/>
                <w:color w:val="000000"/>
                <w:kern w:val="0"/>
                <w:sz w:val="28"/>
                <w:szCs w:val="21"/>
                <w:lang w:bidi="ar-SA"/>
              </w:rPr>
              <w:t>附件2：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5" w:hRule="atLeast"/>
        </w:trPr>
        <w:tc>
          <w:tcPr>
            <w:tcW w:w="9949" w:type="dxa"/>
            <w:gridSpan w:val="8"/>
            <w:tcBorders>
              <w:top w:val="nil"/>
              <w:left w:val="nil"/>
              <w:bottom w:val="single" w:color="auto" w:sz="4" w:space="0"/>
              <w:right w:val="nil"/>
              <w:tl2br w:val="nil"/>
              <w:tr2bl w:val="nil"/>
            </w:tcBorders>
            <w:vAlign w:val="center"/>
          </w:tcPr>
          <w:p>
            <w:pPr>
              <w:kinsoku/>
              <w:autoSpaceDE/>
              <w:autoSpaceDN w:val="0"/>
              <w:jc w:val="center"/>
              <w:textAlignment w:val="center"/>
              <w:rPr>
                <w:rFonts w:hint="eastAsia" w:ascii="宋体"/>
                <w:b/>
                <w:bCs/>
                <w:color w:val="000000"/>
                <w:sz w:val="28"/>
                <w:szCs w:val="28"/>
              </w:rPr>
            </w:pPr>
            <w:r>
              <w:rPr>
                <w:rFonts w:hint="eastAsia" w:ascii="宋体"/>
                <w:b/>
                <w:bCs/>
                <w:color w:val="000000"/>
                <w:sz w:val="28"/>
                <w:szCs w:val="28"/>
              </w:rPr>
              <w:t>202</w:t>
            </w:r>
            <w:r>
              <w:rPr>
                <w:rFonts w:hint="eastAsia" w:ascii="宋体"/>
                <w:b/>
                <w:bCs/>
                <w:color w:val="000000"/>
                <w:sz w:val="28"/>
                <w:szCs w:val="28"/>
                <w:lang w:val="en-US" w:eastAsia="zh-CN"/>
              </w:rPr>
              <w:t>3</w:t>
            </w:r>
            <w:r>
              <w:rPr>
                <w:rFonts w:hint="eastAsia" w:ascii="宋体"/>
                <w:b/>
                <w:bCs/>
                <w:color w:val="000000"/>
                <w:sz w:val="28"/>
                <w:szCs w:val="28"/>
              </w:rPr>
              <w:t>年余姚市第二批中小学（幼儿园）事业编制教师</w:t>
            </w:r>
            <w:r>
              <w:rPr>
                <w:rFonts w:hint="eastAsia" w:ascii="宋体"/>
                <w:b/>
                <w:bCs/>
                <w:color w:val="000000"/>
                <w:sz w:val="28"/>
                <w:szCs w:val="28"/>
                <w:lang w:val="en-US" w:eastAsia="zh-CN"/>
              </w:rPr>
              <w:t>、</w:t>
            </w:r>
            <w:r>
              <w:rPr>
                <w:rFonts w:hint="eastAsia" w:ascii="宋体"/>
                <w:b/>
                <w:bCs/>
                <w:color w:val="000000"/>
                <w:sz w:val="28"/>
                <w:szCs w:val="28"/>
              </w:rPr>
              <w:t>派遣制教师招聘</w:t>
            </w:r>
          </w:p>
          <w:p>
            <w:pPr>
              <w:widowControl/>
              <w:jc w:val="center"/>
              <w:rPr>
                <w:rFonts w:hint="eastAsia" w:ascii="宋体" w:cs="宋体"/>
                <w:b/>
                <w:bCs/>
                <w:color w:val="000000"/>
                <w:kern w:val="0"/>
                <w:sz w:val="28"/>
                <w:szCs w:val="28"/>
                <w:lang w:bidi="ar-SA"/>
              </w:rPr>
            </w:pPr>
            <w:r>
              <w:rPr>
                <w:rFonts w:hint="eastAsia" w:ascii="宋体" w:cs="宋体"/>
                <w:b/>
                <w:bCs/>
                <w:color w:val="000000"/>
                <w:kern w:val="0"/>
                <w:sz w:val="28"/>
                <w:szCs w:val="28"/>
                <w:lang w:bidi="ar-SA"/>
              </w:rPr>
              <w:t>报名登记表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2" w:hRule="atLeast"/>
        </w:trPr>
        <w:tc>
          <w:tcPr>
            <w:tcW w:w="1569" w:type="dxa"/>
            <w:tcBorders>
              <w:top w:val="nil"/>
              <w:left w:val="single" w:color="auto" w:sz="4" w:space="0"/>
              <w:bottom w:val="single" w:color="auto" w:sz="4" w:space="0"/>
              <w:right w:val="nil"/>
              <w:tl2br w:val="nil"/>
              <w:tr2bl w:val="nil"/>
            </w:tcBorders>
            <w:vAlign w:val="center"/>
          </w:tcPr>
          <w:p>
            <w:pPr>
              <w:widowControl/>
              <w:jc w:val="center"/>
              <w:rPr>
                <w:rFonts w:hint="eastAsia" w:ascii="宋体" w:cs="宋体"/>
                <w:color w:val="000000"/>
                <w:kern w:val="0"/>
                <w:sz w:val="20"/>
                <w:szCs w:val="20"/>
                <w:lang w:bidi="ar-SA"/>
              </w:rPr>
            </w:pPr>
            <w:r>
              <w:rPr>
                <w:rFonts w:hint="eastAsia" w:ascii="宋体" w:cs="宋体"/>
                <w:color w:val="000000"/>
                <w:kern w:val="0"/>
                <w:sz w:val="20"/>
                <w:szCs w:val="20"/>
                <w:lang w:bidi="ar-SA"/>
              </w:rPr>
              <w:t>姓名</w:t>
            </w:r>
          </w:p>
        </w:tc>
        <w:tc>
          <w:tcPr>
            <w:tcW w:w="1261" w:type="dxa"/>
            <w:tcBorders>
              <w:top w:val="nil"/>
              <w:left w:val="single" w:color="auto" w:sz="4" w:space="0"/>
              <w:bottom w:val="single" w:color="auto" w:sz="4" w:space="0"/>
              <w:right w:val="single" w:color="auto" w:sz="4" w:space="0"/>
              <w:tl2br w:val="nil"/>
              <w:tr2bl w:val="nil"/>
            </w:tcBorders>
            <w:vAlign w:val="center"/>
          </w:tcPr>
          <w:p>
            <w:pPr>
              <w:widowControl/>
              <w:jc w:val="center"/>
              <w:rPr>
                <w:rFonts w:hint="eastAsia" w:ascii="宋体" w:cs="宋体"/>
                <w:color w:val="000000"/>
                <w:kern w:val="0"/>
                <w:sz w:val="20"/>
                <w:szCs w:val="20"/>
                <w:lang w:bidi="ar-SA"/>
              </w:rPr>
            </w:pPr>
            <w:r>
              <w:rPr>
                <w:rFonts w:hint="eastAsia" w:ascii="宋体" w:cs="宋体"/>
                <w:color w:val="000000"/>
                <w:kern w:val="0"/>
                <w:sz w:val="20"/>
                <w:szCs w:val="20"/>
                <w:lang w:bidi="ar-SA"/>
              </w:rPr>
              <w:t>　</w:t>
            </w:r>
          </w:p>
        </w:tc>
        <w:tc>
          <w:tcPr>
            <w:tcW w:w="1179" w:type="dxa"/>
            <w:tcBorders>
              <w:top w:val="nil"/>
              <w:left w:val="nil"/>
              <w:bottom w:val="single" w:color="auto" w:sz="4" w:space="0"/>
              <w:right w:val="single" w:color="auto" w:sz="4" w:space="0"/>
              <w:tl2br w:val="nil"/>
              <w:tr2bl w:val="nil"/>
            </w:tcBorders>
            <w:vAlign w:val="center"/>
          </w:tcPr>
          <w:p>
            <w:pPr>
              <w:widowControl/>
              <w:jc w:val="center"/>
              <w:rPr>
                <w:rFonts w:hint="eastAsia" w:ascii="宋体" w:cs="宋体"/>
                <w:color w:val="000000"/>
                <w:kern w:val="0"/>
                <w:sz w:val="20"/>
                <w:szCs w:val="20"/>
                <w:lang w:bidi="ar-SA"/>
              </w:rPr>
            </w:pPr>
            <w:r>
              <w:rPr>
                <w:rFonts w:hint="eastAsia" w:ascii="宋体" w:cs="宋体"/>
                <w:color w:val="000000"/>
                <w:kern w:val="0"/>
                <w:sz w:val="20"/>
                <w:szCs w:val="20"/>
                <w:lang w:bidi="ar-SA"/>
              </w:rPr>
              <w:t>性别</w:t>
            </w:r>
          </w:p>
        </w:tc>
        <w:tc>
          <w:tcPr>
            <w:tcW w:w="1067" w:type="dxa"/>
            <w:tcBorders>
              <w:top w:val="nil"/>
              <w:left w:val="nil"/>
              <w:bottom w:val="single" w:color="auto" w:sz="4" w:space="0"/>
              <w:right w:val="single" w:color="auto" w:sz="4" w:space="0"/>
              <w:tl2br w:val="nil"/>
              <w:tr2bl w:val="nil"/>
            </w:tcBorders>
            <w:vAlign w:val="center"/>
          </w:tcPr>
          <w:p>
            <w:pPr>
              <w:widowControl/>
              <w:jc w:val="center"/>
              <w:rPr>
                <w:rFonts w:hint="eastAsia" w:ascii="宋体" w:cs="宋体"/>
                <w:color w:val="000000"/>
                <w:kern w:val="0"/>
                <w:sz w:val="20"/>
                <w:szCs w:val="20"/>
                <w:lang w:bidi="ar-SA"/>
              </w:rPr>
            </w:pPr>
            <w:r>
              <w:rPr>
                <w:rFonts w:hint="eastAsia" w:ascii="宋体" w:cs="宋体"/>
                <w:color w:val="000000"/>
                <w:kern w:val="0"/>
                <w:sz w:val="20"/>
                <w:szCs w:val="20"/>
                <w:lang w:bidi="ar-SA"/>
              </w:rPr>
              <w:t>　</w:t>
            </w:r>
          </w:p>
        </w:tc>
        <w:tc>
          <w:tcPr>
            <w:tcW w:w="1046" w:type="dxa"/>
            <w:tcBorders>
              <w:top w:val="nil"/>
              <w:left w:val="nil"/>
              <w:bottom w:val="single" w:color="auto" w:sz="4" w:space="0"/>
              <w:right w:val="single" w:color="auto" w:sz="4" w:space="0"/>
              <w:tl2br w:val="nil"/>
              <w:tr2bl w:val="nil"/>
            </w:tcBorders>
            <w:vAlign w:val="center"/>
          </w:tcPr>
          <w:p>
            <w:pPr>
              <w:widowControl/>
              <w:jc w:val="center"/>
              <w:rPr>
                <w:rFonts w:hint="eastAsia" w:ascii="宋体" w:cs="宋体"/>
                <w:color w:val="000000"/>
                <w:kern w:val="0"/>
                <w:sz w:val="20"/>
                <w:szCs w:val="20"/>
                <w:lang w:bidi="ar-SA"/>
              </w:rPr>
            </w:pPr>
            <w:r>
              <w:rPr>
                <w:rFonts w:hint="eastAsia" w:ascii="宋体" w:cs="宋体"/>
                <w:color w:val="000000"/>
                <w:kern w:val="0"/>
                <w:sz w:val="20"/>
                <w:szCs w:val="20"/>
                <w:lang w:bidi="ar-SA"/>
              </w:rPr>
              <w:t>出生年月</w:t>
            </w:r>
          </w:p>
        </w:tc>
        <w:tc>
          <w:tcPr>
            <w:tcW w:w="1434" w:type="dxa"/>
            <w:tcBorders>
              <w:top w:val="nil"/>
              <w:left w:val="nil"/>
              <w:bottom w:val="single" w:color="auto" w:sz="4" w:space="0"/>
              <w:right w:val="nil"/>
              <w:tl2br w:val="nil"/>
              <w:tr2bl w:val="nil"/>
            </w:tcBorders>
            <w:vAlign w:val="center"/>
          </w:tcPr>
          <w:p>
            <w:pPr>
              <w:widowControl/>
              <w:jc w:val="center"/>
              <w:rPr>
                <w:rFonts w:hint="eastAsia" w:ascii="宋体" w:cs="宋体"/>
                <w:color w:val="000000"/>
                <w:kern w:val="0"/>
                <w:sz w:val="20"/>
                <w:szCs w:val="20"/>
                <w:lang w:bidi="ar-SA"/>
              </w:rPr>
            </w:pPr>
            <w:r>
              <w:rPr>
                <w:rFonts w:hint="eastAsia" w:ascii="宋体" w:cs="宋体"/>
                <w:color w:val="000000"/>
                <w:kern w:val="0"/>
                <w:sz w:val="20"/>
                <w:szCs w:val="20"/>
                <w:lang w:bidi="ar-SA"/>
              </w:rPr>
              <w:t>　</w:t>
            </w:r>
          </w:p>
        </w:tc>
        <w:tc>
          <w:tcPr>
            <w:tcW w:w="2393" w:type="dxa"/>
            <w:gridSpan w:val="2"/>
            <w:vMerge w:val="restart"/>
            <w:tcBorders>
              <w:top w:val="single" w:color="auto" w:sz="4" w:space="0"/>
              <w:left w:val="single" w:color="auto" w:sz="4" w:space="0"/>
              <w:bottom w:val="nil"/>
              <w:right w:val="single" w:color="000000" w:sz="4" w:space="0"/>
              <w:tl2br w:val="nil"/>
              <w:tr2bl w:val="nil"/>
            </w:tcBorders>
            <w:vAlign w:val="center"/>
          </w:tcPr>
          <w:p>
            <w:pPr>
              <w:widowControl/>
              <w:jc w:val="center"/>
              <w:rPr>
                <w:rFonts w:hint="eastAsia" w:ascii="宋体" w:eastAsia="宋体" w:cs="宋体"/>
                <w:color w:val="000000"/>
                <w:kern w:val="0"/>
                <w:sz w:val="20"/>
                <w:szCs w:val="20"/>
                <w:lang w:eastAsia="zh-CN" w:bidi="ar-SA"/>
              </w:rPr>
            </w:pPr>
            <w:r>
              <w:rPr>
                <w:rFonts w:hint="eastAsia" w:ascii="宋体" w:cs="宋体"/>
                <w:color w:val="000000"/>
                <w:kern w:val="0"/>
                <w:sz w:val="20"/>
                <w:szCs w:val="20"/>
                <w:lang w:val="en-US" w:eastAsia="zh-CN" w:bidi="ar-SA"/>
              </w:rPr>
              <w:t>照片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2" w:hRule="atLeast"/>
        </w:trPr>
        <w:tc>
          <w:tcPr>
            <w:tcW w:w="1569" w:type="dxa"/>
            <w:tcBorders>
              <w:top w:val="nil"/>
              <w:left w:val="single" w:color="auto" w:sz="4" w:space="0"/>
              <w:bottom w:val="single" w:color="auto" w:sz="4" w:space="0"/>
              <w:right w:val="nil"/>
              <w:tl2br w:val="nil"/>
              <w:tr2bl w:val="nil"/>
            </w:tcBorders>
            <w:vAlign w:val="center"/>
          </w:tcPr>
          <w:p>
            <w:pPr>
              <w:widowControl/>
              <w:jc w:val="center"/>
              <w:rPr>
                <w:rFonts w:hint="eastAsia" w:ascii="宋体" w:cs="宋体"/>
                <w:color w:val="000000"/>
                <w:kern w:val="0"/>
                <w:sz w:val="20"/>
                <w:szCs w:val="20"/>
                <w:lang w:bidi="ar-SA"/>
              </w:rPr>
            </w:pPr>
            <w:r>
              <w:rPr>
                <w:rFonts w:hint="eastAsia" w:ascii="宋体" w:cs="宋体"/>
                <w:color w:val="000000"/>
                <w:kern w:val="0"/>
                <w:sz w:val="20"/>
                <w:szCs w:val="20"/>
                <w:lang w:bidi="ar-SA"/>
              </w:rPr>
              <w:t>民族</w:t>
            </w:r>
          </w:p>
        </w:tc>
        <w:tc>
          <w:tcPr>
            <w:tcW w:w="1261" w:type="dxa"/>
            <w:tcBorders>
              <w:top w:val="nil"/>
              <w:left w:val="single" w:color="auto" w:sz="4" w:space="0"/>
              <w:bottom w:val="single" w:color="auto" w:sz="4" w:space="0"/>
              <w:right w:val="single" w:color="auto" w:sz="4" w:space="0"/>
              <w:tl2br w:val="nil"/>
              <w:tr2bl w:val="nil"/>
            </w:tcBorders>
            <w:vAlign w:val="center"/>
          </w:tcPr>
          <w:p>
            <w:pPr>
              <w:widowControl/>
              <w:jc w:val="center"/>
              <w:rPr>
                <w:rFonts w:hint="eastAsia" w:ascii="宋体" w:cs="宋体"/>
                <w:color w:val="000000"/>
                <w:kern w:val="0"/>
                <w:sz w:val="20"/>
                <w:szCs w:val="20"/>
                <w:lang w:bidi="ar-SA"/>
              </w:rPr>
            </w:pPr>
            <w:r>
              <w:rPr>
                <w:rFonts w:hint="eastAsia" w:ascii="宋体" w:cs="宋体"/>
                <w:color w:val="000000"/>
                <w:kern w:val="0"/>
                <w:sz w:val="20"/>
                <w:szCs w:val="20"/>
                <w:lang w:bidi="ar-SA"/>
              </w:rPr>
              <w:t>　</w:t>
            </w:r>
          </w:p>
        </w:tc>
        <w:tc>
          <w:tcPr>
            <w:tcW w:w="1179" w:type="dxa"/>
            <w:tcBorders>
              <w:top w:val="nil"/>
              <w:left w:val="nil"/>
              <w:bottom w:val="single" w:color="auto" w:sz="4" w:space="0"/>
              <w:right w:val="single" w:color="auto" w:sz="4" w:space="0"/>
              <w:tl2br w:val="nil"/>
              <w:tr2bl w:val="nil"/>
            </w:tcBorders>
            <w:vAlign w:val="center"/>
          </w:tcPr>
          <w:p>
            <w:pPr>
              <w:widowControl/>
              <w:jc w:val="center"/>
              <w:rPr>
                <w:rFonts w:hint="eastAsia" w:ascii="宋体" w:cs="宋体"/>
                <w:color w:val="000000"/>
                <w:kern w:val="0"/>
                <w:sz w:val="20"/>
                <w:szCs w:val="20"/>
                <w:lang w:bidi="ar-SA"/>
              </w:rPr>
            </w:pPr>
            <w:r>
              <w:rPr>
                <w:rFonts w:hint="eastAsia" w:ascii="宋体" w:cs="宋体"/>
                <w:color w:val="000000"/>
                <w:kern w:val="0"/>
                <w:sz w:val="20"/>
                <w:szCs w:val="20"/>
                <w:lang w:bidi="ar-SA"/>
              </w:rPr>
              <w:t>籍贯</w:t>
            </w:r>
          </w:p>
        </w:tc>
        <w:tc>
          <w:tcPr>
            <w:tcW w:w="1067" w:type="dxa"/>
            <w:tcBorders>
              <w:top w:val="nil"/>
              <w:left w:val="nil"/>
              <w:bottom w:val="single" w:color="auto" w:sz="4" w:space="0"/>
              <w:right w:val="single" w:color="auto" w:sz="4" w:space="0"/>
              <w:tl2br w:val="nil"/>
              <w:tr2bl w:val="nil"/>
            </w:tcBorders>
            <w:vAlign w:val="center"/>
          </w:tcPr>
          <w:p>
            <w:pPr>
              <w:widowControl/>
              <w:jc w:val="center"/>
              <w:rPr>
                <w:rFonts w:hint="eastAsia" w:ascii="宋体" w:cs="宋体"/>
                <w:color w:val="000000"/>
                <w:kern w:val="0"/>
                <w:sz w:val="20"/>
                <w:szCs w:val="20"/>
                <w:lang w:bidi="ar-SA"/>
              </w:rPr>
            </w:pPr>
            <w:r>
              <w:rPr>
                <w:rFonts w:hint="eastAsia" w:ascii="宋体" w:cs="宋体"/>
                <w:color w:val="000000"/>
                <w:kern w:val="0"/>
                <w:sz w:val="20"/>
                <w:szCs w:val="20"/>
                <w:lang w:bidi="ar-SA"/>
              </w:rPr>
              <w:t>　</w:t>
            </w:r>
          </w:p>
        </w:tc>
        <w:tc>
          <w:tcPr>
            <w:tcW w:w="1046" w:type="dxa"/>
            <w:tcBorders>
              <w:top w:val="nil"/>
              <w:left w:val="nil"/>
              <w:bottom w:val="single" w:color="auto" w:sz="4" w:space="0"/>
              <w:right w:val="single" w:color="auto" w:sz="4" w:space="0"/>
              <w:tl2br w:val="nil"/>
              <w:tr2bl w:val="nil"/>
            </w:tcBorders>
            <w:vAlign w:val="center"/>
          </w:tcPr>
          <w:p>
            <w:pPr>
              <w:widowControl/>
              <w:jc w:val="center"/>
              <w:rPr>
                <w:rFonts w:hint="eastAsia" w:ascii="宋体" w:cs="宋体"/>
                <w:color w:val="000000"/>
                <w:kern w:val="0"/>
                <w:sz w:val="20"/>
                <w:szCs w:val="20"/>
                <w:lang w:bidi="ar-SA"/>
              </w:rPr>
            </w:pPr>
            <w:r>
              <w:rPr>
                <w:rFonts w:hint="eastAsia" w:ascii="宋体" w:cs="宋体"/>
                <w:color w:val="000000"/>
                <w:kern w:val="0"/>
                <w:sz w:val="20"/>
                <w:szCs w:val="20"/>
                <w:lang w:bidi="ar-SA"/>
              </w:rPr>
              <w:t>政治面貌</w:t>
            </w:r>
          </w:p>
        </w:tc>
        <w:tc>
          <w:tcPr>
            <w:tcW w:w="1434" w:type="dxa"/>
            <w:tcBorders>
              <w:top w:val="nil"/>
              <w:left w:val="nil"/>
              <w:bottom w:val="single" w:color="auto" w:sz="4" w:space="0"/>
              <w:right w:val="single" w:color="auto" w:sz="4" w:space="0"/>
              <w:tl2br w:val="nil"/>
              <w:tr2bl w:val="nil"/>
            </w:tcBorders>
            <w:vAlign w:val="center"/>
          </w:tcPr>
          <w:p>
            <w:pPr>
              <w:widowControl/>
              <w:jc w:val="center"/>
              <w:rPr>
                <w:rFonts w:hint="eastAsia" w:ascii="宋体" w:cs="宋体"/>
                <w:color w:val="000000"/>
                <w:kern w:val="0"/>
                <w:sz w:val="20"/>
                <w:szCs w:val="20"/>
                <w:lang w:bidi="ar-SA"/>
              </w:rPr>
            </w:pPr>
            <w:r>
              <w:rPr>
                <w:rFonts w:hint="eastAsia" w:ascii="宋体" w:cs="宋体"/>
                <w:color w:val="000000"/>
                <w:kern w:val="0"/>
                <w:sz w:val="20"/>
                <w:szCs w:val="20"/>
                <w:lang w:bidi="ar-SA"/>
              </w:rPr>
              <w:t>　</w:t>
            </w:r>
          </w:p>
        </w:tc>
        <w:tc>
          <w:tcPr>
            <w:tcW w:w="2393" w:type="dxa"/>
            <w:gridSpan w:val="2"/>
            <w:vMerge w:val="continue"/>
            <w:tcBorders>
              <w:top w:val="nil"/>
              <w:left w:val="nil"/>
              <w:bottom w:val="single" w:color="auto" w:sz="4" w:space="0"/>
              <w:right w:val="single" w:color="auto" w:sz="4" w:space="0"/>
              <w:tl2br w:val="nil"/>
              <w:tr2bl w:val="nil"/>
            </w:tcBorders>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6" w:hRule="atLeast"/>
        </w:trPr>
        <w:tc>
          <w:tcPr>
            <w:tcW w:w="1569" w:type="dxa"/>
            <w:tcBorders>
              <w:top w:val="nil"/>
              <w:left w:val="single" w:color="auto" w:sz="4" w:space="0"/>
              <w:bottom w:val="single" w:color="auto" w:sz="4" w:space="0"/>
              <w:right w:val="nil"/>
              <w:tl2br w:val="nil"/>
              <w:tr2bl w:val="nil"/>
            </w:tcBorders>
            <w:vAlign w:val="center"/>
          </w:tcPr>
          <w:p>
            <w:pPr>
              <w:widowControl/>
              <w:jc w:val="center"/>
              <w:rPr>
                <w:rFonts w:hint="eastAsia" w:ascii="宋体" w:cs="宋体"/>
                <w:color w:val="000000"/>
                <w:kern w:val="0"/>
                <w:sz w:val="20"/>
                <w:szCs w:val="20"/>
                <w:lang w:bidi="ar-SA"/>
              </w:rPr>
            </w:pPr>
            <w:r>
              <w:rPr>
                <w:rFonts w:hint="eastAsia" w:ascii="宋体" w:cs="宋体"/>
                <w:color w:val="000000"/>
                <w:kern w:val="0"/>
                <w:sz w:val="20"/>
                <w:szCs w:val="20"/>
                <w:lang w:bidi="ar-SA"/>
              </w:rPr>
              <w:t>身份证号码</w:t>
            </w:r>
          </w:p>
        </w:tc>
        <w:tc>
          <w:tcPr>
            <w:tcW w:w="3507" w:type="dxa"/>
            <w:gridSpan w:val="3"/>
            <w:tcBorders>
              <w:top w:val="single" w:color="auto" w:sz="4" w:space="0"/>
              <w:left w:val="single" w:color="auto" w:sz="4" w:space="0"/>
              <w:bottom w:val="single" w:color="auto" w:sz="4" w:space="0"/>
              <w:right w:val="single" w:color="000000" w:sz="4" w:space="0"/>
              <w:tl2br w:val="nil"/>
              <w:tr2bl w:val="nil"/>
            </w:tcBorders>
            <w:vAlign w:val="center"/>
          </w:tcPr>
          <w:p>
            <w:pPr>
              <w:widowControl/>
              <w:jc w:val="center"/>
              <w:rPr>
                <w:rFonts w:hint="eastAsia" w:ascii="宋体" w:cs="宋体"/>
                <w:color w:val="000000"/>
                <w:kern w:val="0"/>
                <w:sz w:val="20"/>
                <w:szCs w:val="20"/>
                <w:lang w:bidi="ar-SA"/>
              </w:rPr>
            </w:pPr>
            <w:r>
              <w:rPr>
                <w:rFonts w:hint="eastAsia" w:ascii="宋体" w:cs="宋体"/>
                <w:color w:val="000000"/>
                <w:kern w:val="0"/>
                <w:sz w:val="20"/>
                <w:szCs w:val="20"/>
                <w:lang w:bidi="ar-SA"/>
              </w:rPr>
              <w:t>　</w:t>
            </w:r>
          </w:p>
        </w:tc>
        <w:tc>
          <w:tcPr>
            <w:tcW w:w="1046" w:type="dxa"/>
            <w:tcBorders>
              <w:top w:val="nil"/>
              <w:left w:val="nil"/>
              <w:bottom w:val="single" w:color="auto" w:sz="4" w:space="0"/>
              <w:right w:val="single" w:color="auto" w:sz="4" w:space="0"/>
              <w:tl2br w:val="nil"/>
              <w:tr2bl w:val="nil"/>
            </w:tcBorders>
            <w:vAlign w:val="center"/>
          </w:tcPr>
          <w:p>
            <w:pPr>
              <w:widowControl/>
              <w:jc w:val="center"/>
              <w:rPr>
                <w:rFonts w:hint="eastAsia" w:ascii="宋体" w:cs="宋体"/>
                <w:color w:val="000000"/>
                <w:kern w:val="0"/>
                <w:sz w:val="20"/>
                <w:szCs w:val="20"/>
                <w:lang w:bidi="ar-SA"/>
              </w:rPr>
            </w:pPr>
            <w:r>
              <w:rPr>
                <w:rFonts w:hint="eastAsia" w:ascii="宋体" w:cs="宋体"/>
                <w:color w:val="000000"/>
                <w:kern w:val="0"/>
                <w:sz w:val="20"/>
                <w:szCs w:val="20"/>
                <w:lang w:bidi="ar-SA"/>
              </w:rPr>
              <w:t>联系手机</w:t>
            </w:r>
          </w:p>
        </w:tc>
        <w:tc>
          <w:tcPr>
            <w:tcW w:w="1434" w:type="dxa"/>
            <w:tcBorders>
              <w:top w:val="nil"/>
              <w:left w:val="nil"/>
              <w:bottom w:val="single" w:color="auto" w:sz="4" w:space="0"/>
              <w:right w:val="single" w:color="auto" w:sz="4" w:space="0"/>
              <w:tl2br w:val="nil"/>
              <w:tr2bl w:val="nil"/>
            </w:tcBorders>
            <w:vAlign w:val="center"/>
          </w:tcPr>
          <w:p>
            <w:pPr>
              <w:widowControl/>
              <w:jc w:val="center"/>
              <w:rPr>
                <w:rFonts w:hint="eastAsia" w:ascii="宋体" w:cs="宋体"/>
                <w:color w:val="000000"/>
                <w:kern w:val="0"/>
                <w:sz w:val="20"/>
                <w:szCs w:val="20"/>
                <w:lang w:bidi="ar-SA"/>
              </w:rPr>
            </w:pPr>
            <w:r>
              <w:rPr>
                <w:rFonts w:hint="eastAsia" w:ascii="宋体" w:cs="宋体"/>
                <w:color w:val="000000"/>
                <w:kern w:val="0"/>
                <w:sz w:val="20"/>
                <w:szCs w:val="20"/>
                <w:lang w:bidi="ar-SA"/>
              </w:rPr>
              <w:t>　</w:t>
            </w:r>
          </w:p>
        </w:tc>
        <w:tc>
          <w:tcPr>
            <w:tcW w:w="2393" w:type="dxa"/>
            <w:gridSpan w:val="2"/>
            <w:vMerge w:val="continue"/>
            <w:tcBorders>
              <w:top w:val="nil"/>
              <w:left w:val="nil"/>
              <w:bottom w:val="single" w:color="auto" w:sz="4" w:space="0"/>
              <w:right w:val="single" w:color="auto" w:sz="4" w:space="0"/>
              <w:tl2br w:val="nil"/>
              <w:tr2bl w:val="nil"/>
            </w:tcBorders>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1569" w:type="dxa"/>
            <w:tcBorders>
              <w:top w:val="nil"/>
              <w:left w:val="single" w:color="auto" w:sz="4" w:space="0"/>
              <w:bottom w:val="single" w:color="auto" w:sz="4" w:space="0"/>
              <w:right w:val="nil"/>
              <w:tl2br w:val="nil"/>
              <w:tr2bl w:val="nil"/>
            </w:tcBorders>
            <w:vAlign w:val="center"/>
          </w:tcPr>
          <w:p>
            <w:pPr>
              <w:widowControl/>
              <w:jc w:val="center"/>
              <w:rPr>
                <w:rFonts w:hint="eastAsia" w:ascii="宋体" w:cs="宋体"/>
                <w:color w:val="000000"/>
                <w:kern w:val="0"/>
                <w:sz w:val="20"/>
                <w:szCs w:val="20"/>
                <w:lang w:bidi="ar-SA"/>
              </w:rPr>
            </w:pPr>
            <w:r>
              <w:rPr>
                <w:rFonts w:hint="eastAsia" w:ascii="宋体" w:cs="宋体"/>
                <w:color w:val="000000"/>
                <w:kern w:val="0"/>
                <w:sz w:val="20"/>
                <w:szCs w:val="20"/>
                <w:lang w:bidi="ar-SA"/>
              </w:rPr>
              <w:t>家庭通讯地址</w:t>
            </w:r>
          </w:p>
        </w:tc>
        <w:tc>
          <w:tcPr>
            <w:tcW w:w="3507" w:type="dxa"/>
            <w:gridSpan w:val="3"/>
            <w:tcBorders>
              <w:top w:val="single" w:color="auto" w:sz="4" w:space="0"/>
              <w:left w:val="single" w:color="auto" w:sz="4" w:space="0"/>
              <w:bottom w:val="single" w:color="auto" w:sz="4" w:space="0"/>
              <w:right w:val="single" w:color="000000" w:sz="4" w:space="0"/>
              <w:tl2br w:val="nil"/>
              <w:tr2bl w:val="nil"/>
            </w:tcBorders>
            <w:vAlign w:val="center"/>
          </w:tcPr>
          <w:p>
            <w:pPr>
              <w:widowControl/>
              <w:jc w:val="center"/>
              <w:rPr>
                <w:rFonts w:hint="eastAsia" w:ascii="宋体" w:cs="宋体"/>
                <w:color w:val="000000"/>
                <w:kern w:val="0"/>
                <w:sz w:val="20"/>
                <w:szCs w:val="20"/>
                <w:lang w:bidi="ar-SA"/>
              </w:rPr>
            </w:pPr>
            <w:r>
              <w:rPr>
                <w:rFonts w:hint="eastAsia" w:ascii="宋体" w:cs="宋体"/>
                <w:color w:val="000000"/>
                <w:kern w:val="0"/>
                <w:sz w:val="20"/>
                <w:szCs w:val="20"/>
                <w:lang w:bidi="ar-SA"/>
              </w:rPr>
              <w:t>　</w:t>
            </w:r>
          </w:p>
        </w:tc>
        <w:tc>
          <w:tcPr>
            <w:tcW w:w="1046" w:type="dxa"/>
            <w:tcBorders>
              <w:top w:val="nil"/>
              <w:left w:val="nil"/>
              <w:bottom w:val="single" w:color="auto" w:sz="4" w:space="0"/>
              <w:right w:val="single" w:color="auto" w:sz="4" w:space="0"/>
              <w:tl2br w:val="nil"/>
              <w:tr2bl w:val="nil"/>
            </w:tcBorders>
            <w:vAlign w:val="center"/>
          </w:tcPr>
          <w:p>
            <w:pPr>
              <w:widowControl/>
              <w:jc w:val="center"/>
              <w:rPr>
                <w:rFonts w:hint="eastAsia" w:ascii="宋体" w:cs="宋体"/>
                <w:color w:val="000000"/>
                <w:kern w:val="0"/>
                <w:sz w:val="20"/>
                <w:szCs w:val="20"/>
                <w:lang w:bidi="ar-SA"/>
              </w:rPr>
            </w:pPr>
            <w:r>
              <w:rPr>
                <w:rFonts w:hint="eastAsia" w:ascii="宋体" w:cs="宋体"/>
                <w:color w:val="000000"/>
                <w:kern w:val="0"/>
                <w:sz w:val="20"/>
                <w:szCs w:val="20"/>
                <w:lang w:bidi="ar-SA"/>
              </w:rPr>
              <w:t>家庭电话</w:t>
            </w:r>
          </w:p>
        </w:tc>
        <w:tc>
          <w:tcPr>
            <w:tcW w:w="1434" w:type="dxa"/>
            <w:tcBorders>
              <w:top w:val="nil"/>
              <w:left w:val="nil"/>
              <w:bottom w:val="single" w:color="auto" w:sz="4" w:space="0"/>
              <w:right w:val="single" w:color="auto" w:sz="4" w:space="0"/>
              <w:tl2br w:val="nil"/>
              <w:tr2bl w:val="nil"/>
            </w:tcBorders>
            <w:vAlign w:val="center"/>
          </w:tcPr>
          <w:p>
            <w:pPr>
              <w:widowControl/>
              <w:jc w:val="center"/>
              <w:rPr>
                <w:rFonts w:hint="eastAsia" w:ascii="宋体" w:cs="宋体"/>
                <w:color w:val="000000"/>
                <w:kern w:val="0"/>
                <w:sz w:val="20"/>
                <w:szCs w:val="20"/>
                <w:lang w:bidi="ar-SA"/>
              </w:rPr>
            </w:pPr>
            <w:r>
              <w:rPr>
                <w:rFonts w:hint="eastAsia" w:ascii="宋体" w:cs="宋体"/>
                <w:color w:val="000000"/>
                <w:kern w:val="0"/>
                <w:sz w:val="20"/>
                <w:szCs w:val="20"/>
                <w:lang w:bidi="ar-SA"/>
              </w:rPr>
              <w:t>　</w:t>
            </w:r>
          </w:p>
        </w:tc>
        <w:tc>
          <w:tcPr>
            <w:tcW w:w="2393" w:type="dxa"/>
            <w:gridSpan w:val="2"/>
            <w:vMerge w:val="continue"/>
            <w:tcBorders>
              <w:top w:val="nil"/>
              <w:left w:val="nil"/>
              <w:bottom w:val="single" w:color="auto" w:sz="4" w:space="0"/>
              <w:right w:val="single" w:color="auto" w:sz="4" w:space="0"/>
              <w:tl2br w:val="nil"/>
              <w:tr2bl w:val="nil"/>
            </w:tcBorders>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1569" w:type="dxa"/>
            <w:tcBorders>
              <w:top w:val="nil"/>
              <w:left w:val="single" w:color="auto" w:sz="4" w:space="0"/>
              <w:bottom w:val="single" w:color="auto" w:sz="4" w:space="0"/>
              <w:right w:val="nil"/>
              <w:tl2br w:val="nil"/>
              <w:tr2bl w:val="nil"/>
            </w:tcBorders>
            <w:vAlign w:val="center"/>
          </w:tcPr>
          <w:p>
            <w:pPr>
              <w:widowControl/>
              <w:jc w:val="center"/>
              <w:rPr>
                <w:rFonts w:hint="eastAsia" w:ascii="宋体" w:cs="宋体"/>
                <w:color w:val="000000"/>
                <w:kern w:val="0"/>
                <w:sz w:val="20"/>
                <w:szCs w:val="20"/>
                <w:lang w:bidi="ar-SA"/>
              </w:rPr>
            </w:pPr>
            <w:r>
              <w:rPr>
                <w:rFonts w:hint="eastAsia" w:ascii="宋体" w:cs="宋体"/>
                <w:color w:val="000000"/>
                <w:kern w:val="0"/>
                <w:sz w:val="20"/>
                <w:szCs w:val="20"/>
                <w:lang w:bidi="ar-SA"/>
              </w:rPr>
              <w:t>202</w:t>
            </w:r>
            <w:r>
              <w:rPr>
                <w:rFonts w:hint="eastAsia" w:ascii="宋体" w:cs="宋体"/>
                <w:color w:val="000000"/>
                <w:kern w:val="0"/>
                <w:sz w:val="20"/>
                <w:szCs w:val="20"/>
                <w:lang w:val="en-US" w:eastAsia="zh-CN" w:bidi="ar-SA"/>
              </w:rPr>
              <w:t>3</w:t>
            </w:r>
            <w:r>
              <w:rPr>
                <w:rFonts w:hint="eastAsia" w:ascii="宋体" w:cs="宋体"/>
                <w:color w:val="000000"/>
                <w:kern w:val="0"/>
                <w:sz w:val="20"/>
                <w:szCs w:val="20"/>
                <w:lang w:bidi="ar-SA"/>
              </w:rPr>
              <w:t>年3月1日前户籍所在地</w:t>
            </w:r>
          </w:p>
        </w:tc>
        <w:tc>
          <w:tcPr>
            <w:tcW w:w="3507" w:type="dxa"/>
            <w:gridSpan w:val="3"/>
            <w:tcBorders>
              <w:top w:val="single" w:color="auto" w:sz="4" w:space="0"/>
              <w:left w:val="single" w:color="auto" w:sz="4" w:space="0"/>
              <w:bottom w:val="single" w:color="auto" w:sz="4" w:space="0"/>
              <w:right w:val="single" w:color="000000" w:sz="4" w:space="0"/>
              <w:tl2br w:val="nil"/>
              <w:tr2bl w:val="nil"/>
            </w:tcBorders>
            <w:vAlign w:val="center"/>
          </w:tcPr>
          <w:p>
            <w:pPr>
              <w:widowControl/>
              <w:jc w:val="center"/>
              <w:rPr>
                <w:rFonts w:hint="eastAsia" w:ascii="宋体" w:cs="宋体"/>
                <w:color w:val="000000"/>
                <w:kern w:val="0"/>
                <w:sz w:val="20"/>
                <w:szCs w:val="20"/>
                <w:lang w:bidi="ar-SA"/>
              </w:rPr>
            </w:pPr>
            <w:r>
              <w:rPr>
                <w:rFonts w:hint="eastAsia" w:ascii="宋体" w:cs="宋体"/>
                <w:color w:val="000000"/>
                <w:kern w:val="0"/>
                <w:sz w:val="20"/>
                <w:szCs w:val="20"/>
                <w:lang w:bidi="ar-SA"/>
              </w:rPr>
              <w:t>　</w:t>
            </w:r>
          </w:p>
        </w:tc>
        <w:tc>
          <w:tcPr>
            <w:tcW w:w="1046" w:type="dxa"/>
            <w:tcBorders>
              <w:top w:val="nil"/>
              <w:left w:val="nil"/>
              <w:bottom w:val="single" w:color="auto" w:sz="4" w:space="0"/>
              <w:right w:val="single" w:color="auto" w:sz="4" w:space="0"/>
              <w:tl2br w:val="nil"/>
              <w:tr2bl w:val="nil"/>
            </w:tcBorders>
            <w:vAlign w:val="center"/>
          </w:tcPr>
          <w:p>
            <w:pPr>
              <w:widowControl/>
              <w:jc w:val="center"/>
              <w:rPr>
                <w:rFonts w:hint="eastAsia" w:ascii="宋体" w:cs="宋体"/>
                <w:color w:val="000000"/>
                <w:kern w:val="0"/>
                <w:sz w:val="20"/>
                <w:szCs w:val="20"/>
                <w:lang w:bidi="ar-SA"/>
              </w:rPr>
            </w:pPr>
            <w:r>
              <w:rPr>
                <w:rFonts w:hint="eastAsia" w:ascii="宋体" w:cs="宋体"/>
                <w:color w:val="000000"/>
                <w:kern w:val="0"/>
                <w:sz w:val="20"/>
                <w:szCs w:val="20"/>
                <w:lang w:bidi="ar-SA"/>
              </w:rPr>
              <w:t>生源地</w:t>
            </w:r>
          </w:p>
        </w:tc>
        <w:tc>
          <w:tcPr>
            <w:tcW w:w="1434" w:type="dxa"/>
            <w:tcBorders>
              <w:top w:val="nil"/>
              <w:left w:val="nil"/>
              <w:bottom w:val="single" w:color="auto" w:sz="4" w:space="0"/>
              <w:right w:val="single" w:color="auto" w:sz="4" w:space="0"/>
              <w:tl2br w:val="nil"/>
              <w:tr2bl w:val="nil"/>
            </w:tcBorders>
            <w:vAlign w:val="center"/>
          </w:tcPr>
          <w:p>
            <w:pPr>
              <w:widowControl/>
              <w:jc w:val="center"/>
              <w:rPr>
                <w:rFonts w:hint="eastAsia" w:ascii="宋体" w:cs="宋体"/>
                <w:color w:val="000000"/>
                <w:kern w:val="0"/>
                <w:sz w:val="20"/>
                <w:szCs w:val="20"/>
                <w:lang w:bidi="ar-SA"/>
              </w:rPr>
            </w:pPr>
            <w:r>
              <w:rPr>
                <w:rFonts w:hint="eastAsia" w:ascii="宋体" w:cs="宋体"/>
                <w:color w:val="000000"/>
                <w:kern w:val="0"/>
                <w:sz w:val="20"/>
                <w:szCs w:val="20"/>
                <w:lang w:bidi="ar-SA"/>
              </w:rPr>
              <w:t>　</w:t>
            </w:r>
          </w:p>
        </w:tc>
        <w:tc>
          <w:tcPr>
            <w:tcW w:w="2393" w:type="dxa"/>
            <w:gridSpan w:val="2"/>
            <w:vMerge w:val="continue"/>
            <w:tcBorders>
              <w:top w:val="nil"/>
              <w:left w:val="nil"/>
              <w:bottom w:val="single" w:color="auto" w:sz="4" w:space="0"/>
              <w:right w:val="single" w:color="auto" w:sz="4" w:space="0"/>
              <w:tl2br w:val="nil"/>
              <w:tr2bl w:val="nil"/>
            </w:tcBorders>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1569" w:type="dxa"/>
            <w:tcBorders>
              <w:top w:val="nil"/>
              <w:left w:val="single" w:color="auto" w:sz="4" w:space="0"/>
              <w:bottom w:val="nil"/>
              <w:right w:val="single" w:color="auto" w:sz="4" w:space="0"/>
              <w:tl2br w:val="nil"/>
              <w:tr2bl w:val="nil"/>
            </w:tcBorders>
            <w:vAlign w:val="center"/>
          </w:tcPr>
          <w:p>
            <w:pPr>
              <w:widowControl/>
              <w:jc w:val="center"/>
              <w:rPr>
                <w:rFonts w:hint="eastAsia" w:ascii="宋体" w:cs="宋体"/>
                <w:color w:val="000000"/>
                <w:kern w:val="0"/>
                <w:sz w:val="20"/>
                <w:szCs w:val="20"/>
                <w:lang w:bidi="ar-SA"/>
              </w:rPr>
            </w:pPr>
            <w:r>
              <w:rPr>
                <w:rFonts w:hint="eastAsia" w:ascii="宋体" w:cs="宋体"/>
                <w:color w:val="000000"/>
                <w:kern w:val="0"/>
                <w:sz w:val="20"/>
                <w:szCs w:val="20"/>
                <w:lang w:bidi="ar-SA"/>
              </w:rPr>
              <w:t>全日制最后毕业学校</w:t>
            </w:r>
          </w:p>
        </w:tc>
        <w:tc>
          <w:tcPr>
            <w:tcW w:w="3507" w:type="dxa"/>
            <w:gridSpan w:val="3"/>
            <w:tcBorders>
              <w:top w:val="single" w:color="auto" w:sz="4" w:space="0"/>
              <w:left w:val="nil"/>
              <w:bottom w:val="single" w:color="auto" w:sz="4" w:space="0"/>
              <w:right w:val="single" w:color="000000" w:sz="4" w:space="0"/>
              <w:tl2br w:val="nil"/>
              <w:tr2bl w:val="nil"/>
            </w:tcBorders>
            <w:vAlign w:val="center"/>
          </w:tcPr>
          <w:p>
            <w:pPr>
              <w:widowControl/>
              <w:jc w:val="center"/>
              <w:rPr>
                <w:rFonts w:hint="eastAsia" w:ascii="宋体" w:cs="宋体"/>
                <w:color w:val="000000"/>
                <w:kern w:val="0"/>
                <w:sz w:val="20"/>
                <w:szCs w:val="20"/>
                <w:lang w:bidi="ar-SA"/>
              </w:rPr>
            </w:pPr>
            <w:r>
              <w:rPr>
                <w:rFonts w:hint="eastAsia" w:ascii="宋体" w:cs="宋体"/>
                <w:color w:val="000000"/>
                <w:kern w:val="0"/>
                <w:sz w:val="20"/>
                <w:szCs w:val="20"/>
                <w:lang w:bidi="ar-SA"/>
              </w:rPr>
              <w:t>　</w:t>
            </w:r>
          </w:p>
        </w:tc>
        <w:tc>
          <w:tcPr>
            <w:tcW w:w="1046" w:type="dxa"/>
            <w:tcBorders>
              <w:top w:val="nil"/>
              <w:left w:val="nil"/>
              <w:bottom w:val="single" w:color="auto" w:sz="4" w:space="0"/>
              <w:right w:val="single" w:color="auto" w:sz="4" w:space="0"/>
              <w:tl2br w:val="nil"/>
              <w:tr2bl w:val="nil"/>
            </w:tcBorders>
            <w:vAlign w:val="center"/>
          </w:tcPr>
          <w:p>
            <w:pPr>
              <w:widowControl/>
              <w:jc w:val="center"/>
              <w:rPr>
                <w:rFonts w:hint="eastAsia" w:ascii="宋体" w:cs="宋体"/>
                <w:color w:val="000000"/>
                <w:kern w:val="0"/>
                <w:sz w:val="20"/>
                <w:szCs w:val="20"/>
                <w:lang w:bidi="ar-SA"/>
              </w:rPr>
            </w:pPr>
            <w:r>
              <w:rPr>
                <w:rFonts w:hint="eastAsia" w:ascii="宋体" w:cs="宋体"/>
                <w:color w:val="000000"/>
                <w:kern w:val="0"/>
                <w:sz w:val="20"/>
                <w:szCs w:val="20"/>
                <w:lang w:bidi="ar-SA"/>
              </w:rPr>
              <w:t>专业</w:t>
            </w:r>
          </w:p>
        </w:tc>
        <w:tc>
          <w:tcPr>
            <w:tcW w:w="1434" w:type="dxa"/>
            <w:tcBorders>
              <w:top w:val="nil"/>
              <w:left w:val="nil"/>
              <w:bottom w:val="single" w:color="auto" w:sz="4" w:space="0"/>
              <w:right w:val="single" w:color="auto" w:sz="4" w:space="0"/>
              <w:tl2br w:val="nil"/>
              <w:tr2bl w:val="nil"/>
            </w:tcBorders>
            <w:vAlign w:val="center"/>
          </w:tcPr>
          <w:p>
            <w:pPr>
              <w:widowControl/>
              <w:jc w:val="center"/>
              <w:rPr>
                <w:rFonts w:hint="eastAsia" w:ascii="宋体" w:cs="宋体"/>
                <w:color w:val="000000"/>
                <w:kern w:val="0"/>
                <w:sz w:val="20"/>
                <w:szCs w:val="20"/>
                <w:lang w:bidi="ar-SA"/>
              </w:rPr>
            </w:pPr>
            <w:r>
              <w:rPr>
                <w:rFonts w:hint="eastAsia" w:ascii="宋体" w:cs="宋体"/>
                <w:color w:val="000000"/>
                <w:kern w:val="0"/>
                <w:sz w:val="20"/>
                <w:szCs w:val="20"/>
                <w:lang w:bidi="ar-SA"/>
              </w:rPr>
              <w:t>　</w:t>
            </w:r>
          </w:p>
        </w:tc>
        <w:tc>
          <w:tcPr>
            <w:tcW w:w="1353" w:type="dxa"/>
            <w:tcBorders>
              <w:top w:val="single" w:color="auto" w:sz="4" w:space="0"/>
              <w:left w:val="nil"/>
              <w:bottom w:val="single" w:color="auto" w:sz="4" w:space="0"/>
              <w:right w:val="single" w:color="auto" w:sz="4" w:space="0"/>
              <w:tl2br w:val="nil"/>
              <w:tr2bl w:val="nil"/>
            </w:tcBorders>
            <w:vAlign w:val="center"/>
          </w:tcPr>
          <w:p>
            <w:pPr>
              <w:widowControl/>
              <w:jc w:val="center"/>
              <w:rPr>
                <w:rFonts w:hint="eastAsia" w:ascii="宋体" w:cs="宋体"/>
                <w:color w:val="000000"/>
                <w:kern w:val="0"/>
                <w:sz w:val="20"/>
                <w:szCs w:val="20"/>
                <w:lang w:bidi="ar-SA"/>
              </w:rPr>
            </w:pPr>
            <w:r>
              <w:rPr>
                <w:rFonts w:hint="eastAsia" w:ascii="宋体" w:cs="宋体"/>
                <w:color w:val="000000"/>
                <w:kern w:val="0"/>
                <w:sz w:val="20"/>
                <w:szCs w:val="20"/>
                <w:lang w:bidi="ar-SA"/>
              </w:rPr>
              <w:t>学历和学位</w:t>
            </w:r>
          </w:p>
        </w:tc>
        <w:tc>
          <w:tcPr>
            <w:tcW w:w="1040" w:type="dxa"/>
            <w:tcBorders>
              <w:top w:val="single" w:color="auto" w:sz="4" w:space="0"/>
              <w:left w:val="nil"/>
              <w:bottom w:val="single" w:color="auto" w:sz="4" w:space="0"/>
              <w:right w:val="single" w:color="auto" w:sz="4" w:space="0"/>
              <w:tl2br w:val="nil"/>
              <w:tr2bl w:val="nil"/>
            </w:tcBorders>
            <w:vAlign w:val="center"/>
          </w:tcPr>
          <w:p>
            <w:pPr>
              <w:widowControl/>
              <w:jc w:val="center"/>
              <w:rPr>
                <w:rFonts w:hint="eastAsia" w:ascii="宋体" w:cs="宋体"/>
                <w:color w:val="000000"/>
                <w:kern w:val="0"/>
                <w:sz w:val="20"/>
                <w:szCs w:val="20"/>
                <w:lang w:bidi="ar-SA"/>
              </w:rPr>
            </w:pPr>
            <w:r>
              <w:rPr>
                <w:rFonts w:hint="eastAsia" w:ascii="宋体" w:cs="宋体"/>
                <w:color w:val="000000"/>
                <w:kern w:val="0"/>
                <w:sz w:val="20"/>
                <w:szCs w:val="20"/>
                <w:lang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1569" w:type="dxa"/>
            <w:tcBorders>
              <w:top w:val="single" w:color="auto" w:sz="4" w:space="0"/>
              <w:left w:val="single" w:color="auto" w:sz="4" w:space="0"/>
              <w:bottom w:val="nil"/>
              <w:right w:val="single" w:color="auto" w:sz="4" w:space="0"/>
              <w:tl2br w:val="nil"/>
              <w:tr2bl w:val="nil"/>
            </w:tcBorders>
            <w:vAlign w:val="center"/>
          </w:tcPr>
          <w:p>
            <w:pPr>
              <w:widowControl/>
              <w:jc w:val="center"/>
              <w:rPr>
                <w:rFonts w:hint="eastAsia" w:ascii="宋体" w:cs="宋体"/>
                <w:color w:val="000000"/>
                <w:kern w:val="0"/>
                <w:sz w:val="20"/>
                <w:szCs w:val="20"/>
                <w:lang w:bidi="ar-SA"/>
              </w:rPr>
            </w:pPr>
            <w:r>
              <w:rPr>
                <w:rFonts w:hint="eastAsia" w:ascii="宋体" w:cs="宋体"/>
                <w:color w:val="000000"/>
                <w:kern w:val="0"/>
                <w:sz w:val="20"/>
                <w:szCs w:val="20"/>
                <w:lang w:bidi="ar-SA"/>
              </w:rPr>
              <w:t>全日制最后毕业学校及专业类别</w:t>
            </w:r>
          </w:p>
        </w:tc>
        <w:tc>
          <w:tcPr>
            <w:tcW w:w="8380" w:type="dxa"/>
            <w:gridSpan w:val="7"/>
            <w:tcBorders>
              <w:top w:val="single" w:color="auto" w:sz="4" w:space="0"/>
              <w:left w:val="nil"/>
              <w:bottom w:val="single" w:color="auto" w:sz="4" w:space="0"/>
              <w:right w:val="single" w:color="000000" w:sz="4" w:space="0"/>
              <w:tl2br w:val="nil"/>
              <w:tr2bl w:val="nil"/>
            </w:tcBorders>
            <w:vAlign w:val="center"/>
          </w:tcPr>
          <w:p>
            <w:pPr>
              <w:widowControl/>
              <w:jc w:val="center"/>
              <w:rPr>
                <w:rFonts w:hint="eastAsia" w:ascii="宋体" w:cs="宋体"/>
                <w:color w:val="000000"/>
                <w:kern w:val="0"/>
                <w:sz w:val="20"/>
                <w:szCs w:val="20"/>
                <w:lang w:bidi="ar-SA"/>
              </w:rPr>
            </w:pPr>
            <w:r>
              <w:rPr>
                <w:rFonts w:hint="eastAsia" w:ascii="宋体" w:cs="宋体"/>
                <w:color w:val="000000"/>
                <w:kern w:val="0"/>
                <w:sz w:val="20"/>
                <w:szCs w:val="20"/>
                <w:lang w:bidi="ar-SA"/>
              </w:rPr>
              <w:t>是否“世界一流大学建设”高校(   )、是否“世界一流学科建设”专业(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1569" w:type="dxa"/>
            <w:tcBorders>
              <w:top w:val="single" w:color="auto" w:sz="4" w:space="0"/>
              <w:left w:val="single" w:color="auto" w:sz="4" w:space="0"/>
              <w:bottom w:val="nil"/>
              <w:right w:val="single" w:color="auto" w:sz="4" w:space="0"/>
              <w:tl2br w:val="nil"/>
              <w:tr2bl w:val="nil"/>
            </w:tcBorders>
            <w:vAlign w:val="center"/>
          </w:tcPr>
          <w:p>
            <w:pPr>
              <w:widowControl/>
              <w:jc w:val="center"/>
              <w:rPr>
                <w:rFonts w:hint="eastAsia" w:ascii="宋体" w:cs="宋体"/>
                <w:color w:val="000000"/>
                <w:kern w:val="0"/>
                <w:sz w:val="20"/>
                <w:szCs w:val="20"/>
                <w:lang w:bidi="ar-SA"/>
              </w:rPr>
            </w:pPr>
            <w:r>
              <w:rPr>
                <w:rFonts w:hint="eastAsia" w:ascii="宋体" w:cs="宋体"/>
                <w:color w:val="000000"/>
                <w:kern w:val="0"/>
                <w:sz w:val="20"/>
                <w:szCs w:val="20"/>
                <w:lang w:bidi="ar-SA"/>
              </w:rPr>
              <w:t>非全日制最后毕业学校</w:t>
            </w:r>
          </w:p>
        </w:tc>
        <w:tc>
          <w:tcPr>
            <w:tcW w:w="3507" w:type="dxa"/>
            <w:gridSpan w:val="3"/>
            <w:tcBorders>
              <w:top w:val="single" w:color="auto" w:sz="4" w:space="0"/>
              <w:left w:val="nil"/>
              <w:bottom w:val="single" w:color="auto" w:sz="4" w:space="0"/>
              <w:right w:val="single" w:color="000000" w:sz="4" w:space="0"/>
              <w:tl2br w:val="nil"/>
              <w:tr2bl w:val="nil"/>
            </w:tcBorders>
            <w:vAlign w:val="center"/>
          </w:tcPr>
          <w:p>
            <w:pPr>
              <w:widowControl/>
              <w:jc w:val="center"/>
              <w:rPr>
                <w:rFonts w:hint="eastAsia" w:ascii="宋体" w:cs="宋体"/>
                <w:color w:val="000000"/>
                <w:kern w:val="0"/>
                <w:sz w:val="18"/>
                <w:szCs w:val="18"/>
                <w:lang w:bidi="ar-SA"/>
              </w:rPr>
            </w:pPr>
            <w:r>
              <w:rPr>
                <w:rFonts w:hint="eastAsia" w:ascii="宋体" w:cs="宋体"/>
                <w:color w:val="000000"/>
                <w:kern w:val="0"/>
                <w:sz w:val="18"/>
                <w:szCs w:val="18"/>
                <w:lang w:bidi="ar-SA"/>
              </w:rPr>
              <w:t>　</w:t>
            </w:r>
          </w:p>
        </w:tc>
        <w:tc>
          <w:tcPr>
            <w:tcW w:w="1046" w:type="dxa"/>
            <w:tcBorders>
              <w:top w:val="nil"/>
              <w:left w:val="nil"/>
              <w:bottom w:val="single" w:color="auto" w:sz="4" w:space="0"/>
              <w:right w:val="single" w:color="auto" w:sz="4" w:space="0"/>
              <w:tl2br w:val="nil"/>
              <w:tr2bl w:val="nil"/>
            </w:tcBorders>
            <w:vAlign w:val="center"/>
          </w:tcPr>
          <w:p>
            <w:pPr>
              <w:widowControl/>
              <w:jc w:val="center"/>
              <w:rPr>
                <w:rFonts w:hint="eastAsia" w:ascii="宋体" w:cs="宋体"/>
                <w:color w:val="000000"/>
                <w:kern w:val="0"/>
                <w:sz w:val="20"/>
                <w:szCs w:val="20"/>
                <w:lang w:bidi="ar-SA"/>
              </w:rPr>
            </w:pPr>
            <w:r>
              <w:rPr>
                <w:rFonts w:hint="eastAsia" w:ascii="宋体" w:cs="宋体"/>
                <w:color w:val="000000"/>
                <w:kern w:val="0"/>
                <w:sz w:val="20"/>
                <w:szCs w:val="20"/>
                <w:lang w:bidi="ar-SA"/>
              </w:rPr>
              <w:t>专业</w:t>
            </w:r>
          </w:p>
        </w:tc>
        <w:tc>
          <w:tcPr>
            <w:tcW w:w="1434" w:type="dxa"/>
            <w:tcBorders>
              <w:top w:val="nil"/>
              <w:left w:val="nil"/>
              <w:bottom w:val="single" w:color="auto" w:sz="4" w:space="0"/>
              <w:right w:val="single" w:color="auto" w:sz="4" w:space="0"/>
              <w:tl2br w:val="nil"/>
              <w:tr2bl w:val="nil"/>
            </w:tcBorders>
            <w:vAlign w:val="center"/>
          </w:tcPr>
          <w:p>
            <w:pPr>
              <w:widowControl/>
              <w:jc w:val="center"/>
              <w:rPr>
                <w:rFonts w:hint="eastAsia" w:ascii="宋体" w:cs="宋体"/>
                <w:color w:val="000000"/>
                <w:kern w:val="0"/>
                <w:sz w:val="20"/>
                <w:szCs w:val="20"/>
                <w:lang w:bidi="ar-SA"/>
              </w:rPr>
            </w:pPr>
            <w:r>
              <w:rPr>
                <w:rFonts w:hint="eastAsia" w:ascii="宋体" w:cs="宋体"/>
                <w:color w:val="000000"/>
                <w:kern w:val="0"/>
                <w:sz w:val="20"/>
                <w:szCs w:val="20"/>
                <w:lang w:bidi="ar-SA"/>
              </w:rPr>
              <w:t>　</w:t>
            </w:r>
          </w:p>
        </w:tc>
        <w:tc>
          <w:tcPr>
            <w:tcW w:w="1353" w:type="dxa"/>
            <w:tcBorders>
              <w:top w:val="nil"/>
              <w:left w:val="nil"/>
              <w:bottom w:val="single" w:color="auto" w:sz="4" w:space="0"/>
              <w:right w:val="single" w:color="auto" w:sz="4" w:space="0"/>
              <w:tl2br w:val="nil"/>
              <w:tr2bl w:val="nil"/>
            </w:tcBorders>
            <w:vAlign w:val="center"/>
          </w:tcPr>
          <w:p>
            <w:pPr>
              <w:widowControl/>
              <w:jc w:val="center"/>
              <w:rPr>
                <w:rFonts w:hint="eastAsia" w:ascii="宋体" w:cs="宋体"/>
                <w:color w:val="000000"/>
                <w:kern w:val="0"/>
                <w:sz w:val="20"/>
                <w:szCs w:val="20"/>
                <w:lang w:bidi="ar-SA"/>
              </w:rPr>
            </w:pPr>
            <w:r>
              <w:rPr>
                <w:rFonts w:hint="eastAsia" w:ascii="宋体" w:cs="宋体"/>
                <w:color w:val="000000"/>
                <w:kern w:val="0"/>
                <w:sz w:val="20"/>
                <w:szCs w:val="20"/>
                <w:lang w:bidi="ar-SA"/>
              </w:rPr>
              <w:t>学历和学位</w:t>
            </w:r>
          </w:p>
        </w:tc>
        <w:tc>
          <w:tcPr>
            <w:tcW w:w="1040" w:type="dxa"/>
            <w:tcBorders>
              <w:top w:val="nil"/>
              <w:left w:val="nil"/>
              <w:bottom w:val="single" w:color="auto" w:sz="4" w:space="0"/>
              <w:right w:val="single" w:color="auto" w:sz="4" w:space="0"/>
              <w:tl2br w:val="nil"/>
              <w:tr2bl w:val="nil"/>
            </w:tcBorders>
            <w:vAlign w:val="center"/>
          </w:tcPr>
          <w:p>
            <w:pPr>
              <w:widowControl/>
              <w:jc w:val="center"/>
              <w:rPr>
                <w:rFonts w:hint="eastAsia" w:ascii="宋体" w:cs="宋体"/>
                <w:color w:val="000000"/>
                <w:kern w:val="0"/>
                <w:sz w:val="18"/>
                <w:szCs w:val="18"/>
                <w:lang w:bidi="ar-SA"/>
              </w:rPr>
            </w:pPr>
            <w:r>
              <w:rPr>
                <w:rFonts w:hint="eastAsia" w:ascii="宋体" w:cs="宋体"/>
                <w:color w:val="000000"/>
                <w:kern w:val="0"/>
                <w:sz w:val="18"/>
                <w:szCs w:val="18"/>
                <w:lang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60" w:hRule="atLeast"/>
        </w:trPr>
        <w:tc>
          <w:tcPr>
            <w:tcW w:w="1569" w:type="dxa"/>
            <w:tcBorders>
              <w:top w:val="single" w:color="auto" w:sz="4" w:space="0"/>
              <w:left w:val="single" w:color="auto" w:sz="4" w:space="0"/>
              <w:bottom w:val="single" w:color="auto" w:sz="4" w:space="0"/>
              <w:right w:val="nil"/>
              <w:tl2br w:val="nil"/>
              <w:tr2bl w:val="nil"/>
            </w:tcBorders>
            <w:vAlign w:val="center"/>
          </w:tcPr>
          <w:p>
            <w:pPr>
              <w:widowControl/>
              <w:jc w:val="center"/>
              <w:rPr>
                <w:rFonts w:hint="eastAsia" w:ascii="宋体" w:cs="宋体"/>
                <w:color w:val="000000"/>
                <w:kern w:val="0"/>
                <w:sz w:val="20"/>
                <w:szCs w:val="20"/>
                <w:lang w:bidi="ar-SA"/>
              </w:rPr>
            </w:pPr>
            <w:r>
              <w:rPr>
                <w:rFonts w:hint="eastAsia" w:ascii="宋体" w:cs="宋体"/>
                <w:color w:val="000000"/>
                <w:kern w:val="0"/>
                <w:sz w:val="20"/>
                <w:szCs w:val="20"/>
                <w:lang w:bidi="ar-SA"/>
              </w:rPr>
              <w:t>教师资格证书类别</w:t>
            </w:r>
          </w:p>
        </w:tc>
        <w:tc>
          <w:tcPr>
            <w:tcW w:w="1261" w:type="dxa"/>
            <w:tcBorders>
              <w:top w:val="nil"/>
              <w:left w:val="single" w:color="auto" w:sz="4" w:space="0"/>
              <w:bottom w:val="single" w:color="auto" w:sz="4" w:space="0"/>
              <w:right w:val="single" w:color="auto" w:sz="4" w:space="0"/>
              <w:tl2br w:val="nil"/>
              <w:tr2bl w:val="nil"/>
            </w:tcBorders>
            <w:vAlign w:val="center"/>
          </w:tcPr>
          <w:p>
            <w:pPr>
              <w:widowControl/>
              <w:jc w:val="center"/>
              <w:rPr>
                <w:rFonts w:hint="eastAsia" w:ascii="宋体" w:cs="宋体"/>
                <w:color w:val="000000"/>
                <w:kern w:val="0"/>
                <w:sz w:val="20"/>
                <w:szCs w:val="20"/>
                <w:lang w:bidi="ar-SA"/>
              </w:rPr>
            </w:pPr>
            <w:r>
              <w:rPr>
                <w:rFonts w:hint="eastAsia" w:ascii="宋体" w:cs="宋体"/>
                <w:color w:val="000000"/>
                <w:kern w:val="0"/>
                <w:sz w:val="20"/>
                <w:szCs w:val="20"/>
                <w:lang w:bidi="ar-SA"/>
              </w:rPr>
              <w:t>　</w:t>
            </w:r>
          </w:p>
        </w:tc>
        <w:tc>
          <w:tcPr>
            <w:tcW w:w="1179" w:type="dxa"/>
            <w:tcBorders>
              <w:top w:val="nil"/>
              <w:left w:val="nil"/>
              <w:bottom w:val="single" w:color="auto" w:sz="4" w:space="0"/>
              <w:right w:val="single" w:color="auto" w:sz="4" w:space="0"/>
              <w:tl2br w:val="nil"/>
              <w:tr2bl w:val="nil"/>
            </w:tcBorders>
            <w:vAlign w:val="center"/>
          </w:tcPr>
          <w:p>
            <w:pPr>
              <w:widowControl/>
              <w:jc w:val="center"/>
              <w:rPr>
                <w:rFonts w:hint="eastAsia" w:ascii="宋体" w:cs="宋体"/>
                <w:color w:val="000000"/>
                <w:kern w:val="0"/>
                <w:sz w:val="20"/>
                <w:szCs w:val="20"/>
                <w:lang w:bidi="ar-SA"/>
              </w:rPr>
            </w:pPr>
            <w:r>
              <w:rPr>
                <w:rFonts w:hint="eastAsia" w:ascii="宋体" w:cs="宋体"/>
                <w:color w:val="000000"/>
                <w:kern w:val="0"/>
                <w:sz w:val="20"/>
                <w:szCs w:val="20"/>
                <w:lang w:bidi="ar-SA"/>
              </w:rPr>
              <w:t>任教学科</w:t>
            </w:r>
          </w:p>
        </w:tc>
        <w:tc>
          <w:tcPr>
            <w:tcW w:w="1067" w:type="dxa"/>
            <w:tcBorders>
              <w:top w:val="nil"/>
              <w:left w:val="nil"/>
              <w:bottom w:val="single" w:color="auto" w:sz="4" w:space="0"/>
              <w:right w:val="single" w:color="auto" w:sz="4" w:space="0"/>
              <w:tl2br w:val="nil"/>
              <w:tr2bl w:val="nil"/>
            </w:tcBorders>
            <w:vAlign w:val="center"/>
          </w:tcPr>
          <w:p>
            <w:pPr>
              <w:widowControl/>
              <w:jc w:val="center"/>
              <w:rPr>
                <w:rFonts w:hint="eastAsia" w:ascii="宋体" w:cs="宋体"/>
                <w:color w:val="000000"/>
                <w:kern w:val="0"/>
                <w:sz w:val="20"/>
                <w:szCs w:val="20"/>
                <w:lang w:bidi="ar-SA"/>
              </w:rPr>
            </w:pPr>
            <w:r>
              <w:rPr>
                <w:rFonts w:hint="eastAsia" w:ascii="宋体" w:cs="宋体"/>
                <w:color w:val="000000"/>
                <w:kern w:val="0"/>
                <w:sz w:val="20"/>
                <w:szCs w:val="20"/>
                <w:lang w:bidi="ar-SA"/>
              </w:rPr>
              <w:t>　</w:t>
            </w:r>
          </w:p>
        </w:tc>
        <w:tc>
          <w:tcPr>
            <w:tcW w:w="1046" w:type="dxa"/>
            <w:tcBorders>
              <w:top w:val="nil"/>
              <w:left w:val="nil"/>
              <w:bottom w:val="single" w:color="auto" w:sz="4" w:space="0"/>
              <w:right w:val="single" w:color="auto" w:sz="4" w:space="0"/>
              <w:tl2br w:val="nil"/>
              <w:tr2bl w:val="nil"/>
            </w:tcBorders>
            <w:vAlign w:val="center"/>
          </w:tcPr>
          <w:p>
            <w:pPr>
              <w:widowControl/>
              <w:jc w:val="center"/>
              <w:rPr>
                <w:rFonts w:hint="eastAsia" w:ascii="宋体" w:cs="宋体"/>
                <w:color w:val="000000"/>
                <w:kern w:val="0"/>
                <w:sz w:val="20"/>
                <w:szCs w:val="20"/>
                <w:lang w:bidi="ar-SA"/>
              </w:rPr>
            </w:pPr>
            <w:r>
              <w:rPr>
                <w:rFonts w:hint="eastAsia" w:ascii="宋体" w:cs="宋体"/>
                <w:color w:val="000000"/>
                <w:kern w:val="0"/>
                <w:sz w:val="20"/>
                <w:szCs w:val="20"/>
                <w:lang w:bidi="ar-SA"/>
              </w:rPr>
              <w:t>认定机构</w:t>
            </w:r>
          </w:p>
        </w:tc>
        <w:tc>
          <w:tcPr>
            <w:tcW w:w="1434" w:type="dxa"/>
            <w:tcBorders>
              <w:top w:val="nil"/>
              <w:left w:val="nil"/>
              <w:bottom w:val="single" w:color="auto" w:sz="4" w:space="0"/>
              <w:right w:val="single" w:color="auto" w:sz="4" w:space="0"/>
              <w:tl2br w:val="nil"/>
              <w:tr2bl w:val="nil"/>
            </w:tcBorders>
            <w:vAlign w:val="center"/>
          </w:tcPr>
          <w:p>
            <w:pPr>
              <w:widowControl/>
              <w:jc w:val="center"/>
              <w:rPr>
                <w:rFonts w:hint="eastAsia" w:ascii="宋体" w:cs="宋体"/>
                <w:color w:val="000000"/>
                <w:kern w:val="0"/>
                <w:sz w:val="20"/>
                <w:szCs w:val="20"/>
                <w:lang w:bidi="ar-SA"/>
              </w:rPr>
            </w:pPr>
            <w:r>
              <w:rPr>
                <w:rFonts w:hint="eastAsia" w:ascii="宋体" w:cs="宋体"/>
                <w:color w:val="000000"/>
                <w:kern w:val="0"/>
                <w:sz w:val="20"/>
                <w:szCs w:val="20"/>
                <w:lang w:bidi="ar-SA"/>
              </w:rPr>
              <w:t>　</w:t>
            </w:r>
          </w:p>
        </w:tc>
        <w:tc>
          <w:tcPr>
            <w:tcW w:w="1353" w:type="dxa"/>
            <w:tcBorders>
              <w:top w:val="nil"/>
              <w:left w:val="nil"/>
              <w:bottom w:val="single" w:color="auto" w:sz="4" w:space="0"/>
              <w:right w:val="single" w:color="auto" w:sz="4" w:space="0"/>
              <w:tl2br w:val="nil"/>
              <w:tr2bl w:val="nil"/>
            </w:tcBorders>
            <w:vAlign w:val="center"/>
          </w:tcPr>
          <w:p>
            <w:pPr>
              <w:widowControl/>
              <w:jc w:val="center"/>
              <w:rPr>
                <w:rFonts w:hint="eastAsia" w:ascii="宋体" w:cs="宋体"/>
                <w:color w:val="000000"/>
                <w:kern w:val="0"/>
                <w:sz w:val="20"/>
                <w:szCs w:val="20"/>
                <w:lang w:bidi="ar-SA"/>
              </w:rPr>
            </w:pPr>
            <w:r>
              <w:rPr>
                <w:rFonts w:hint="eastAsia" w:ascii="宋体" w:cs="宋体"/>
                <w:color w:val="000000"/>
                <w:kern w:val="0"/>
                <w:sz w:val="20"/>
                <w:szCs w:val="20"/>
                <w:lang w:bidi="ar-SA"/>
              </w:rPr>
              <w:t>认定时间</w:t>
            </w:r>
          </w:p>
        </w:tc>
        <w:tc>
          <w:tcPr>
            <w:tcW w:w="1040" w:type="dxa"/>
            <w:tcBorders>
              <w:top w:val="nil"/>
              <w:left w:val="nil"/>
              <w:bottom w:val="single" w:color="auto" w:sz="4" w:space="0"/>
              <w:right w:val="single" w:color="auto" w:sz="4" w:space="0"/>
              <w:tl2br w:val="nil"/>
              <w:tr2bl w:val="nil"/>
            </w:tcBorders>
            <w:vAlign w:val="center"/>
          </w:tcPr>
          <w:p>
            <w:pPr>
              <w:widowControl/>
              <w:jc w:val="center"/>
              <w:rPr>
                <w:rFonts w:hint="eastAsia" w:ascii="宋体" w:cs="宋体"/>
                <w:color w:val="000000"/>
                <w:kern w:val="0"/>
                <w:sz w:val="20"/>
                <w:szCs w:val="20"/>
                <w:lang w:bidi="ar-SA"/>
              </w:rPr>
            </w:pPr>
            <w:r>
              <w:rPr>
                <w:rFonts w:hint="eastAsia" w:ascii="宋体" w:cs="宋体"/>
                <w:color w:val="000000"/>
                <w:kern w:val="0"/>
                <w:sz w:val="20"/>
                <w:szCs w:val="20"/>
                <w:lang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569" w:type="dxa"/>
            <w:tcBorders>
              <w:top w:val="nil"/>
              <w:left w:val="single" w:color="auto" w:sz="4" w:space="0"/>
              <w:bottom w:val="single" w:color="auto" w:sz="4" w:space="0"/>
              <w:right w:val="nil"/>
              <w:tl2br w:val="nil"/>
              <w:tr2bl w:val="nil"/>
            </w:tcBorders>
            <w:vAlign w:val="center"/>
          </w:tcPr>
          <w:p>
            <w:pPr>
              <w:widowControl/>
              <w:jc w:val="center"/>
              <w:rPr>
                <w:rFonts w:hint="eastAsia" w:ascii="宋体" w:cs="宋体"/>
                <w:color w:val="000000"/>
                <w:kern w:val="0"/>
                <w:sz w:val="20"/>
                <w:szCs w:val="20"/>
                <w:lang w:bidi="ar-SA"/>
              </w:rPr>
            </w:pPr>
            <w:r>
              <w:rPr>
                <w:rFonts w:hint="eastAsia" w:ascii="宋体" w:cs="宋体"/>
                <w:color w:val="000000"/>
                <w:kern w:val="0"/>
                <w:sz w:val="20"/>
                <w:szCs w:val="20"/>
                <w:lang w:bidi="ar-SA"/>
              </w:rPr>
              <w:t>普通话等级</w:t>
            </w:r>
          </w:p>
        </w:tc>
        <w:tc>
          <w:tcPr>
            <w:tcW w:w="1261" w:type="dxa"/>
            <w:tcBorders>
              <w:top w:val="nil"/>
              <w:left w:val="single" w:color="auto" w:sz="4" w:space="0"/>
              <w:bottom w:val="single" w:color="auto" w:sz="4" w:space="0"/>
              <w:right w:val="single" w:color="auto" w:sz="4" w:space="0"/>
              <w:tl2br w:val="nil"/>
              <w:tr2bl w:val="nil"/>
            </w:tcBorders>
            <w:vAlign w:val="center"/>
          </w:tcPr>
          <w:p>
            <w:pPr>
              <w:widowControl/>
              <w:jc w:val="center"/>
              <w:rPr>
                <w:rFonts w:hint="eastAsia" w:ascii="宋体" w:cs="宋体"/>
                <w:color w:val="000000"/>
                <w:kern w:val="0"/>
                <w:sz w:val="20"/>
                <w:szCs w:val="20"/>
                <w:lang w:bidi="ar-SA"/>
              </w:rPr>
            </w:pPr>
            <w:r>
              <w:rPr>
                <w:rFonts w:hint="eastAsia" w:ascii="宋体" w:cs="宋体"/>
                <w:color w:val="000000"/>
                <w:kern w:val="0"/>
                <w:sz w:val="20"/>
                <w:szCs w:val="20"/>
                <w:lang w:bidi="ar-SA"/>
              </w:rPr>
              <w:t>　</w:t>
            </w:r>
          </w:p>
        </w:tc>
        <w:tc>
          <w:tcPr>
            <w:tcW w:w="1179" w:type="dxa"/>
            <w:tcBorders>
              <w:top w:val="nil"/>
              <w:left w:val="nil"/>
              <w:bottom w:val="single" w:color="auto" w:sz="4" w:space="0"/>
              <w:right w:val="single" w:color="auto" w:sz="4" w:space="0"/>
              <w:tl2br w:val="nil"/>
              <w:tr2bl w:val="nil"/>
            </w:tcBorders>
            <w:vAlign w:val="center"/>
          </w:tcPr>
          <w:p>
            <w:pPr>
              <w:widowControl/>
              <w:jc w:val="center"/>
              <w:rPr>
                <w:rFonts w:hint="eastAsia" w:ascii="宋体" w:cs="宋体"/>
                <w:color w:val="000000"/>
                <w:kern w:val="0"/>
                <w:sz w:val="20"/>
                <w:szCs w:val="20"/>
                <w:lang w:bidi="ar-SA"/>
              </w:rPr>
            </w:pPr>
            <w:r>
              <w:rPr>
                <w:rFonts w:hint="eastAsia" w:ascii="宋体" w:cs="宋体"/>
                <w:color w:val="000000"/>
                <w:kern w:val="0"/>
                <w:sz w:val="20"/>
                <w:szCs w:val="20"/>
                <w:lang w:bidi="ar-SA"/>
              </w:rPr>
              <w:t>计算机等级</w:t>
            </w:r>
          </w:p>
        </w:tc>
        <w:tc>
          <w:tcPr>
            <w:tcW w:w="1067" w:type="dxa"/>
            <w:tcBorders>
              <w:top w:val="nil"/>
              <w:left w:val="nil"/>
              <w:bottom w:val="single" w:color="auto" w:sz="4" w:space="0"/>
              <w:right w:val="single" w:color="auto" w:sz="4" w:space="0"/>
              <w:tl2br w:val="nil"/>
              <w:tr2bl w:val="nil"/>
            </w:tcBorders>
            <w:vAlign w:val="center"/>
          </w:tcPr>
          <w:p>
            <w:pPr>
              <w:widowControl/>
              <w:jc w:val="center"/>
              <w:rPr>
                <w:rFonts w:hint="eastAsia" w:ascii="宋体" w:cs="宋体"/>
                <w:color w:val="000000"/>
                <w:kern w:val="0"/>
                <w:sz w:val="20"/>
                <w:szCs w:val="20"/>
                <w:lang w:bidi="ar-SA"/>
              </w:rPr>
            </w:pPr>
            <w:r>
              <w:rPr>
                <w:rFonts w:hint="eastAsia" w:ascii="宋体" w:cs="宋体"/>
                <w:color w:val="000000"/>
                <w:kern w:val="0"/>
                <w:sz w:val="20"/>
                <w:szCs w:val="20"/>
                <w:lang w:bidi="ar-SA"/>
              </w:rPr>
              <w:t>　</w:t>
            </w:r>
          </w:p>
        </w:tc>
        <w:tc>
          <w:tcPr>
            <w:tcW w:w="1046" w:type="dxa"/>
            <w:tcBorders>
              <w:top w:val="nil"/>
              <w:left w:val="nil"/>
              <w:bottom w:val="single" w:color="auto" w:sz="4" w:space="0"/>
              <w:right w:val="single" w:color="auto" w:sz="4" w:space="0"/>
              <w:tl2br w:val="nil"/>
              <w:tr2bl w:val="nil"/>
            </w:tcBorders>
            <w:vAlign w:val="center"/>
          </w:tcPr>
          <w:p>
            <w:pPr>
              <w:widowControl/>
              <w:jc w:val="center"/>
              <w:rPr>
                <w:rFonts w:hint="eastAsia" w:ascii="宋体" w:cs="宋体"/>
                <w:color w:val="000000"/>
                <w:kern w:val="0"/>
                <w:sz w:val="20"/>
                <w:szCs w:val="20"/>
                <w:lang w:bidi="ar-SA"/>
              </w:rPr>
            </w:pPr>
            <w:r>
              <w:rPr>
                <w:rFonts w:hint="eastAsia" w:ascii="宋体" w:cs="宋体"/>
                <w:color w:val="000000"/>
                <w:kern w:val="0"/>
                <w:sz w:val="20"/>
                <w:szCs w:val="20"/>
                <w:lang w:bidi="ar-SA"/>
              </w:rPr>
              <w:t>英语等级</w:t>
            </w:r>
          </w:p>
        </w:tc>
        <w:tc>
          <w:tcPr>
            <w:tcW w:w="1434" w:type="dxa"/>
            <w:tcBorders>
              <w:top w:val="nil"/>
              <w:left w:val="nil"/>
              <w:bottom w:val="single" w:color="auto" w:sz="4" w:space="0"/>
              <w:right w:val="single" w:color="auto" w:sz="4" w:space="0"/>
              <w:tl2br w:val="nil"/>
              <w:tr2bl w:val="nil"/>
            </w:tcBorders>
            <w:vAlign w:val="center"/>
          </w:tcPr>
          <w:p>
            <w:pPr>
              <w:widowControl/>
              <w:jc w:val="center"/>
              <w:rPr>
                <w:rFonts w:hint="eastAsia" w:ascii="宋体" w:cs="宋体"/>
                <w:color w:val="000000"/>
                <w:kern w:val="0"/>
                <w:sz w:val="20"/>
                <w:szCs w:val="20"/>
                <w:lang w:bidi="ar-SA"/>
              </w:rPr>
            </w:pPr>
            <w:r>
              <w:rPr>
                <w:rFonts w:hint="eastAsia" w:ascii="宋体" w:cs="宋体"/>
                <w:color w:val="000000"/>
                <w:kern w:val="0"/>
                <w:sz w:val="20"/>
                <w:szCs w:val="20"/>
                <w:lang w:bidi="ar-SA"/>
              </w:rPr>
              <w:t>　</w:t>
            </w:r>
          </w:p>
        </w:tc>
        <w:tc>
          <w:tcPr>
            <w:tcW w:w="1353" w:type="dxa"/>
            <w:tcBorders>
              <w:top w:val="nil"/>
              <w:left w:val="nil"/>
              <w:bottom w:val="single" w:color="auto" w:sz="4" w:space="0"/>
              <w:right w:val="single" w:color="auto" w:sz="4" w:space="0"/>
              <w:tl2br w:val="nil"/>
              <w:tr2bl w:val="nil"/>
            </w:tcBorders>
            <w:vAlign w:val="center"/>
          </w:tcPr>
          <w:p>
            <w:pPr>
              <w:widowControl/>
              <w:jc w:val="center"/>
              <w:rPr>
                <w:rFonts w:hint="eastAsia" w:ascii="宋体" w:cs="宋体"/>
                <w:color w:val="000000"/>
                <w:kern w:val="0"/>
                <w:sz w:val="20"/>
                <w:szCs w:val="20"/>
                <w:lang w:bidi="ar-SA"/>
              </w:rPr>
            </w:pPr>
            <w:r>
              <w:rPr>
                <w:rFonts w:hint="eastAsia" w:ascii="宋体" w:cs="宋体"/>
                <w:color w:val="000000"/>
                <w:kern w:val="0"/>
                <w:sz w:val="20"/>
                <w:szCs w:val="20"/>
                <w:lang w:bidi="ar-SA"/>
              </w:rPr>
              <w:t>/</w:t>
            </w:r>
          </w:p>
        </w:tc>
        <w:tc>
          <w:tcPr>
            <w:tcW w:w="1040" w:type="dxa"/>
            <w:tcBorders>
              <w:top w:val="nil"/>
              <w:left w:val="nil"/>
              <w:bottom w:val="single" w:color="auto" w:sz="4" w:space="0"/>
              <w:right w:val="single" w:color="auto" w:sz="4" w:space="0"/>
              <w:tl2br w:val="nil"/>
              <w:tr2bl w:val="nil"/>
            </w:tcBorders>
            <w:vAlign w:val="center"/>
          </w:tcPr>
          <w:p>
            <w:pPr>
              <w:widowControl/>
              <w:jc w:val="center"/>
              <w:rPr>
                <w:rFonts w:hint="eastAsia" w:ascii="宋体" w:cs="宋体"/>
                <w:color w:val="000000"/>
                <w:kern w:val="0"/>
                <w:sz w:val="20"/>
                <w:szCs w:val="20"/>
                <w:lang w:bidi="ar-SA"/>
              </w:rPr>
            </w:pPr>
            <w:r>
              <w:rPr>
                <w:rFonts w:hint="eastAsia" w:ascii="宋体" w:cs="宋体"/>
                <w:color w:val="000000"/>
                <w:kern w:val="0"/>
                <w:sz w:val="20"/>
                <w:szCs w:val="20"/>
                <w:lang w:bidi="ar-S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trPr>
        <w:tc>
          <w:tcPr>
            <w:tcW w:w="1569" w:type="dxa"/>
            <w:tcBorders>
              <w:top w:val="nil"/>
              <w:left w:val="single" w:color="auto" w:sz="4" w:space="0"/>
              <w:bottom w:val="single" w:color="auto" w:sz="4" w:space="0"/>
              <w:right w:val="nil"/>
              <w:tl2br w:val="nil"/>
              <w:tr2bl w:val="nil"/>
            </w:tcBorders>
            <w:vAlign w:val="center"/>
          </w:tcPr>
          <w:p>
            <w:pPr>
              <w:widowControl/>
              <w:jc w:val="center"/>
              <w:rPr>
                <w:rFonts w:hint="eastAsia" w:ascii="宋体" w:cs="宋体"/>
                <w:color w:val="000000"/>
                <w:kern w:val="0"/>
                <w:sz w:val="20"/>
                <w:szCs w:val="20"/>
                <w:lang w:bidi="ar-SA"/>
              </w:rPr>
            </w:pPr>
            <w:r>
              <w:rPr>
                <w:rFonts w:hint="eastAsia" w:ascii="宋体" w:cs="宋体"/>
                <w:color w:val="000000"/>
                <w:kern w:val="0"/>
                <w:sz w:val="20"/>
                <w:szCs w:val="20"/>
                <w:lang w:bidi="ar-SA"/>
              </w:rPr>
              <w:t>其他资格证书情况说明</w:t>
            </w:r>
          </w:p>
        </w:tc>
        <w:tc>
          <w:tcPr>
            <w:tcW w:w="8380" w:type="dxa"/>
            <w:gridSpan w:val="7"/>
            <w:tcBorders>
              <w:top w:val="single" w:color="auto" w:sz="4" w:space="0"/>
              <w:left w:val="single" w:color="auto" w:sz="4" w:space="0"/>
              <w:bottom w:val="single" w:color="auto" w:sz="4" w:space="0"/>
              <w:right w:val="single" w:color="000000" w:sz="4" w:space="0"/>
              <w:tl2br w:val="nil"/>
              <w:tr2bl w:val="nil"/>
            </w:tcBorders>
            <w:vAlign w:val="center"/>
          </w:tcPr>
          <w:p>
            <w:pPr>
              <w:widowControl/>
              <w:jc w:val="center"/>
              <w:rPr>
                <w:rFonts w:hint="eastAsia" w:ascii="宋体" w:cs="宋体"/>
                <w:color w:val="000000"/>
                <w:kern w:val="0"/>
                <w:sz w:val="20"/>
                <w:szCs w:val="20"/>
                <w:lang w:bidi="ar-SA"/>
              </w:rPr>
            </w:pPr>
            <w:r>
              <w:rPr>
                <w:rFonts w:hint="eastAsia" w:ascii="宋体" w:cs="宋体"/>
                <w:color w:val="000000"/>
                <w:kern w:val="0"/>
                <w:sz w:val="20"/>
                <w:szCs w:val="20"/>
                <w:lang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trPr>
        <w:tc>
          <w:tcPr>
            <w:tcW w:w="1569" w:type="dxa"/>
            <w:tcBorders>
              <w:top w:val="nil"/>
              <w:left w:val="single" w:color="auto" w:sz="4" w:space="0"/>
              <w:bottom w:val="single" w:color="auto" w:sz="4" w:space="0"/>
              <w:right w:val="nil"/>
              <w:tl2br w:val="nil"/>
              <w:tr2bl w:val="nil"/>
            </w:tcBorders>
            <w:shd w:val="clear" w:color="auto" w:fill="FFFFFF"/>
            <w:vAlign w:val="center"/>
          </w:tcPr>
          <w:p>
            <w:pPr>
              <w:widowControl/>
              <w:jc w:val="center"/>
              <w:rPr>
                <w:rFonts w:hint="eastAsia" w:ascii="宋体" w:cs="宋体"/>
                <w:color w:val="000000"/>
                <w:kern w:val="0"/>
                <w:sz w:val="20"/>
                <w:szCs w:val="20"/>
                <w:lang w:bidi="ar-SA"/>
              </w:rPr>
            </w:pPr>
            <w:r>
              <w:rPr>
                <w:rFonts w:hint="eastAsia" w:ascii="宋体" w:cs="宋体"/>
                <w:color w:val="000000"/>
                <w:kern w:val="0"/>
                <w:sz w:val="20"/>
                <w:szCs w:val="20"/>
                <w:lang w:bidi="ar-SA"/>
              </w:rPr>
              <w:t>类别(请在相应栏目打勾)</w:t>
            </w:r>
          </w:p>
        </w:tc>
        <w:tc>
          <w:tcPr>
            <w:tcW w:w="4553" w:type="dxa"/>
            <w:gridSpan w:val="4"/>
            <w:tcBorders>
              <w:top w:val="single" w:color="auto" w:sz="4" w:space="0"/>
              <w:left w:val="single" w:color="auto" w:sz="4" w:space="0"/>
              <w:bottom w:val="single" w:color="auto" w:sz="4" w:space="0"/>
              <w:right w:val="single" w:color="000000" w:sz="4" w:space="0"/>
              <w:tl2br w:val="nil"/>
              <w:tr2bl w:val="nil"/>
            </w:tcBorders>
            <w:shd w:val="clear" w:color="auto" w:fill="FFFFFF"/>
            <w:vAlign w:val="center"/>
          </w:tcPr>
          <w:p>
            <w:pPr>
              <w:widowControl/>
              <w:jc w:val="left"/>
              <w:rPr>
                <w:rFonts w:hint="eastAsia" w:ascii="宋体" w:cs="宋体"/>
                <w:color w:val="000000"/>
                <w:kern w:val="0"/>
                <w:sz w:val="20"/>
                <w:szCs w:val="20"/>
                <w:lang w:bidi="ar-SA"/>
              </w:rPr>
            </w:pPr>
            <w:r>
              <w:rPr>
                <w:rFonts w:hint="eastAsia" w:ascii="宋体" w:cs="宋体"/>
                <w:color w:val="000000"/>
                <w:kern w:val="0"/>
                <w:sz w:val="20"/>
                <w:szCs w:val="20"/>
                <w:lang w:bidi="ar-SA"/>
              </w:rPr>
              <w:t>应届(  )、历届(  )；师范类(  )、非师范类(  )；事业编制人员(  )、企业人员(  )、实习指导教师(  )、培训机构人员（  ）、其它(  )。</w:t>
            </w:r>
          </w:p>
        </w:tc>
        <w:tc>
          <w:tcPr>
            <w:tcW w:w="2787" w:type="dxa"/>
            <w:gridSpan w:val="2"/>
            <w:tcBorders>
              <w:top w:val="nil"/>
              <w:left w:val="nil"/>
              <w:bottom w:val="single" w:color="auto" w:sz="4" w:space="0"/>
              <w:right w:val="single" w:color="auto" w:sz="4" w:space="0"/>
              <w:tl2br w:val="nil"/>
              <w:tr2bl w:val="nil"/>
            </w:tcBorders>
            <w:vAlign w:val="center"/>
          </w:tcPr>
          <w:p>
            <w:pPr>
              <w:widowControl/>
              <w:jc w:val="both"/>
              <w:rPr>
                <w:rFonts w:ascii="宋体" w:eastAsia="宋体" w:cs="宋体"/>
                <w:color w:val="000000"/>
                <w:kern w:val="0"/>
                <w:sz w:val="20"/>
                <w:szCs w:val="20"/>
                <w:lang w:val="en-US" w:eastAsia="zh-CN" w:bidi="ar-SA"/>
              </w:rPr>
            </w:pPr>
            <w:r>
              <w:rPr>
                <w:rFonts w:hint="eastAsia" w:ascii="宋体" w:cs="宋体"/>
                <w:color w:val="000000"/>
                <w:kern w:val="0"/>
                <w:sz w:val="20"/>
                <w:szCs w:val="20"/>
                <w:lang w:val="en-US" w:eastAsia="zh-CN" w:bidi="ar-SA"/>
              </w:rPr>
              <w:t>在民办中小学校（幼儿园）合同期内所在单位是否同意</w:t>
            </w:r>
          </w:p>
        </w:tc>
        <w:tc>
          <w:tcPr>
            <w:tcW w:w="1040" w:type="dxa"/>
            <w:tcBorders>
              <w:top w:val="single" w:color="auto" w:sz="4" w:space="0"/>
              <w:left w:val="nil"/>
              <w:bottom w:val="single" w:color="auto" w:sz="4" w:space="0"/>
              <w:right w:val="single" w:color="000000" w:sz="4" w:space="0"/>
              <w:tl2br w:val="nil"/>
              <w:tr2bl w:val="nil"/>
            </w:tcBorders>
            <w:vAlign w:val="center"/>
          </w:tcPr>
          <w:p>
            <w:pPr>
              <w:widowControl/>
              <w:jc w:val="left"/>
              <w:rPr>
                <w:rFonts w:hint="eastAsia" w:ascii="宋体" w:cs="宋体"/>
                <w:color w:val="000000"/>
                <w:kern w:val="0"/>
                <w:sz w:val="20"/>
                <w:szCs w:val="20"/>
                <w:lang w:bidi="ar-SA"/>
              </w:rPr>
            </w:pPr>
            <w:r>
              <w:rPr>
                <w:rFonts w:hint="eastAsia" w:ascii="宋体" w:cs="宋体"/>
                <w:color w:val="000000"/>
                <w:kern w:val="0"/>
                <w:sz w:val="20"/>
                <w:szCs w:val="20"/>
                <w:lang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66" w:hRule="atLeast"/>
        </w:trPr>
        <w:tc>
          <w:tcPr>
            <w:tcW w:w="1569" w:type="dxa"/>
            <w:tcBorders>
              <w:top w:val="nil"/>
              <w:left w:val="single" w:color="auto" w:sz="4" w:space="0"/>
              <w:bottom w:val="single" w:color="auto" w:sz="4" w:space="0"/>
              <w:right w:val="nil"/>
              <w:tl2br w:val="nil"/>
              <w:tr2bl w:val="nil"/>
            </w:tcBorders>
            <w:vAlign w:val="center"/>
          </w:tcPr>
          <w:p>
            <w:pPr>
              <w:widowControl/>
              <w:jc w:val="center"/>
              <w:rPr>
                <w:rFonts w:hint="eastAsia" w:ascii="宋体" w:cs="宋体"/>
                <w:color w:val="000000"/>
                <w:kern w:val="0"/>
                <w:sz w:val="20"/>
                <w:szCs w:val="20"/>
                <w:lang w:bidi="ar-SA"/>
              </w:rPr>
            </w:pPr>
            <w:r>
              <w:rPr>
                <w:rFonts w:hint="eastAsia" w:ascii="宋体" w:cs="宋体"/>
                <w:color w:val="000000"/>
                <w:kern w:val="0"/>
                <w:sz w:val="20"/>
                <w:szCs w:val="20"/>
                <w:lang w:bidi="ar-SA"/>
              </w:rPr>
              <w:t>报考岗位</w:t>
            </w:r>
          </w:p>
        </w:tc>
        <w:tc>
          <w:tcPr>
            <w:tcW w:w="3507" w:type="dxa"/>
            <w:gridSpan w:val="3"/>
            <w:tcBorders>
              <w:top w:val="single" w:color="auto" w:sz="4" w:space="0"/>
              <w:left w:val="single" w:color="auto" w:sz="4" w:space="0"/>
              <w:bottom w:val="single" w:color="auto" w:sz="4" w:space="0"/>
              <w:right w:val="single" w:color="000000" w:sz="4" w:space="0"/>
              <w:tl2br w:val="nil"/>
              <w:tr2bl w:val="nil"/>
            </w:tcBorders>
            <w:vAlign w:val="center"/>
          </w:tcPr>
          <w:p>
            <w:pPr>
              <w:widowControl/>
              <w:jc w:val="center"/>
              <w:rPr>
                <w:rFonts w:hint="eastAsia" w:ascii="宋体" w:cs="宋体"/>
                <w:color w:val="000000"/>
                <w:kern w:val="0"/>
                <w:sz w:val="20"/>
                <w:szCs w:val="20"/>
                <w:lang w:bidi="ar-SA"/>
              </w:rPr>
            </w:pPr>
            <w:r>
              <w:rPr>
                <w:rFonts w:hint="eastAsia" w:ascii="宋体" w:cs="宋体"/>
                <w:color w:val="000000"/>
                <w:kern w:val="0"/>
                <w:sz w:val="20"/>
                <w:szCs w:val="20"/>
                <w:lang w:bidi="ar-SA"/>
              </w:rPr>
              <w:t>　</w:t>
            </w:r>
          </w:p>
        </w:tc>
        <w:tc>
          <w:tcPr>
            <w:tcW w:w="1046" w:type="dxa"/>
            <w:tcBorders>
              <w:top w:val="single" w:color="auto" w:sz="4" w:space="0"/>
              <w:left w:val="single" w:color="auto" w:sz="4" w:space="0"/>
              <w:bottom w:val="single" w:color="auto" w:sz="4" w:space="0"/>
              <w:right w:val="single" w:color="000000" w:sz="4" w:space="0"/>
              <w:tl2br w:val="nil"/>
              <w:tr2bl w:val="nil"/>
            </w:tcBorders>
            <w:vAlign w:val="center"/>
          </w:tcPr>
          <w:p>
            <w:pPr>
              <w:widowControl/>
              <w:jc w:val="center"/>
              <w:rPr>
                <w:color w:val="000000"/>
              </w:rPr>
            </w:pPr>
            <w:r>
              <w:rPr>
                <w:rFonts w:hint="eastAsia" w:ascii="宋体" w:cs="宋体"/>
                <w:color w:val="000000"/>
                <w:kern w:val="0"/>
                <w:sz w:val="20"/>
                <w:szCs w:val="20"/>
                <w:lang w:bidi="ar-SA"/>
              </w:rPr>
              <w:t>报考岗位代码</w:t>
            </w:r>
          </w:p>
        </w:tc>
        <w:tc>
          <w:tcPr>
            <w:tcW w:w="3827" w:type="dxa"/>
            <w:gridSpan w:val="3"/>
            <w:tcBorders>
              <w:top w:val="single" w:color="auto" w:sz="4" w:space="0"/>
              <w:left w:val="single" w:color="auto" w:sz="4" w:space="0"/>
              <w:bottom w:val="single" w:color="auto" w:sz="4" w:space="0"/>
              <w:right w:val="single" w:color="000000" w:sz="4" w:space="0"/>
              <w:tl2br w:val="nil"/>
              <w:tr2bl w:val="nil"/>
            </w:tcBorders>
            <w:vAlign w:val="center"/>
          </w:tcPr>
          <w:p>
            <w:pPr>
              <w:widowControl/>
              <w:jc w:val="center"/>
              <w:rPr>
                <w:color w:val="000000"/>
              </w:rPr>
            </w:pPr>
            <w:r>
              <w:rPr>
                <w:rFonts w:hint="eastAsia" w:ascii="宋体" w:cs="宋体"/>
                <w:color w:val="000000"/>
                <w:kern w:val="0"/>
                <w:sz w:val="20"/>
                <w:szCs w:val="20"/>
                <w:lang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5" w:hRule="atLeast"/>
        </w:trPr>
        <w:tc>
          <w:tcPr>
            <w:tcW w:w="1569" w:type="dxa"/>
            <w:tcBorders>
              <w:top w:val="nil"/>
              <w:left w:val="single" w:color="auto" w:sz="4" w:space="0"/>
              <w:bottom w:val="single" w:color="auto" w:sz="4" w:space="0"/>
              <w:right w:val="nil"/>
              <w:tl2br w:val="nil"/>
              <w:tr2bl w:val="nil"/>
            </w:tcBorders>
            <w:vAlign w:val="center"/>
          </w:tcPr>
          <w:p>
            <w:pPr>
              <w:widowControl/>
              <w:jc w:val="center"/>
              <w:rPr>
                <w:rFonts w:hint="eastAsia" w:ascii="宋体" w:cs="宋体"/>
                <w:color w:val="000000"/>
                <w:kern w:val="0"/>
                <w:sz w:val="20"/>
                <w:szCs w:val="20"/>
                <w:lang w:bidi="ar-SA"/>
              </w:rPr>
            </w:pPr>
            <w:r>
              <w:rPr>
                <w:rFonts w:hint="eastAsia" w:ascii="宋体" w:cs="宋体"/>
                <w:color w:val="000000"/>
                <w:kern w:val="0"/>
                <w:sz w:val="20"/>
                <w:szCs w:val="20"/>
                <w:lang w:bidi="ar-SA"/>
              </w:rPr>
              <w:t>本人简历</w:t>
            </w:r>
          </w:p>
        </w:tc>
        <w:tc>
          <w:tcPr>
            <w:tcW w:w="8380" w:type="dxa"/>
            <w:gridSpan w:val="7"/>
            <w:tcBorders>
              <w:top w:val="single" w:color="auto" w:sz="4" w:space="0"/>
              <w:left w:val="single" w:color="auto" w:sz="4" w:space="0"/>
              <w:bottom w:val="single" w:color="auto" w:sz="4" w:space="0"/>
              <w:right w:val="single" w:color="000000" w:sz="4" w:space="0"/>
              <w:tl2br w:val="nil"/>
              <w:tr2bl w:val="nil"/>
            </w:tcBorders>
          </w:tcPr>
          <w:p>
            <w:pPr>
              <w:widowControl/>
              <w:jc w:val="left"/>
              <w:rPr>
                <w:rFonts w:hint="eastAsia" w:ascii="宋体" w:cs="宋体"/>
                <w:color w:val="000000"/>
                <w:kern w:val="0"/>
                <w:sz w:val="20"/>
                <w:szCs w:val="20"/>
                <w:lang w:bidi="ar-SA"/>
              </w:rPr>
            </w:pPr>
            <w:r>
              <w:rPr>
                <w:rFonts w:hint="eastAsia" w:ascii="宋体" w:cs="宋体"/>
                <w:color w:val="000000"/>
                <w:kern w:val="0"/>
                <w:sz w:val="20"/>
                <w:szCs w:val="20"/>
                <w:lang w:bidi="ar-SA"/>
              </w:rPr>
              <w:t>（从高中阶段开始，年份连续填写，不能中断。）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6" w:hRule="atLeast"/>
        </w:trPr>
        <w:tc>
          <w:tcPr>
            <w:tcW w:w="1569" w:type="dxa"/>
            <w:tcBorders>
              <w:top w:val="nil"/>
              <w:left w:val="single" w:color="auto" w:sz="4" w:space="0"/>
              <w:bottom w:val="single" w:color="auto" w:sz="4" w:space="0"/>
              <w:right w:val="single" w:color="auto" w:sz="4" w:space="0"/>
              <w:tl2br w:val="nil"/>
              <w:tr2bl w:val="nil"/>
            </w:tcBorders>
            <w:vAlign w:val="center"/>
          </w:tcPr>
          <w:p>
            <w:pPr>
              <w:widowControl/>
              <w:jc w:val="center"/>
              <w:rPr>
                <w:rFonts w:hint="eastAsia" w:ascii="宋体" w:cs="宋体"/>
                <w:color w:val="000000"/>
                <w:kern w:val="0"/>
                <w:sz w:val="20"/>
                <w:szCs w:val="20"/>
                <w:lang w:bidi="ar-SA"/>
              </w:rPr>
            </w:pPr>
            <w:r>
              <w:rPr>
                <w:rFonts w:hint="eastAsia" w:ascii="宋体" w:cs="宋体"/>
                <w:color w:val="000000"/>
                <w:kern w:val="0"/>
                <w:sz w:val="20"/>
                <w:szCs w:val="20"/>
                <w:lang w:bidi="ar-SA"/>
              </w:rPr>
              <w:t>诚信承诺</w:t>
            </w:r>
          </w:p>
        </w:tc>
        <w:tc>
          <w:tcPr>
            <w:tcW w:w="8380" w:type="dxa"/>
            <w:gridSpan w:val="7"/>
            <w:tcBorders>
              <w:top w:val="single" w:color="auto" w:sz="4" w:space="0"/>
              <w:left w:val="nil"/>
              <w:bottom w:val="single" w:color="auto" w:sz="4" w:space="0"/>
              <w:right w:val="single" w:color="000000" w:sz="4" w:space="0"/>
              <w:tl2br w:val="nil"/>
              <w:tr2bl w:val="nil"/>
            </w:tcBorders>
            <w:vAlign w:val="center"/>
          </w:tcPr>
          <w:p>
            <w:pPr>
              <w:widowControl/>
              <w:jc w:val="left"/>
              <w:rPr>
                <w:rFonts w:hint="eastAsia" w:ascii="宋体" w:cs="宋体"/>
                <w:color w:val="000000"/>
                <w:kern w:val="0"/>
                <w:sz w:val="20"/>
                <w:szCs w:val="20"/>
                <w:lang w:bidi="ar-SA"/>
              </w:rPr>
            </w:pPr>
            <w:r>
              <w:rPr>
                <w:rFonts w:hint="eastAsia" w:ascii="宋体" w:cs="宋体"/>
                <w:color w:val="000000"/>
                <w:kern w:val="0"/>
                <w:sz w:val="20"/>
                <w:szCs w:val="20"/>
                <w:lang w:bidi="ar-SA"/>
              </w:rPr>
              <w:t xml:space="preserve">本表填写情况及提供报名资料完全真实，如有作假，一经查实，自动放弃被录用资格。 </w:t>
            </w:r>
            <w:r>
              <w:rPr>
                <w:rFonts w:hint="eastAsia" w:ascii="宋体" w:cs="宋体"/>
                <w:color w:val="000000"/>
                <w:kern w:val="0"/>
                <w:sz w:val="20"/>
                <w:szCs w:val="20"/>
                <w:lang w:bidi="ar-SA"/>
              </w:rPr>
              <w:br w:type="textWrapping"/>
            </w:r>
            <w:r>
              <w:rPr>
                <w:rFonts w:hint="eastAsia" w:ascii="宋体" w:cs="宋体"/>
                <w:color w:val="000000"/>
                <w:kern w:val="0"/>
                <w:sz w:val="20"/>
                <w:szCs w:val="20"/>
                <w:lang w:bidi="ar-SA"/>
              </w:rPr>
              <w:br w:type="textWrapping"/>
            </w:r>
            <w:r>
              <w:rPr>
                <w:rFonts w:hint="eastAsia" w:ascii="宋体" w:cs="宋体"/>
                <w:color w:val="000000"/>
                <w:kern w:val="0"/>
                <w:sz w:val="20"/>
                <w:szCs w:val="20"/>
                <w:lang w:bidi="ar-SA"/>
              </w:rPr>
              <w:t xml:space="preserve">                          承诺人手写签名：                     202</w:t>
            </w:r>
            <w:r>
              <w:rPr>
                <w:rFonts w:hint="eastAsia" w:ascii="宋体" w:cs="宋体"/>
                <w:color w:val="000000"/>
                <w:kern w:val="0"/>
                <w:sz w:val="20"/>
                <w:szCs w:val="20"/>
                <w:lang w:val="en-US" w:eastAsia="zh-CN" w:bidi="ar-SA"/>
              </w:rPr>
              <w:t>3</w:t>
            </w:r>
            <w:r>
              <w:rPr>
                <w:rFonts w:hint="eastAsia" w:ascii="宋体" w:cs="宋体"/>
                <w:color w:val="000000"/>
                <w:kern w:val="0"/>
                <w:sz w:val="20"/>
                <w:szCs w:val="20"/>
                <w:lang w:bidi="ar-SA"/>
              </w:rPr>
              <w:t>年    月    日</w:t>
            </w:r>
          </w:p>
        </w:tc>
      </w:tr>
    </w:tbl>
    <w:p>
      <w:pPr>
        <w:pStyle w:val="9"/>
        <w:shd w:val="clear" w:color="auto" w:fill="FFFFFF"/>
        <w:spacing w:before="0" w:beforeAutospacing="0" w:after="0" w:afterAutospacing="0" w:line="360" w:lineRule="atLeast"/>
        <w:rPr>
          <w:rStyle w:val="12"/>
          <w:rFonts w:hint="eastAsia" w:ascii="宋体" w:eastAsia="宋体" w:cs="Arial"/>
          <w:b w:val="0"/>
          <w:bCs w:val="0"/>
          <w:color w:val="000000"/>
          <w:sz w:val="28"/>
          <w:szCs w:val="28"/>
          <w:lang w:bidi="ar-SA"/>
        </w:rPr>
      </w:pPr>
    </w:p>
    <w:p>
      <w:pPr>
        <w:pStyle w:val="9"/>
        <w:shd w:val="clear" w:color="auto" w:fill="FFFFFF"/>
        <w:spacing w:before="0" w:beforeAutospacing="0" w:after="0" w:afterAutospacing="0" w:line="360" w:lineRule="atLeast"/>
        <w:rPr>
          <w:rStyle w:val="12"/>
          <w:rFonts w:hint="eastAsia" w:ascii="宋体" w:eastAsia="宋体" w:cs="Arial"/>
          <w:b w:val="0"/>
          <w:bCs w:val="0"/>
          <w:color w:val="000000"/>
          <w:sz w:val="28"/>
          <w:szCs w:val="28"/>
          <w:lang w:bidi="ar-SA"/>
        </w:rPr>
      </w:pPr>
      <w:r>
        <w:rPr>
          <w:rStyle w:val="12"/>
          <w:rFonts w:hint="eastAsia" w:ascii="宋体" w:eastAsia="宋体" w:cs="Arial"/>
          <w:b w:val="0"/>
          <w:bCs w:val="0"/>
          <w:color w:val="000000"/>
          <w:sz w:val="28"/>
          <w:szCs w:val="28"/>
          <w:lang w:bidi="ar-SA"/>
        </w:rPr>
        <w:t>附件</w:t>
      </w:r>
      <w:r>
        <w:rPr>
          <w:rStyle w:val="12"/>
          <w:rFonts w:hint="eastAsia" w:ascii="宋体" w:eastAsia="宋体" w:cs="Arial"/>
          <w:b w:val="0"/>
          <w:bCs w:val="0"/>
          <w:color w:val="000000"/>
          <w:sz w:val="28"/>
          <w:szCs w:val="28"/>
          <w:lang w:val="en-US" w:eastAsia="zh-CN" w:bidi="ar-SA"/>
        </w:rPr>
        <w:t>3</w:t>
      </w:r>
      <w:r>
        <w:rPr>
          <w:rStyle w:val="12"/>
          <w:rFonts w:hint="eastAsia" w:ascii="宋体" w:eastAsia="宋体" w:cs="Arial"/>
          <w:b w:val="0"/>
          <w:bCs w:val="0"/>
          <w:color w:val="000000"/>
          <w:sz w:val="28"/>
          <w:szCs w:val="28"/>
          <w:lang w:bidi="ar-SA"/>
        </w:rPr>
        <w:t>：</w:t>
      </w:r>
    </w:p>
    <w:p>
      <w:pPr>
        <w:pStyle w:val="9"/>
        <w:shd w:val="clear" w:color="auto" w:fill="FFFFFF"/>
        <w:spacing w:before="0" w:beforeAutospacing="0" w:after="0" w:afterAutospacing="0" w:line="360" w:lineRule="atLeast"/>
        <w:ind w:left="0" w:right="0" w:firstLine="0"/>
        <w:jc w:val="center"/>
        <w:rPr>
          <w:rStyle w:val="12"/>
          <w:rFonts w:ascii="Arial" w:hAnsi="Arial" w:cs="Arial"/>
          <w:color w:val="000000"/>
          <w:sz w:val="28"/>
          <w:szCs w:val="28"/>
          <w:lang w:bidi="ar-SA"/>
        </w:rPr>
      </w:pPr>
      <w:r>
        <w:rPr>
          <w:rStyle w:val="12"/>
          <w:rFonts w:ascii="Arial" w:hAnsi="Arial" w:cs="Arial"/>
          <w:color w:val="000000"/>
          <w:sz w:val="28"/>
          <w:szCs w:val="28"/>
          <w:lang w:bidi="ar-SA"/>
        </w:rPr>
        <w:t>事业单位公开招聘违纪违规行为处理规定</w:t>
      </w:r>
    </w:p>
    <w:p>
      <w:pPr>
        <w:pStyle w:val="9"/>
        <w:shd w:val="clear" w:color="auto" w:fill="FFFFFF"/>
        <w:spacing w:before="0" w:line="400" w:lineRule="exact"/>
        <w:ind w:firstLine="480"/>
        <w:rPr>
          <w:rFonts w:ascii="Arial" w:hAnsi="Arial" w:cs="Arial"/>
          <w:color w:val="000000"/>
          <w:sz w:val="21"/>
          <w:szCs w:val="21"/>
          <w:lang w:bidi="ar-SA"/>
        </w:rPr>
      </w:pPr>
      <w:r>
        <w:rPr>
          <w:rStyle w:val="12"/>
          <w:rFonts w:ascii="Arial" w:hAnsi="Arial" w:cs="Arial"/>
          <w:color w:val="000000"/>
          <w:sz w:val="21"/>
          <w:szCs w:val="21"/>
          <w:lang w:bidi="ar-SA"/>
        </w:rPr>
        <w:t>第一章 总 则</w:t>
      </w:r>
    </w:p>
    <w:p>
      <w:pPr>
        <w:pStyle w:val="9"/>
        <w:shd w:val="clear" w:color="auto" w:fill="FFFFFF"/>
        <w:spacing w:before="0" w:line="400" w:lineRule="exact"/>
        <w:ind w:firstLine="480"/>
        <w:rPr>
          <w:rFonts w:ascii="Arial" w:hAnsi="Arial" w:cs="Arial"/>
          <w:color w:val="000000"/>
          <w:sz w:val="21"/>
          <w:szCs w:val="21"/>
          <w:lang w:bidi="ar-SA"/>
        </w:rPr>
      </w:pPr>
      <w:r>
        <w:rPr>
          <w:rFonts w:ascii="Arial" w:hAnsi="Arial" w:cs="Arial"/>
          <w:color w:val="000000"/>
          <w:sz w:val="21"/>
          <w:szCs w:val="21"/>
          <w:lang w:bidi="ar-SA"/>
        </w:rPr>
        <w:t>第一条 为加强事业单位公开招聘工作管理，规范公开招聘违纪违规行为的认定与处理，保证招聘工作公开、公平、公正，根据《</w:t>
      </w:r>
      <w:r>
        <w:rPr>
          <w:rStyle w:val="14"/>
          <w:rFonts w:ascii="Arial" w:hAnsi="Arial" w:cs="Arial"/>
          <w:color w:val="000000"/>
          <w:sz w:val="21"/>
          <w:szCs w:val="21"/>
          <w:u w:val="none"/>
          <w:lang w:bidi="ar-SA"/>
        </w:rPr>
        <w:fldChar w:fldCharType="begin"/>
      </w:r>
      <w:r>
        <w:instrText xml:space="preserve">HYPERLINK "https://baike.so.com/doc/2167469-2293469.html"</w:instrText>
      </w:r>
      <w:r>
        <w:rPr>
          <w:rStyle w:val="14"/>
          <w:rFonts w:ascii="Arial" w:hAnsi="Arial" w:cs="Arial"/>
          <w:color w:val="000000"/>
          <w:sz w:val="21"/>
          <w:szCs w:val="21"/>
          <w:u w:val="none"/>
          <w:lang w:bidi="ar-SA"/>
        </w:rPr>
        <w:fldChar w:fldCharType="separate"/>
      </w:r>
      <w:r>
        <w:rPr>
          <w:rStyle w:val="14"/>
          <w:rFonts w:ascii="Arial" w:hAnsi="Arial" w:cs="Arial"/>
          <w:color w:val="000000"/>
          <w:sz w:val="21"/>
          <w:szCs w:val="21"/>
          <w:u w:val="none"/>
          <w:lang w:bidi="ar-SA"/>
        </w:rPr>
        <w:t>事业单位人事管理条例</w:t>
      </w:r>
      <w:r>
        <w:rPr>
          <w:rStyle w:val="14"/>
          <w:rFonts w:ascii="Arial" w:hAnsi="Arial" w:cs="Arial"/>
          <w:color w:val="000000"/>
          <w:sz w:val="21"/>
          <w:szCs w:val="21"/>
          <w:u w:val="none"/>
          <w:lang w:bidi="ar-SA"/>
        </w:rPr>
        <w:fldChar w:fldCharType="end"/>
      </w:r>
      <w:r>
        <w:rPr>
          <w:rFonts w:ascii="Arial" w:hAnsi="Arial" w:cs="Arial"/>
          <w:color w:val="000000"/>
          <w:sz w:val="21"/>
          <w:szCs w:val="21"/>
          <w:lang w:bidi="ar-SA"/>
        </w:rPr>
        <w:t>》等有关规定，制定本规定。</w:t>
      </w:r>
    </w:p>
    <w:p>
      <w:pPr>
        <w:pStyle w:val="9"/>
        <w:shd w:val="clear" w:color="auto" w:fill="FFFFFF"/>
        <w:spacing w:before="0" w:line="400" w:lineRule="exact"/>
        <w:ind w:firstLine="480"/>
        <w:rPr>
          <w:rFonts w:ascii="Arial" w:hAnsi="Arial" w:cs="Arial"/>
          <w:color w:val="000000"/>
          <w:sz w:val="21"/>
          <w:szCs w:val="21"/>
          <w:lang w:bidi="ar-SA"/>
        </w:rPr>
      </w:pPr>
      <w:r>
        <w:rPr>
          <w:rFonts w:ascii="Arial" w:hAnsi="Arial" w:cs="Arial"/>
          <w:color w:val="000000"/>
          <w:sz w:val="21"/>
          <w:szCs w:val="21"/>
          <w:lang w:bidi="ar-SA"/>
        </w:rPr>
        <w:t>第二条 事业单位公开招聘中违纪违规行为的认定与处理，适用本规定。</w:t>
      </w:r>
    </w:p>
    <w:p>
      <w:pPr>
        <w:pStyle w:val="9"/>
        <w:shd w:val="clear" w:color="auto" w:fill="FFFFFF"/>
        <w:spacing w:before="0" w:line="400" w:lineRule="exact"/>
        <w:ind w:firstLine="480"/>
        <w:rPr>
          <w:rFonts w:ascii="Arial" w:hAnsi="Arial" w:cs="Arial"/>
          <w:color w:val="000000"/>
          <w:sz w:val="21"/>
          <w:szCs w:val="21"/>
          <w:lang w:bidi="ar-SA"/>
        </w:rPr>
      </w:pPr>
      <w:r>
        <w:rPr>
          <w:rFonts w:ascii="Arial" w:hAnsi="Arial" w:cs="Arial"/>
          <w:color w:val="000000"/>
          <w:sz w:val="21"/>
          <w:szCs w:val="21"/>
          <w:lang w:bidi="ar-SA"/>
        </w:rPr>
        <w:t>第三条 认定与处理公开招聘违纪违规行为，应当事实清楚、证据确凿、程序规范、适用规定准确。</w:t>
      </w:r>
    </w:p>
    <w:p>
      <w:pPr>
        <w:pStyle w:val="9"/>
        <w:shd w:val="clear" w:color="auto" w:fill="FFFFFF"/>
        <w:spacing w:before="0" w:line="400" w:lineRule="exact"/>
        <w:ind w:firstLine="480"/>
        <w:rPr>
          <w:rFonts w:ascii="Arial" w:hAnsi="Arial" w:cs="Arial"/>
          <w:color w:val="000000"/>
          <w:sz w:val="21"/>
          <w:szCs w:val="21"/>
          <w:lang w:bidi="ar-SA"/>
        </w:rPr>
      </w:pPr>
      <w:r>
        <w:rPr>
          <w:rFonts w:ascii="Arial" w:hAnsi="Arial" w:cs="Arial"/>
          <w:color w:val="000000"/>
          <w:sz w:val="21"/>
          <w:szCs w:val="21"/>
          <w:lang w:bidi="ar-SA"/>
        </w:rPr>
        <w:t>第四条 中央事业单位人事综合管理部门负责全国事业单位公开招聘工作的综合管理与监督。</w:t>
      </w:r>
    </w:p>
    <w:p>
      <w:pPr>
        <w:pStyle w:val="9"/>
        <w:shd w:val="clear" w:color="auto" w:fill="FFFFFF"/>
        <w:spacing w:before="0" w:line="400" w:lineRule="exact"/>
        <w:ind w:firstLine="480"/>
        <w:rPr>
          <w:rFonts w:ascii="Arial" w:hAnsi="Arial" w:cs="Arial"/>
          <w:color w:val="000000"/>
          <w:sz w:val="21"/>
          <w:szCs w:val="21"/>
          <w:lang w:bidi="ar-SA"/>
        </w:rPr>
      </w:pPr>
      <w:r>
        <w:rPr>
          <w:rFonts w:ascii="Arial" w:hAnsi="Arial" w:cs="Arial"/>
          <w:color w:val="000000"/>
          <w:sz w:val="21"/>
          <w:szCs w:val="21"/>
          <w:lang w:bidi="ar-SA"/>
        </w:rPr>
        <w:t>各级事业单位人事综合管理部门、事业单位主管部门、招聘单位按照事业单位公开招聘管理权限，依据本规定对公开招聘违纪违规行为进行认定与处理。</w:t>
      </w:r>
    </w:p>
    <w:p>
      <w:pPr>
        <w:pStyle w:val="9"/>
        <w:shd w:val="clear" w:color="auto" w:fill="FFFFFF"/>
        <w:spacing w:before="0" w:line="400" w:lineRule="exact"/>
        <w:ind w:firstLine="480"/>
        <w:rPr>
          <w:rFonts w:ascii="Arial" w:hAnsi="Arial" w:cs="Arial"/>
          <w:color w:val="000000"/>
          <w:sz w:val="21"/>
          <w:szCs w:val="21"/>
          <w:lang w:bidi="ar-SA"/>
        </w:rPr>
      </w:pPr>
      <w:r>
        <w:rPr>
          <w:rStyle w:val="12"/>
          <w:rFonts w:ascii="Arial" w:hAnsi="Arial" w:cs="Arial"/>
          <w:color w:val="000000"/>
          <w:sz w:val="21"/>
          <w:szCs w:val="21"/>
          <w:lang w:bidi="ar-SA"/>
        </w:rPr>
        <w:t>第二章 应聘人员违纪违规行为处理</w:t>
      </w:r>
    </w:p>
    <w:p>
      <w:pPr>
        <w:pStyle w:val="9"/>
        <w:shd w:val="clear" w:color="auto" w:fill="FFFFFF"/>
        <w:spacing w:before="0" w:line="400" w:lineRule="exact"/>
        <w:ind w:firstLine="480"/>
        <w:rPr>
          <w:rFonts w:ascii="Arial" w:hAnsi="Arial" w:cs="Arial"/>
          <w:color w:val="000000"/>
          <w:sz w:val="21"/>
          <w:szCs w:val="21"/>
          <w:lang w:bidi="ar-SA"/>
        </w:rPr>
      </w:pPr>
      <w:r>
        <w:rPr>
          <w:rFonts w:ascii="Arial" w:hAnsi="Arial" w:cs="Arial"/>
          <w:color w:val="000000"/>
          <w:sz w:val="21"/>
          <w:szCs w:val="21"/>
          <w:lang w:bidi="ar-SA"/>
        </w:rPr>
        <w:t>第五条 应聘人员在报名过程中有下列违纪违规行为之一的，取消其本次应聘资格:</w:t>
      </w:r>
    </w:p>
    <w:p>
      <w:pPr>
        <w:pStyle w:val="9"/>
        <w:shd w:val="clear" w:color="auto" w:fill="FFFFFF"/>
        <w:spacing w:before="0" w:line="400" w:lineRule="exact"/>
        <w:ind w:firstLine="480"/>
        <w:rPr>
          <w:rFonts w:ascii="Arial" w:hAnsi="Arial" w:cs="Arial"/>
          <w:color w:val="000000"/>
          <w:sz w:val="21"/>
          <w:szCs w:val="21"/>
          <w:lang w:bidi="ar-SA"/>
        </w:rPr>
      </w:pPr>
      <w:r>
        <w:rPr>
          <w:rFonts w:ascii="Arial" w:hAnsi="Arial" w:cs="Arial"/>
          <w:color w:val="000000"/>
          <w:sz w:val="21"/>
          <w:szCs w:val="21"/>
          <w:lang w:bidi="ar-SA"/>
        </w:rPr>
        <w:t>(一)伪造、涂改证件、证明等报名材料，或者以其他不正当手段获取应聘资格的;</w:t>
      </w:r>
    </w:p>
    <w:p>
      <w:pPr>
        <w:pStyle w:val="9"/>
        <w:shd w:val="clear" w:color="auto" w:fill="FFFFFF"/>
        <w:spacing w:before="0" w:line="400" w:lineRule="exact"/>
        <w:ind w:firstLine="480"/>
        <w:rPr>
          <w:rFonts w:ascii="Arial" w:hAnsi="Arial" w:cs="Arial"/>
          <w:color w:val="000000"/>
          <w:sz w:val="21"/>
          <w:szCs w:val="21"/>
          <w:lang w:bidi="ar-SA"/>
        </w:rPr>
      </w:pPr>
      <w:r>
        <w:rPr>
          <w:rFonts w:ascii="Arial" w:hAnsi="Arial" w:cs="Arial"/>
          <w:color w:val="000000"/>
          <w:sz w:val="21"/>
          <w:szCs w:val="21"/>
          <w:lang w:bidi="ar-SA"/>
        </w:rPr>
        <w:t>(二)提供的涉及报考资格的申请材料或者信息不实，且影响报名审核结果的;</w:t>
      </w:r>
    </w:p>
    <w:p>
      <w:pPr>
        <w:pStyle w:val="9"/>
        <w:shd w:val="clear" w:color="auto" w:fill="FFFFFF"/>
        <w:spacing w:before="0" w:line="400" w:lineRule="exact"/>
        <w:ind w:firstLine="480"/>
        <w:rPr>
          <w:rFonts w:ascii="Arial" w:hAnsi="Arial" w:cs="Arial"/>
          <w:color w:val="000000"/>
          <w:sz w:val="21"/>
          <w:szCs w:val="21"/>
          <w:lang w:bidi="ar-SA"/>
        </w:rPr>
      </w:pPr>
      <w:r>
        <w:rPr>
          <w:rFonts w:ascii="Arial" w:hAnsi="Arial" w:cs="Arial"/>
          <w:color w:val="000000"/>
          <w:sz w:val="21"/>
          <w:szCs w:val="21"/>
          <w:lang w:bidi="ar-SA"/>
        </w:rPr>
        <w:t>(三)其他应当取消其本次应聘资格的违纪违规行为。</w:t>
      </w:r>
    </w:p>
    <w:p>
      <w:pPr>
        <w:pStyle w:val="9"/>
        <w:shd w:val="clear" w:color="auto" w:fill="FFFFFF"/>
        <w:spacing w:before="0" w:line="400" w:lineRule="exact"/>
        <w:ind w:firstLine="480"/>
        <w:rPr>
          <w:rFonts w:ascii="Arial" w:hAnsi="Arial" w:cs="Arial"/>
          <w:color w:val="000000"/>
          <w:sz w:val="21"/>
          <w:szCs w:val="21"/>
          <w:lang w:bidi="ar-SA"/>
        </w:rPr>
      </w:pPr>
      <w:r>
        <w:rPr>
          <w:rFonts w:ascii="Arial" w:hAnsi="Arial" w:cs="Arial"/>
          <w:color w:val="000000"/>
          <w:sz w:val="21"/>
          <w:szCs w:val="21"/>
          <w:lang w:bidi="ar-SA"/>
        </w:rPr>
        <w:t>第六条 应聘人员在考试过程中有下列违纪违规行为之一的，给予其当次该科目考试成绩无效的处理:</w:t>
      </w:r>
    </w:p>
    <w:p>
      <w:pPr>
        <w:pStyle w:val="9"/>
        <w:shd w:val="clear" w:color="auto" w:fill="FFFFFF"/>
        <w:spacing w:before="0" w:line="400" w:lineRule="exact"/>
        <w:ind w:firstLine="480"/>
        <w:rPr>
          <w:rFonts w:ascii="Arial" w:hAnsi="Arial" w:cs="Arial"/>
          <w:color w:val="000000"/>
          <w:sz w:val="21"/>
          <w:szCs w:val="21"/>
          <w:lang w:bidi="ar-SA"/>
        </w:rPr>
      </w:pPr>
      <w:r>
        <w:rPr>
          <w:rFonts w:ascii="Arial" w:hAnsi="Arial" w:cs="Arial"/>
          <w:color w:val="000000"/>
          <w:sz w:val="21"/>
          <w:szCs w:val="21"/>
          <w:lang w:bidi="ar-SA"/>
        </w:rPr>
        <w:t>(一)携带规定以外的物品进入考场且未按要求放在指定位置，经提醒仍不改正的;</w:t>
      </w:r>
    </w:p>
    <w:p>
      <w:pPr>
        <w:pStyle w:val="9"/>
        <w:shd w:val="clear" w:color="auto" w:fill="FFFFFF"/>
        <w:spacing w:before="0" w:line="400" w:lineRule="exact"/>
        <w:ind w:firstLine="480"/>
        <w:rPr>
          <w:rFonts w:ascii="Arial" w:hAnsi="Arial" w:cs="Arial"/>
          <w:color w:val="000000"/>
          <w:sz w:val="21"/>
          <w:szCs w:val="21"/>
          <w:lang w:bidi="ar-SA"/>
        </w:rPr>
      </w:pPr>
      <w:r>
        <w:rPr>
          <w:rFonts w:ascii="Arial" w:hAnsi="Arial" w:cs="Arial"/>
          <w:color w:val="000000"/>
          <w:sz w:val="21"/>
          <w:szCs w:val="21"/>
          <w:lang w:bidi="ar-SA"/>
        </w:rPr>
        <w:t>(二)未在规定座位参加考试，或者未经考试工作人员允许擅自离开座位或者考场，经提醒仍不改正的;</w:t>
      </w:r>
    </w:p>
    <w:p>
      <w:pPr>
        <w:pStyle w:val="9"/>
        <w:shd w:val="clear" w:color="auto" w:fill="FFFFFF"/>
        <w:spacing w:before="0" w:line="400" w:lineRule="exact"/>
        <w:ind w:firstLine="480"/>
        <w:rPr>
          <w:rFonts w:ascii="Arial" w:hAnsi="Arial" w:cs="Arial"/>
          <w:color w:val="000000"/>
          <w:sz w:val="21"/>
          <w:szCs w:val="21"/>
          <w:lang w:bidi="ar-SA"/>
        </w:rPr>
      </w:pPr>
      <w:r>
        <w:rPr>
          <w:rFonts w:ascii="Arial" w:hAnsi="Arial" w:cs="Arial"/>
          <w:color w:val="000000"/>
          <w:sz w:val="21"/>
          <w:szCs w:val="21"/>
          <w:lang w:bidi="ar-SA"/>
        </w:rPr>
        <w:t>(三)经提醒仍不按规定填写、填涂本人信息的;</w:t>
      </w:r>
    </w:p>
    <w:p>
      <w:pPr>
        <w:pStyle w:val="9"/>
        <w:shd w:val="clear" w:color="auto" w:fill="FFFFFF"/>
        <w:spacing w:before="0" w:line="400" w:lineRule="exact"/>
        <w:ind w:firstLine="480"/>
        <w:rPr>
          <w:rFonts w:ascii="Arial" w:hAnsi="Arial" w:cs="Arial"/>
          <w:color w:val="000000"/>
          <w:sz w:val="21"/>
          <w:szCs w:val="21"/>
          <w:lang w:bidi="ar-SA"/>
        </w:rPr>
      </w:pPr>
      <w:r>
        <w:rPr>
          <w:rFonts w:ascii="Arial" w:hAnsi="Arial" w:cs="Arial"/>
          <w:color w:val="000000"/>
          <w:sz w:val="21"/>
          <w:szCs w:val="21"/>
          <w:lang w:bidi="ar-SA"/>
        </w:rPr>
        <w:t>(四)在试卷、答题纸、答题卡规定以外位置标注本人信息或者其他特殊标记的;</w:t>
      </w:r>
    </w:p>
    <w:p>
      <w:pPr>
        <w:pStyle w:val="9"/>
        <w:shd w:val="clear" w:color="auto" w:fill="FFFFFF"/>
        <w:spacing w:before="0" w:line="400" w:lineRule="exact"/>
        <w:ind w:firstLine="480"/>
        <w:rPr>
          <w:rFonts w:ascii="Arial" w:hAnsi="Arial" w:cs="Arial"/>
          <w:color w:val="000000"/>
          <w:sz w:val="21"/>
          <w:szCs w:val="21"/>
          <w:lang w:bidi="ar-SA"/>
        </w:rPr>
      </w:pPr>
      <w:r>
        <w:rPr>
          <w:rFonts w:ascii="Arial" w:hAnsi="Arial" w:cs="Arial"/>
          <w:color w:val="000000"/>
          <w:sz w:val="21"/>
          <w:szCs w:val="21"/>
          <w:lang w:bidi="ar-SA"/>
        </w:rPr>
        <w:t>(五)在考试开始信号发出前答题，或者在考试结束信号发出后继续答题，经提醒仍不停止的;</w:t>
      </w:r>
    </w:p>
    <w:p>
      <w:pPr>
        <w:pStyle w:val="9"/>
        <w:shd w:val="clear" w:color="auto" w:fill="FFFFFF"/>
        <w:spacing w:before="0" w:line="400" w:lineRule="exact"/>
        <w:ind w:firstLine="480"/>
        <w:rPr>
          <w:rFonts w:ascii="Arial" w:hAnsi="Arial" w:cs="Arial"/>
          <w:color w:val="000000"/>
          <w:sz w:val="21"/>
          <w:szCs w:val="21"/>
          <w:lang w:bidi="ar-SA"/>
        </w:rPr>
      </w:pPr>
      <w:r>
        <w:rPr>
          <w:rFonts w:ascii="Arial" w:hAnsi="Arial" w:cs="Arial"/>
          <w:color w:val="000000"/>
          <w:sz w:val="21"/>
          <w:szCs w:val="21"/>
          <w:lang w:bidi="ar-SA"/>
        </w:rPr>
        <w:t>(六)将试卷、答题卡、答题纸带出考场，或者故意损坏试卷、答题卡、答题纸及考试相关设施设备的;</w:t>
      </w:r>
    </w:p>
    <w:p>
      <w:pPr>
        <w:pStyle w:val="9"/>
        <w:shd w:val="clear" w:color="auto" w:fill="FFFFFF"/>
        <w:spacing w:before="0" w:line="400" w:lineRule="exact"/>
        <w:ind w:firstLine="480"/>
        <w:rPr>
          <w:rFonts w:ascii="Arial" w:hAnsi="Arial" w:cs="Arial"/>
          <w:color w:val="000000"/>
          <w:sz w:val="21"/>
          <w:szCs w:val="21"/>
          <w:lang w:bidi="ar-SA"/>
        </w:rPr>
      </w:pPr>
      <w:r>
        <w:rPr>
          <w:rFonts w:ascii="Arial" w:hAnsi="Arial" w:cs="Arial"/>
          <w:color w:val="000000"/>
          <w:sz w:val="21"/>
          <w:szCs w:val="21"/>
          <w:lang w:bidi="ar-SA"/>
        </w:rPr>
        <w:t>(七)其他应当给予当次该科目考试成绩无效处理的违纪违规行为。</w:t>
      </w:r>
    </w:p>
    <w:p>
      <w:pPr>
        <w:pStyle w:val="9"/>
        <w:shd w:val="clear" w:color="auto" w:fill="FFFFFF"/>
        <w:spacing w:before="0" w:line="400" w:lineRule="exact"/>
        <w:ind w:firstLine="480"/>
        <w:rPr>
          <w:rFonts w:ascii="Arial" w:hAnsi="Arial" w:cs="Arial"/>
          <w:color w:val="000000"/>
          <w:sz w:val="21"/>
          <w:szCs w:val="21"/>
          <w:lang w:bidi="ar-SA"/>
        </w:rPr>
      </w:pPr>
      <w:r>
        <w:rPr>
          <w:rFonts w:ascii="Arial" w:hAnsi="Arial" w:cs="Arial"/>
          <w:color w:val="000000"/>
          <w:sz w:val="21"/>
          <w:szCs w:val="21"/>
          <w:lang w:bidi="ar-SA"/>
        </w:rPr>
        <w:t>第七条 应聘人员在考试过程中有下列严重违纪违规行为之一的，给予其当次全部科目考试成绩无效的处理，并将其违纪违规行为记入事业单位公开招聘应聘人员诚信档案库，记录期限为五年:</w:t>
      </w:r>
    </w:p>
    <w:p>
      <w:pPr>
        <w:pStyle w:val="9"/>
        <w:shd w:val="clear" w:color="auto" w:fill="FFFFFF"/>
        <w:spacing w:before="0" w:line="400" w:lineRule="exact"/>
        <w:ind w:firstLine="480"/>
        <w:rPr>
          <w:rFonts w:ascii="Arial" w:hAnsi="Arial" w:cs="Arial"/>
          <w:color w:val="000000"/>
          <w:sz w:val="21"/>
          <w:szCs w:val="21"/>
          <w:lang w:bidi="ar-SA"/>
        </w:rPr>
      </w:pPr>
      <w:r>
        <w:rPr>
          <w:rFonts w:ascii="Arial" w:hAnsi="Arial" w:cs="Arial"/>
          <w:color w:val="000000"/>
          <w:sz w:val="21"/>
          <w:szCs w:val="21"/>
          <w:lang w:bidi="ar-SA"/>
        </w:rPr>
        <w:t>(一)抄袭、协助他人抄袭的;</w:t>
      </w:r>
    </w:p>
    <w:p>
      <w:pPr>
        <w:pStyle w:val="9"/>
        <w:shd w:val="clear" w:color="auto" w:fill="FFFFFF"/>
        <w:spacing w:before="0" w:line="400" w:lineRule="exact"/>
        <w:ind w:firstLine="480"/>
        <w:rPr>
          <w:rFonts w:ascii="Arial" w:hAnsi="Arial" w:cs="Arial"/>
          <w:color w:val="000000"/>
          <w:sz w:val="21"/>
          <w:szCs w:val="21"/>
          <w:lang w:bidi="ar-SA"/>
        </w:rPr>
      </w:pPr>
      <w:r>
        <w:rPr>
          <w:rFonts w:ascii="Arial" w:hAnsi="Arial" w:cs="Arial"/>
          <w:color w:val="000000"/>
          <w:sz w:val="21"/>
          <w:szCs w:val="21"/>
          <w:lang w:bidi="ar-SA"/>
        </w:rPr>
        <w:t>(二)互相传递试卷、答题纸、答题卡、草稿纸等的;</w:t>
      </w:r>
    </w:p>
    <w:p>
      <w:pPr>
        <w:pStyle w:val="9"/>
        <w:shd w:val="clear" w:color="auto" w:fill="FFFFFF"/>
        <w:spacing w:before="0" w:line="400" w:lineRule="exact"/>
        <w:ind w:firstLine="480"/>
        <w:rPr>
          <w:rFonts w:ascii="Arial" w:hAnsi="Arial" w:cs="Arial"/>
          <w:color w:val="000000"/>
          <w:sz w:val="21"/>
          <w:szCs w:val="21"/>
          <w:lang w:bidi="ar-SA"/>
        </w:rPr>
      </w:pPr>
      <w:r>
        <w:rPr>
          <w:rFonts w:ascii="Arial" w:hAnsi="Arial" w:cs="Arial"/>
          <w:color w:val="000000"/>
          <w:sz w:val="21"/>
          <w:szCs w:val="21"/>
          <w:lang w:bidi="ar-SA"/>
        </w:rPr>
        <w:t>(三)持伪造证件参加考试的;</w:t>
      </w:r>
    </w:p>
    <w:p>
      <w:pPr>
        <w:pStyle w:val="9"/>
        <w:shd w:val="clear" w:color="auto" w:fill="FFFFFF"/>
        <w:spacing w:before="0" w:line="400" w:lineRule="exact"/>
        <w:ind w:firstLine="480"/>
        <w:rPr>
          <w:rFonts w:ascii="Arial" w:hAnsi="Arial" w:cs="Arial"/>
          <w:color w:val="000000"/>
          <w:sz w:val="21"/>
          <w:szCs w:val="21"/>
          <w:lang w:bidi="ar-SA"/>
        </w:rPr>
      </w:pPr>
      <w:r>
        <w:rPr>
          <w:rFonts w:ascii="Arial" w:hAnsi="Arial" w:cs="Arial"/>
          <w:color w:val="000000"/>
          <w:sz w:val="21"/>
          <w:szCs w:val="21"/>
          <w:lang w:bidi="ar-SA"/>
        </w:rPr>
        <w:t>(四)使用禁止带入考场的通讯工具、规定以外的电子用品的;</w:t>
      </w:r>
    </w:p>
    <w:p>
      <w:pPr>
        <w:pStyle w:val="9"/>
        <w:shd w:val="clear" w:color="auto" w:fill="FFFFFF"/>
        <w:spacing w:before="0" w:line="400" w:lineRule="exact"/>
        <w:ind w:firstLine="480"/>
        <w:rPr>
          <w:rFonts w:ascii="Arial" w:hAnsi="Arial" w:cs="Arial"/>
          <w:color w:val="000000"/>
          <w:sz w:val="21"/>
          <w:szCs w:val="21"/>
          <w:lang w:bidi="ar-SA"/>
        </w:rPr>
      </w:pPr>
      <w:r>
        <w:rPr>
          <w:rFonts w:ascii="Arial" w:hAnsi="Arial" w:cs="Arial"/>
          <w:color w:val="000000"/>
          <w:sz w:val="21"/>
          <w:szCs w:val="21"/>
          <w:lang w:bidi="ar-SA"/>
        </w:rPr>
        <w:t>(五)本人离开考场后，在本场考试结束前，传播考试试题及答案的;</w:t>
      </w:r>
    </w:p>
    <w:p>
      <w:pPr>
        <w:pStyle w:val="9"/>
        <w:shd w:val="clear" w:color="auto" w:fill="FFFFFF"/>
        <w:spacing w:before="0" w:line="400" w:lineRule="exact"/>
        <w:ind w:firstLine="480"/>
        <w:rPr>
          <w:rFonts w:ascii="Arial" w:hAnsi="Arial" w:cs="Arial"/>
          <w:color w:val="000000"/>
          <w:sz w:val="21"/>
          <w:szCs w:val="21"/>
          <w:lang w:bidi="ar-SA"/>
        </w:rPr>
      </w:pPr>
      <w:r>
        <w:rPr>
          <w:rFonts w:ascii="Arial" w:hAnsi="Arial" w:cs="Arial"/>
          <w:color w:val="000000"/>
          <w:sz w:val="21"/>
          <w:szCs w:val="21"/>
          <w:lang w:bidi="ar-SA"/>
        </w:rPr>
        <w:t>(六)其他应当给予当次全部科目考试成绩无效处理并记入事业单位公开招聘应聘人员诚信档案库的严重违纪违规行为。</w:t>
      </w:r>
    </w:p>
    <w:p>
      <w:pPr>
        <w:pStyle w:val="9"/>
        <w:shd w:val="clear" w:color="auto" w:fill="FFFFFF"/>
        <w:spacing w:before="0" w:line="400" w:lineRule="exact"/>
        <w:ind w:firstLine="480"/>
        <w:rPr>
          <w:rFonts w:ascii="Arial" w:hAnsi="Arial" w:cs="Arial"/>
          <w:color w:val="000000"/>
          <w:sz w:val="21"/>
          <w:szCs w:val="21"/>
          <w:lang w:bidi="ar-SA"/>
        </w:rPr>
      </w:pPr>
      <w:r>
        <w:rPr>
          <w:rFonts w:ascii="Arial" w:hAnsi="Arial" w:cs="Arial"/>
          <w:color w:val="000000"/>
          <w:sz w:val="21"/>
          <w:szCs w:val="21"/>
          <w:lang w:bidi="ar-SA"/>
        </w:rPr>
        <w:t>第八条 应聘人员有下列特别严重违纪违规行为之一的，给予其当次全部科目考试成绩无效的处理，并将其违纪违规行为记入事业单位公开招聘应聘人员诚信档案库，长期记录:</w:t>
      </w:r>
    </w:p>
    <w:p>
      <w:pPr>
        <w:pStyle w:val="9"/>
        <w:shd w:val="clear" w:color="auto" w:fill="FFFFFF"/>
        <w:spacing w:before="0" w:line="400" w:lineRule="exact"/>
        <w:ind w:firstLine="480"/>
        <w:rPr>
          <w:rFonts w:ascii="Arial" w:hAnsi="Arial" w:cs="Arial"/>
          <w:color w:val="000000"/>
          <w:sz w:val="21"/>
          <w:szCs w:val="21"/>
          <w:lang w:bidi="ar-SA"/>
        </w:rPr>
      </w:pPr>
      <w:r>
        <w:rPr>
          <w:rFonts w:ascii="Arial" w:hAnsi="Arial" w:cs="Arial"/>
          <w:color w:val="000000"/>
          <w:sz w:val="21"/>
          <w:szCs w:val="21"/>
          <w:lang w:bidi="ar-SA"/>
        </w:rPr>
        <w:t>(一)串通作弊或者参与有组织作弊的;</w:t>
      </w:r>
    </w:p>
    <w:p>
      <w:pPr>
        <w:pStyle w:val="9"/>
        <w:shd w:val="clear" w:color="auto" w:fill="FFFFFF"/>
        <w:spacing w:before="0" w:line="400" w:lineRule="exact"/>
        <w:ind w:firstLine="480"/>
        <w:rPr>
          <w:rFonts w:ascii="Arial" w:hAnsi="Arial" w:cs="Arial"/>
          <w:color w:val="000000"/>
          <w:sz w:val="21"/>
          <w:szCs w:val="21"/>
          <w:lang w:bidi="ar-SA"/>
        </w:rPr>
      </w:pPr>
      <w:r>
        <w:rPr>
          <w:rFonts w:ascii="Arial" w:hAnsi="Arial" w:cs="Arial"/>
          <w:color w:val="000000"/>
          <w:sz w:val="21"/>
          <w:szCs w:val="21"/>
          <w:lang w:bidi="ar-SA"/>
        </w:rPr>
        <w:t>(二)代替他人或者让他人代替自己参加考试的;</w:t>
      </w:r>
    </w:p>
    <w:p>
      <w:pPr>
        <w:pStyle w:val="9"/>
        <w:shd w:val="clear" w:color="auto" w:fill="FFFFFF"/>
        <w:spacing w:before="0" w:line="400" w:lineRule="exact"/>
        <w:ind w:firstLine="480"/>
        <w:rPr>
          <w:rFonts w:ascii="Arial" w:hAnsi="Arial" w:cs="Arial"/>
          <w:color w:val="000000"/>
          <w:sz w:val="21"/>
          <w:szCs w:val="21"/>
          <w:lang w:bidi="ar-SA"/>
        </w:rPr>
      </w:pPr>
      <w:r>
        <w:rPr>
          <w:rFonts w:ascii="Arial" w:hAnsi="Arial" w:cs="Arial"/>
          <w:color w:val="000000"/>
          <w:sz w:val="21"/>
          <w:szCs w:val="21"/>
          <w:lang w:bidi="ar-SA"/>
        </w:rPr>
        <w:t>(三)其他应当给予当次全部科目考试成绩无效处理并记入事业单位公开招聘应聘人员诚信档案库的特别严重的违纪违规行为。</w:t>
      </w:r>
    </w:p>
    <w:p>
      <w:pPr>
        <w:pStyle w:val="9"/>
        <w:shd w:val="clear" w:color="auto" w:fill="FFFFFF"/>
        <w:spacing w:before="0" w:line="400" w:lineRule="exact"/>
        <w:ind w:firstLine="480"/>
        <w:rPr>
          <w:rFonts w:ascii="Arial" w:hAnsi="Arial" w:cs="Arial"/>
          <w:color w:val="000000"/>
          <w:sz w:val="21"/>
          <w:szCs w:val="21"/>
          <w:lang w:bidi="ar-SA"/>
        </w:rPr>
      </w:pPr>
      <w:r>
        <w:rPr>
          <w:rFonts w:ascii="Arial" w:hAnsi="Arial" w:cs="Arial"/>
          <w:color w:val="000000"/>
          <w:sz w:val="21"/>
          <w:szCs w:val="21"/>
          <w:lang w:bidi="ar-SA"/>
        </w:rPr>
        <w:t>第九条 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pPr>
        <w:pStyle w:val="9"/>
        <w:shd w:val="clear" w:color="auto" w:fill="FFFFFF"/>
        <w:spacing w:before="0" w:line="400" w:lineRule="exact"/>
        <w:ind w:firstLine="480"/>
        <w:rPr>
          <w:rFonts w:ascii="Arial" w:hAnsi="Arial" w:cs="Arial"/>
          <w:color w:val="000000"/>
          <w:sz w:val="21"/>
          <w:szCs w:val="21"/>
          <w:lang w:bidi="ar-SA"/>
        </w:rPr>
      </w:pPr>
      <w:r>
        <w:rPr>
          <w:rFonts w:ascii="Arial" w:hAnsi="Arial" w:cs="Arial"/>
          <w:color w:val="000000"/>
          <w:sz w:val="21"/>
          <w:szCs w:val="21"/>
          <w:lang w:bidi="ar-SA"/>
        </w:rPr>
        <w:t>(一)故意扰乱考点、考场以及其他招聘工作场所秩序的;</w:t>
      </w:r>
    </w:p>
    <w:p>
      <w:pPr>
        <w:pStyle w:val="9"/>
        <w:shd w:val="clear" w:color="auto" w:fill="FFFFFF"/>
        <w:spacing w:before="0" w:line="400" w:lineRule="exact"/>
        <w:ind w:firstLine="480"/>
        <w:rPr>
          <w:rFonts w:ascii="Arial" w:hAnsi="Arial" w:cs="Arial"/>
          <w:color w:val="000000"/>
          <w:sz w:val="21"/>
          <w:szCs w:val="21"/>
          <w:lang w:bidi="ar-SA"/>
        </w:rPr>
      </w:pPr>
      <w:r>
        <w:rPr>
          <w:rFonts w:ascii="Arial" w:hAnsi="Arial" w:cs="Arial"/>
          <w:color w:val="000000"/>
          <w:sz w:val="21"/>
          <w:szCs w:val="21"/>
          <w:lang w:bidi="ar-SA"/>
        </w:rPr>
        <w:t>(二)拒绝、妨碍工作人员履行管理职责的;</w:t>
      </w:r>
    </w:p>
    <w:p>
      <w:pPr>
        <w:pStyle w:val="9"/>
        <w:shd w:val="clear" w:color="auto" w:fill="FFFFFF"/>
        <w:spacing w:before="0" w:line="400" w:lineRule="exact"/>
        <w:ind w:firstLine="480"/>
        <w:rPr>
          <w:rFonts w:ascii="Arial" w:hAnsi="Arial" w:cs="Arial"/>
          <w:color w:val="000000"/>
          <w:sz w:val="21"/>
          <w:szCs w:val="21"/>
          <w:lang w:bidi="ar-SA"/>
        </w:rPr>
      </w:pPr>
      <w:r>
        <w:rPr>
          <w:rFonts w:ascii="Arial" w:hAnsi="Arial" w:cs="Arial"/>
          <w:color w:val="000000"/>
          <w:sz w:val="21"/>
          <w:szCs w:val="21"/>
          <w:lang w:bidi="ar-SA"/>
        </w:rPr>
        <w:t>(三)威胁、侮辱、诽谤、诬陷工作人员或者其他应聘人员的;</w:t>
      </w:r>
    </w:p>
    <w:p>
      <w:pPr>
        <w:pStyle w:val="9"/>
        <w:shd w:val="clear" w:color="auto" w:fill="FFFFFF"/>
        <w:spacing w:before="0" w:line="400" w:lineRule="exact"/>
        <w:ind w:firstLine="480"/>
        <w:rPr>
          <w:rFonts w:ascii="Arial" w:hAnsi="Arial" w:cs="Arial"/>
          <w:color w:val="000000"/>
          <w:sz w:val="21"/>
          <w:szCs w:val="21"/>
          <w:lang w:bidi="ar-SA"/>
        </w:rPr>
      </w:pPr>
      <w:r>
        <w:rPr>
          <w:rFonts w:ascii="Arial" w:hAnsi="Arial" w:cs="Arial"/>
          <w:color w:val="000000"/>
          <w:sz w:val="21"/>
          <w:szCs w:val="21"/>
          <w:lang w:bidi="ar-SA"/>
        </w:rPr>
        <w:t>(四)其他扰乱招聘工作秩序的违纪违规行为。</w:t>
      </w:r>
    </w:p>
    <w:p>
      <w:pPr>
        <w:pStyle w:val="9"/>
        <w:shd w:val="clear" w:color="auto" w:fill="FFFFFF"/>
        <w:spacing w:before="0" w:line="400" w:lineRule="exact"/>
        <w:ind w:firstLine="480"/>
        <w:rPr>
          <w:rFonts w:ascii="Arial" w:hAnsi="Arial" w:cs="Arial"/>
          <w:color w:val="000000"/>
          <w:sz w:val="21"/>
          <w:szCs w:val="21"/>
          <w:lang w:bidi="ar-SA"/>
        </w:rPr>
      </w:pPr>
      <w:r>
        <w:rPr>
          <w:rFonts w:ascii="Arial" w:hAnsi="Arial" w:cs="Arial"/>
          <w:color w:val="000000"/>
          <w:sz w:val="21"/>
          <w:szCs w:val="21"/>
          <w:lang w:bidi="ar-SA"/>
        </w:rPr>
        <w:t>第十条 在阅卷过程中发现应聘人员之间同一科目作答内容雷同，并经阅卷专家组确认的，给予其当次该科目考试成绩无效的处理。作答内容雷同的具体认定方法和标准，由中央事业单位人事综合管理部门确定。</w:t>
      </w:r>
    </w:p>
    <w:p>
      <w:pPr>
        <w:pStyle w:val="9"/>
        <w:shd w:val="clear" w:color="auto" w:fill="FFFFFF"/>
        <w:spacing w:before="0" w:line="400" w:lineRule="exact"/>
        <w:ind w:firstLine="480"/>
        <w:rPr>
          <w:rFonts w:ascii="Arial" w:hAnsi="Arial" w:cs="Arial"/>
          <w:color w:val="000000"/>
          <w:sz w:val="21"/>
          <w:szCs w:val="21"/>
          <w:lang w:bidi="ar-SA"/>
        </w:rPr>
      </w:pPr>
      <w:r>
        <w:rPr>
          <w:rFonts w:ascii="Arial" w:hAnsi="Arial" w:cs="Arial"/>
          <w:color w:val="000000"/>
          <w:sz w:val="21"/>
          <w:szCs w:val="21"/>
          <w:lang w:bidi="ar-SA"/>
        </w:rPr>
        <w:t>应聘人员之间同一科目作答内容雷同，并有其他相关证据证明其违纪违规行为成立的，视具体情形按照本规定第七条、第八条处理。</w:t>
      </w:r>
    </w:p>
    <w:p>
      <w:pPr>
        <w:pStyle w:val="9"/>
        <w:shd w:val="clear" w:color="auto" w:fill="FFFFFF"/>
        <w:spacing w:before="0" w:line="400" w:lineRule="exact"/>
        <w:ind w:firstLine="480"/>
        <w:rPr>
          <w:rFonts w:ascii="Arial" w:hAnsi="Arial" w:cs="Arial"/>
          <w:color w:val="000000"/>
          <w:sz w:val="21"/>
          <w:szCs w:val="21"/>
          <w:lang w:bidi="ar-SA"/>
        </w:rPr>
      </w:pPr>
      <w:r>
        <w:rPr>
          <w:rFonts w:ascii="Arial" w:hAnsi="Arial" w:cs="Arial"/>
          <w:color w:val="000000"/>
          <w:sz w:val="21"/>
          <w:szCs w:val="21"/>
          <w:lang w:bidi="ar-SA"/>
        </w:rPr>
        <w:t>第十一条 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五年。</w:t>
      </w:r>
    </w:p>
    <w:p>
      <w:pPr>
        <w:pStyle w:val="9"/>
        <w:shd w:val="clear" w:color="auto" w:fill="FFFFFF"/>
        <w:spacing w:before="0" w:line="400" w:lineRule="exact"/>
        <w:ind w:firstLine="480"/>
        <w:rPr>
          <w:rFonts w:ascii="Arial" w:hAnsi="Arial" w:cs="Arial"/>
          <w:color w:val="000000"/>
          <w:sz w:val="21"/>
          <w:szCs w:val="21"/>
          <w:lang w:bidi="ar-SA"/>
        </w:rPr>
      </w:pPr>
      <w:r>
        <w:rPr>
          <w:rFonts w:ascii="Arial" w:hAnsi="Arial" w:cs="Arial"/>
          <w:color w:val="000000"/>
          <w:sz w:val="21"/>
          <w:szCs w:val="21"/>
          <w:lang w:bidi="ar-SA"/>
        </w:rPr>
        <w:t>第十二条 应聘人员在考察过程中提供虚假材料、隐瞒事实真相或者有其他妨碍考察工作的行为，干扰、影响考察单位客观公正作出考察结论的，给予其不予聘用的处理;情节严重、影响恶劣的，将其违纪违规行为记入事业单位公开招聘应聘人员诚信档案库，记录期限为五年。</w:t>
      </w:r>
    </w:p>
    <w:p>
      <w:pPr>
        <w:pStyle w:val="9"/>
        <w:shd w:val="clear" w:color="auto" w:fill="FFFFFF"/>
        <w:spacing w:before="0" w:line="400" w:lineRule="exact"/>
        <w:ind w:firstLine="480"/>
        <w:rPr>
          <w:rFonts w:ascii="Arial" w:hAnsi="Arial" w:cs="Arial"/>
          <w:color w:val="000000"/>
          <w:sz w:val="21"/>
          <w:szCs w:val="21"/>
          <w:lang w:bidi="ar-SA"/>
        </w:rPr>
      </w:pPr>
      <w:r>
        <w:rPr>
          <w:rFonts w:ascii="Arial" w:hAnsi="Arial" w:cs="Arial"/>
          <w:color w:val="000000"/>
          <w:sz w:val="21"/>
          <w:szCs w:val="21"/>
          <w:lang w:bidi="ar-SA"/>
        </w:rPr>
        <w:t>第十三条 应聘人员聘用后被查明有本规定所列违纪违规行为的，由招聘单位与其解除聘用合同、予以清退，其中符合第七条、第八条、第十一条、第十二条违纪违规行为的，记入事业单位公开招聘应聘人员诚信档案库。</w:t>
      </w:r>
    </w:p>
    <w:p>
      <w:pPr>
        <w:pStyle w:val="9"/>
        <w:shd w:val="clear" w:color="auto" w:fill="FFFFFF"/>
        <w:spacing w:before="0" w:line="400" w:lineRule="exact"/>
        <w:ind w:firstLine="480"/>
        <w:rPr>
          <w:rFonts w:ascii="Arial" w:hAnsi="Arial" w:cs="Arial"/>
          <w:color w:val="000000"/>
          <w:sz w:val="21"/>
          <w:szCs w:val="21"/>
          <w:lang w:bidi="ar-SA"/>
        </w:rPr>
      </w:pPr>
      <w:r>
        <w:rPr>
          <w:rFonts w:ascii="Arial" w:hAnsi="Arial" w:cs="Arial"/>
          <w:color w:val="000000"/>
          <w:sz w:val="21"/>
          <w:szCs w:val="21"/>
          <w:lang w:bidi="ar-SA"/>
        </w:rPr>
        <w:t>第十四条 事业单位公开招聘应聘人员诚信档案库由中央事业单位人事综合管理部门统一建立，纳入全国信用信息共享平台，向招聘单位及社会提供查询，相关记录作为事业单位聘用人员的重要参考，管理办法另行制定。</w:t>
      </w:r>
    </w:p>
    <w:p>
      <w:pPr>
        <w:pStyle w:val="9"/>
        <w:shd w:val="clear" w:color="auto" w:fill="FFFFFF"/>
        <w:spacing w:before="0" w:line="400" w:lineRule="exact"/>
        <w:ind w:firstLine="480"/>
        <w:rPr>
          <w:rFonts w:ascii="Arial" w:hAnsi="Arial" w:cs="Arial"/>
          <w:color w:val="000000"/>
          <w:sz w:val="21"/>
          <w:szCs w:val="21"/>
          <w:lang w:bidi="ar-SA"/>
        </w:rPr>
      </w:pPr>
      <w:r>
        <w:rPr>
          <w:rStyle w:val="12"/>
          <w:rFonts w:ascii="Arial" w:hAnsi="Arial" w:cs="Arial"/>
          <w:color w:val="000000"/>
          <w:sz w:val="21"/>
          <w:szCs w:val="21"/>
          <w:lang w:bidi="ar-SA"/>
        </w:rPr>
        <w:t>第三章 招聘单位和招聘工作人员违纪违规行为处理</w:t>
      </w:r>
    </w:p>
    <w:p>
      <w:pPr>
        <w:pStyle w:val="9"/>
        <w:shd w:val="clear" w:color="auto" w:fill="FFFFFF"/>
        <w:spacing w:before="0" w:line="400" w:lineRule="exact"/>
        <w:ind w:firstLine="480"/>
        <w:rPr>
          <w:rFonts w:ascii="Arial" w:hAnsi="Arial" w:cs="Arial"/>
          <w:color w:val="000000"/>
          <w:sz w:val="21"/>
          <w:szCs w:val="21"/>
          <w:lang w:bidi="ar-SA"/>
        </w:rPr>
      </w:pPr>
      <w:r>
        <w:rPr>
          <w:rFonts w:ascii="Arial" w:hAnsi="Arial" w:cs="Arial"/>
          <w:color w:val="000000"/>
          <w:sz w:val="21"/>
          <w:szCs w:val="21"/>
          <w:lang w:bidi="ar-SA"/>
        </w:rPr>
        <w:t>第十五条 招聘单位在公开招聘中有下列行为之一的，事业单位主管部门或者事业单位人事综合管理部门应当责令限期改正</w:t>
      </w:r>
      <w:r>
        <w:rPr>
          <w:rFonts w:hint="eastAsia" w:ascii="Arial" w:hAnsi="Arial" w:cs="Arial"/>
          <w:color w:val="000000"/>
          <w:sz w:val="21"/>
          <w:szCs w:val="21"/>
          <w:lang w:bidi="ar-SA"/>
        </w:rPr>
        <w:t>；</w:t>
      </w:r>
      <w:r>
        <w:rPr>
          <w:rFonts w:ascii="Arial" w:hAnsi="Arial" w:cs="Arial"/>
          <w:color w:val="000000"/>
          <w:sz w:val="21"/>
          <w:szCs w:val="21"/>
          <w:lang w:bidi="ar-SA"/>
        </w:rPr>
        <w:t>逾期不改正的，对直接负责的主管人员和其他直接责任人员依法给予处分</w:t>
      </w:r>
      <w:r>
        <w:rPr>
          <w:rFonts w:hint="eastAsia" w:ascii="Arial" w:hAnsi="Arial" w:cs="Arial"/>
          <w:color w:val="000000"/>
          <w:sz w:val="21"/>
          <w:szCs w:val="21"/>
          <w:lang w:bidi="ar-SA"/>
        </w:rPr>
        <w:t>：</w:t>
      </w:r>
    </w:p>
    <w:p>
      <w:pPr>
        <w:pStyle w:val="9"/>
        <w:shd w:val="clear" w:color="auto" w:fill="FFFFFF"/>
        <w:spacing w:before="0" w:line="400" w:lineRule="exact"/>
        <w:ind w:firstLine="480"/>
        <w:rPr>
          <w:rFonts w:ascii="Arial" w:hAnsi="Arial" w:cs="Arial"/>
          <w:color w:val="000000"/>
          <w:sz w:val="21"/>
          <w:szCs w:val="21"/>
          <w:lang w:bidi="ar-SA"/>
        </w:rPr>
      </w:pPr>
      <w:r>
        <w:rPr>
          <w:rFonts w:ascii="Arial" w:hAnsi="Arial" w:cs="Arial"/>
          <w:color w:val="000000"/>
          <w:sz w:val="21"/>
          <w:szCs w:val="21"/>
          <w:lang w:bidi="ar-SA"/>
        </w:rPr>
        <w:t>(一)未按规定权限和程序核准(备案)招聘方案，擅自组织公开招聘的;</w:t>
      </w:r>
    </w:p>
    <w:p>
      <w:pPr>
        <w:pStyle w:val="9"/>
        <w:shd w:val="clear" w:color="auto" w:fill="FFFFFF"/>
        <w:spacing w:before="0" w:line="400" w:lineRule="exact"/>
        <w:ind w:firstLine="480"/>
        <w:rPr>
          <w:rFonts w:ascii="Arial" w:hAnsi="Arial" w:cs="Arial"/>
          <w:color w:val="000000"/>
          <w:sz w:val="21"/>
          <w:szCs w:val="21"/>
          <w:lang w:bidi="ar-SA"/>
        </w:rPr>
      </w:pPr>
      <w:r>
        <w:rPr>
          <w:rFonts w:ascii="Arial" w:hAnsi="Arial" w:cs="Arial"/>
          <w:color w:val="000000"/>
          <w:sz w:val="21"/>
          <w:szCs w:val="21"/>
          <w:lang w:bidi="ar-SA"/>
        </w:rPr>
        <w:t>(二)设置与岗位无关的指向性或者限制性条件的;</w:t>
      </w:r>
    </w:p>
    <w:p>
      <w:pPr>
        <w:pStyle w:val="9"/>
        <w:shd w:val="clear" w:color="auto" w:fill="FFFFFF"/>
        <w:spacing w:before="0" w:line="400" w:lineRule="exact"/>
        <w:ind w:firstLine="480"/>
        <w:rPr>
          <w:rFonts w:ascii="Arial" w:hAnsi="Arial" w:cs="Arial"/>
          <w:color w:val="000000"/>
          <w:sz w:val="21"/>
          <w:szCs w:val="21"/>
          <w:lang w:bidi="ar-SA"/>
        </w:rPr>
      </w:pPr>
      <w:r>
        <w:rPr>
          <w:rFonts w:ascii="Arial" w:hAnsi="Arial" w:cs="Arial"/>
          <w:color w:val="000000"/>
          <w:sz w:val="21"/>
          <w:szCs w:val="21"/>
          <w:lang w:bidi="ar-SA"/>
        </w:rPr>
        <w:t>(三)未按规定发布招聘公告的;</w:t>
      </w:r>
    </w:p>
    <w:p>
      <w:pPr>
        <w:pStyle w:val="9"/>
        <w:shd w:val="clear" w:color="auto" w:fill="FFFFFF"/>
        <w:spacing w:before="0" w:line="400" w:lineRule="exact"/>
        <w:ind w:firstLine="480"/>
        <w:rPr>
          <w:rFonts w:ascii="Arial" w:hAnsi="Arial" w:cs="Arial"/>
          <w:color w:val="000000"/>
          <w:sz w:val="21"/>
          <w:szCs w:val="21"/>
          <w:lang w:bidi="ar-SA"/>
        </w:rPr>
      </w:pPr>
      <w:r>
        <w:rPr>
          <w:rFonts w:ascii="Arial" w:hAnsi="Arial" w:cs="Arial"/>
          <w:color w:val="000000"/>
          <w:sz w:val="21"/>
          <w:szCs w:val="21"/>
          <w:lang w:bidi="ar-SA"/>
        </w:rPr>
        <w:t>(四)招聘公告发布后，擅自变更招聘程序、岗位条件、招聘人数、考试考察方式等的;</w:t>
      </w:r>
    </w:p>
    <w:p>
      <w:pPr>
        <w:pStyle w:val="9"/>
        <w:shd w:val="clear" w:color="auto" w:fill="FFFFFF"/>
        <w:spacing w:before="0" w:line="400" w:lineRule="exact"/>
        <w:ind w:firstLine="480"/>
        <w:rPr>
          <w:rFonts w:ascii="Arial" w:hAnsi="Arial" w:cs="Arial"/>
          <w:color w:val="000000"/>
          <w:sz w:val="21"/>
          <w:szCs w:val="21"/>
          <w:lang w:bidi="ar-SA"/>
        </w:rPr>
      </w:pPr>
      <w:r>
        <w:rPr>
          <w:rFonts w:ascii="Arial" w:hAnsi="Arial" w:cs="Arial"/>
          <w:color w:val="000000"/>
          <w:sz w:val="21"/>
          <w:szCs w:val="21"/>
          <w:lang w:bidi="ar-SA"/>
        </w:rPr>
        <w:t>(五)未按招聘条件进行资格审查的;</w:t>
      </w:r>
    </w:p>
    <w:p>
      <w:pPr>
        <w:pStyle w:val="9"/>
        <w:shd w:val="clear" w:color="auto" w:fill="FFFFFF"/>
        <w:spacing w:before="0" w:line="400" w:lineRule="exact"/>
        <w:ind w:firstLine="480"/>
        <w:rPr>
          <w:rFonts w:ascii="Arial" w:hAnsi="Arial" w:cs="Arial"/>
          <w:color w:val="000000"/>
          <w:sz w:val="21"/>
          <w:szCs w:val="21"/>
          <w:lang w:bidi="ar-SA"/>
        </w:rPr>
      </w:pPr>
      <w:r>
        <w:rPr>
          <w:rFonts w:ascii="Arial" w:hAnsi="Arial" w:cs="Arial"/>
          <w:color w:val="000000"/>
          <w:sz w:val="21"/>
          <w:szCs w:val="21"/>
          <w:lang w:bidi="ar-SA"/>
        </w:rPr>
        <w:t>(六)未按规定组织体检的;</w:t>
      </w:r>
    </w:p>
    <w:p>
      <w:pPr>
        <w:pStyle w:val="9"/>
        <w:shd w:val="clear" w:color="auto" w:fill="FFFFFF"/>
        <w:spacing w:before="0" w:line="400" w:lineRule="exact"/>
        <w:ind w:firstLine="480"/>
        <w:rPr>
          <w:rFonts w:ascii="Arial" w:hAnsi="Arial" w:cs="Arial"/>
          <w:color w:val="000000"/>
          <w:sz w:val="21"/>
          <w:szCs w:val="21"/>
          <w:lang w:bidi="ar-SA"/>
        </w:rPr>
      </w:pPr>
      <w:r>
        <w:rPr>
          <w:rFonts w:ascii="Arial" w:hAnsi="Arial" w:cs="Arial"/>
          <w:color w:val="000000"/>
          <w:sz w:val="21"/>
          <w:szCs w:val="21"/>
          <w:lang w:bidi="ar-SA"/>
        </w:rPr>
        <w:t>(七)未按规定公示拟聘用人员名单的;</w:t>
      </w:r>
    </w:p>
    <w:p>
      <w:pPr>
        <w:pStyle w:val="9"/>
        <w:shd w:val="clear" w:color="auto" w:fill="FFFFFF"/>
        <w:spacing w:before="0" w:line="400" w:lineRule="exact"/>
        <w:ind w:firstLine="480"/>
        <w:rPr>
          <w:rFonts w:ascii="Arial" w:hAnsi="Arial" w:cs="Arial"/>
          <w:color w:val="000000"/>
          <w:sz w:val="21"/>
          <w:szCs w:val="21"/>
          <w:lang w:bidi="ar-SA"/>
        </w:rPr>
      </w:pPr>
      <w:r>
        <w:rPr>
          <w:rFonts w:ascii="Arial" w:hAnsi="Arial" w:cs="Arial"/>
          <w:color w:val="000000"/>
          <w:sz w:val="21"/>
          <w:szCs w:val="21"/>
          <w:lang w:bidi="ar-SA"/>
        </w:rPr>
        <w:t>(八)其他应当责令改正的违纪违规行为。</w:t>
      </w:r>
    </w:p>
    <w:p>
      <w:pPr>
        <w:pStyle w:val="9"/>
        <w:shd w:val="clear" w:color="auto" w:fill="FFFFFF"/>
        <w:spacing w:before="0" w:line="400" w:lineRule="exact"/>
        <w:ind w:firstLine="480"/>
        <w:rPr>
          <w:rFonts w:ascii="Arial" w:hAnsi="Arial" w:cs="Arial"/>
          <w:color w:val="000000"/>
          <w:sz w:val="21"/>
          <w:szCs w:val="21"/>
          <w:lang w:bidi="ar-SA"/>
        </w:rPr>
      </w:pPr>
      <w:r>
        <w:rPr>
          <w:rFonts w:ascii="Arial" w:hAnsi="Arial" w:cs="Arial"/>
          <w:color w:val="000000"/>
          <w:sz w:val="21"/>
          <w:szCs w:val="21"/>
          <w:lang w:bidi="ar-SA"/>
        </w:rPr>
        <w:t>第十六条 招聘工作人员有下列行为之一的，由相关部门给予处分，并停止其继续参加当年及下一年度招聘工作:</w:t>
      </w:r>
    </w:p>
    <w:p>
      <w:pPr>
        <w:pStyle w:val="9"/>
        <w:shd w:val="clear" w:color="auto" w:fill="FFFFFF"/>
        <w:spacing w:before="0" w:line="400" w:lineRule="exact"/>
        <w:ind w:firstLine="480"/>
        <w:rPr>
          <w:rFonts w:ascii="Arial" w:hAnsi="Arial" w:cs="Arial"/>
          <w:color w:val="000000"/>
          <w:sz w:val="21"/>
          <w:szCs w:val="21"/>
          <w:lang w:bidi="ar-SA"/>
        </w:rPr>
      </w:pPr>
      <w:r>
        <w:rPr>
          <w:rFonts w:ascii="Arial" w:hAnsi="Arial" w:cs="Arial"/>
          <w:color w:val="000000"/>
          <w:sz w:val="21"/>
          <w:szCs w:val="21"/>
          <w:lang w:bidi="ar-SA"/>
        </w:rPr>
        <w:t>(一)擅自提前考试开始时间、推迟考试结束时间及缩短考试时间的;</w:t>
      </w:r>
    </w:p>
    <w:p>
      <w:pPr>
        <w:pStyle w:val="9"/>
        <w:shd w:val="clear" w:color="auto" w:fill="FFFFFF"/>
        <w:spacing w:before="0" w:line="400" w:lineRule="exact"/>
        <w:ind w:firstLine="480"/>
        <w:rPr>
          <w:rFonts w:ascii="Arial" w:hAnsi="Arial" w:cs="Arial"/>
          <w:color w:val="000000"/>
          <w:sz w:val="21"/>
          <w:szCs w:val="21"/>
          <w:lang w:bidi="ar-SA"/>
        </w:rPr>
      </w:pPr>
      <w:r>
        <w:rPr>
          <w:rFonts w:ascii="Arial" w:hAnsi="Arial" w:cs="Arial"/>
          <w:color w:val="000000"/>
          <w:sz w:val="21"/>
          <w:szCs w:val="21"/>
          <w:lang w:bidi="ar-SA"/>
        </w:rPr>
        <w:t>(二)擅自为应聘人员调换考场或者座位的;</w:t>
      </w:r>
    </w:p>
    <w:p>
      <w:pPr>
        <w:pStyle w:val="9"/>
        <w:shd w:val="clear" w:color="auto" w:fill="FFFFFF"/>
        <w:spacing w:before="0" w:line="400" w:lineRule="exact"/>
        <w:ind w:firstLine="480"/>
        <w:rPr>
          <w:rFonts w:ascii="Arial" w:hAnsi="Arial" w:cs="Arial"/>
          <w:color w:val="000000"/>
          <w:sz w:val="21"/>
          <w:szCs w:val="21"/>
          <w:lang w:bidi="ar-SA"/>
        </w:rPr>
      </w:pPr>
      <w:r>
        <w:rPr>
          <w:rFonts w:ascii="Arial" w:hAnsi="Arial" w:cs="Arial"/>
          <w:color w:val="000000"/>
          <w:sz w:val="21"/>
          <w:szCs w:val="21"/>
          <w:lang w:bidi="ar-SA"/>
        </w:rPr>
        <w:t>(三)未准确记录考场情况及违纪违规行为，并造成一定影响的;</w:t>
      </w:r>
    </w:p>
    <w:p>
      <w:pPr>
        <w:pStyle w:val="9"/>
        <w:shd w:val="clear" w:color="auto" w:fill="FFFFFF"/>
        <w:spacing w:before="0" w:line="400" w:lineRule="exact"/>
        <w:ind w:firstLine="480"/>
        <w:rPr>
          <w:rFonts w:ascii="Arial" w:hAnsi="Arial" w:cs="Arial"/>
          <w:color w:val="000000"/>
          <w:sz w:val="21"/>
          <w:szCs w:val="21"/>
          <w:lang w:bidi="ar-SA"/>
        </w:rPr>
      </w:pPr>
      <w:r>
        <w:rPr>
          <w:rFonts w:ascii="Arial" w:hAnsi="Arial" w:cs="Arial"/>
          <w:color w:val="000000"/>
          <w:sz w:val="21"/>
          <w:szCs w:val="21"/>
          <w:lang w:bidi="ar-SA"/>
        </w:rPr>
        <w:t>(四)未执行回避制度的;</w:t>
      </w:r>
    </w:p>
    <w:p>
      <w:pPr>
        <w:pStyle w:val="9"/>
        <w:shd w:val="clear" w:color="auto" w:fill="FFFFFF"/>
        <w:spacing w:before="0" w:line="400" w:lineRule="exact"/>
        <w:ind w:firstLine="480"/>
        <w:rPr>
          <w:rFonts w:ascii="Arial" w:hAnsi="Arial" w:cs="Arial"/>
          <w:color w:val="000000"/>
          <w:sz w:val="21"/>
          <w:szCs w:val="21"/>
          <w:lang w:bidi="ar-SA"/>
        </w:rPr>
      </w:pPr>
      <w:r>
        <w:rPr>
          <w:rFonts w:ascii="Arial" w:hAnsi="Arial" w:cs="Arial"/>
          <w:color w:val="000000"/>
          <w:sz w:val="21"/>
          <w:szCs w:val="21"/>
          <w:lang w:bidi="ar-SA"/>
        </w:rPr>
        <w:t>(五)其他一般违纪违规行为。</w:t>
      </w:r>
    </w:p>
    <w:p>
      <w:pPr>
        <w:pStyle w:val="9"/>
        <w:shd w:val="clear" w:color="auto" w:fill="FFFFFF"/>
        <w:spacing w:before="0" w:line="400" w:lineRule="exact"/>
        <w:ind w:firstLine="480"/>
        <w:rPr>
          <w:rFonts w:ascii="Arial" w:hAnsi="Arial" w:cs="Arial"/>
          <w:color w:val="000000"/>
          <w:sz w:val="21"/>
          <w:szCs w:val="21"/>
          <w:lang w:bidi="ar-SA"/>
        </w:rPr>
      </w:pPr>
      <w:r>
        <w:rPr>
          <w:rFonts w:ascii="Arial" w:hAnsi="Arial" w:cs="Arial"/>
          <w:color w:val="000000"/>
          <w:sz w:val="21"/>
          <w:szCs w:val="21"/>
          <w:lang w:bidi="ar-SA"/>
        </w:rPr>
        <w:t>第十七条 招聘工作人员有下列行为之一的，由相关部门给予处分，并将其调离招聘工作岗位，不得再从事招聘工作;构成犯罪的，依法追究刑事责任:</w:t>
      </w:r>
    </w:p>
    <w:p>
      <w:pPr>
        <w:pStyle w:val="9"/>
        <w:shd w:val="clear" w:color="auto" w:fill="FFFFFF"/>
        <w:spacing w:before="0" w:line="400" w:lineRule="exact"/>
        <w:ind w:firstLine="480"/>
        <w:rPr>
          <w:rFonts w:ascii="Arial" w:hAnsi="Arial" w:cs="Arial"/>
          <w:color w:val="000000"/>
          <w:sz w:val="21"/>
          <w:szCs w:val="21"/>
          <w:lang w:bidi="ar-SA"/>
        </w:rPr>
      </w:pPr>
      <w:r>
        <w:rPr>
          <w:rFonts w:ascii="Arial" w:hAnsi="Arial" w:cs="Arial"/>
          <w:color w:val="000000"/>
          <w:sz w:val="21"/>
          <w:szCs w:val="21"/>
          <w:lang w:bidi="ar-SA"/>
        </w:rPr>
        <w:t>(一)指使、纵容他人作弊，或者在考试、考察、体检过程中参与作弊的;</w:t>
      </w:r>
    </w:p>
    <w:p>
      <w:pPr>
        <w:pStyle w:val="9"/>
        <w:shd w:val="clear" w:color="auto" w:fill="FFFFFF"/>
        <w:spacing w:before="0" w:line="400" w:lineRule="exact"/>
        <w:ind w:firstLine="480"/>
        <w:rPr>
          <w:rFonts w:ascii="Arial" w:hAnsi="Arial" w:cs="Arial"/>
          <w:color w:val="000000"/>
          <w:sz w:val="21"/>
          <w:szCs w:val="21"/>
          <w:lang w:bidi="ar-SA"/>
        </w:rPr>
      </w:pPr>
      <w:r>
        <w:rPr>
          <w:rFonts w:ascii="Arial" w:hAnsi="Arial" w:cs="Arial"/>
          <w:color w:val="000000"/>
          <w:sz w:val="21"/>
          <w:szCs w:val="21"/>
          <w:lang w:bidi="ar-SA"/>
        </w:rPr>
        <w:t>(二)在保密期限内，泄露考试试题、面试评分要素等应当保密的信息的;</w:t>
      </w:r>
    </w:p>
    <w:p>
      <w:pPr>
        <w:pStyle w:val="9"/>
        <w:shd w:val="clear" w:color="auto" w:fill="FFFFFF"/>
        <w:spacing w:before="0" w:line="400" w:lineRule="exact"/>
        <w:ind w:firstLine="480"/>
        <w:rPr>
          <w:rFonts w:ascii="Arial" w:hAnsi="Arial" w:cs="Arial"/>
          <w:color w:val="000000"/>
          <w:sz w:val="21"/>
          <w:szCs w:val="21"/>
          <w:lang w:bidi="ar-SA"/>
        </w:rPr>
      </w:pPr>
      <w:r>
        <w:rPr>
          <w:rFonts w:ascii="Arial" w:hAnsi="Arial" w:cs="Arial"/>
          <w:color w:val="000000"/>
          <w:sz w:val="21"/>
          <w:szCs w:val="21"/>
          <w:lang w:bidi="ar-SA"/>
        </w:rPr>
        <w:t>(三)擅自更改考试评分标准或者不按评分标准进行评卷的;</w:t>
      </w:r>
    </w:p>
    <w:p>
      <w:pPr>
        <w:pStyle w:val="9"/>
        <w:shd w:val="clear" w:color="auto" w:fill="FFFFFF"/>
        <w:spacing w:before="0" w:line="400" w:lineRule="exact"/>
        <w:ind w:firstLine="480"/>
        <w:rPr>
          <w:rFonts w:ascii="Arial" w:hAnsi="Arial" w:cs="Arial"/>
          <w:color w:val="000000"/>
          <w:sz w:val="21"/>
          <w:szCs w:val="21"/>
          <w:lang w:bidi="ar-SA"/>
        </w:rPr>
      </w:pPr>
      <w:r>
        <w:rPr>
          <w:rFonts w:ascii="Arial" w:hAnsi="Arial" w:cs="Arial"/>
          <w:color w:val="000000"/>
          <w:sz w:val="21"/>
          <w:szCs w:val="21"/>
          <w:lang w:bidi="ar-SA"/>
        </w:rPr>
        <w:t>(四)监管不严，导致考场出现大面积作弊现象的;</w:t>
      </w:r>
    </w:p>
    <w:p>
      <w:pPr>
        <w:pStyle w:val="9"/>
        <w:shd w:val="clear" w:color="auto" w:fill="FFFFFF"/>
        <w:spacing w:before="0" w:line="400" w:lineRule="exact"/>
        <w:ind w:firstLine="480"/>
        <w:rPr>
          <w:rFonts w:ascii="Arial" w:hAnsi="Arial" w:cs="Arial"/>
          <w:color w:val="000000"/>
          <w:sz w:val="21"/>
          <w:szCs w:val="21"/>
          <w:lang w:bidi="ar-SA"/>
        </w:rPr>
      </w:pPr>
      <w:r>
        <w:rPr>
          <w:rFonts w:ascii="Arial" w:hAnsi="Arial" w:cs="Arial"/>
          <w:color w:val="000000"/>
          <w:sz w:val="21"/>
          <w:szCs w:val="21"/>
          <w:lang w:bidi="ar-SA"/>
        </w:rPr>
        <w:t>(五)玩忽职守，造成不良影响的;</w:t>
      </w:r>
    </w:p>
    <w:p>
      <w:pPr>
        <w:pStyle w:val="9"/>
        <w:shd w:val="clear" w:color="auto" w:fill="FFFFFF"/>
        <w:spacing w:before="0" w:line="400" w:lineRule="exact"/>
        <w:ind w:firstLine="480"/>
        <w:rPr>
          <w:rFonts w:ascii="Arial" w:hAnsi="Arial" w:cs="Arial"/>
          <w:color w:val="000000"/>
          <w:sz w:val="21"/>
          <w:szCs w:val="21"/>
          <w:lang w:bidi="ar-SA"/>
        </w:rPr>
      </w:pPr>
      <w:r>
        <w:rPr>
          <w:rFonts w:ascii="Arial" w:hAnsi="Arial" w:cs="Arial"/>
          <w:color w:val="000000"/>
          <w:sz w:val="21"/>
          <w:szCs w:val="21"/>
          <w:lang w:bidi="ar-SA"/>
        </w:rPr>
        <w:t>(六)其他严重违纪违规行为。</w:t>
      </w:r>
    </w:p>
    <w:p>
      <w:pPr>
        <w:pStyle w:val="9"/>
        <w:shd w:val="clear" w:color="auto" w:fill="FFFFFF"/>
        <w:spacing w:before="0" w:line="400" w:lineRule="exact"/>
        <w:ind w:firstLine="480"/>
        <w:rPr>
          <w:rFonts w:ascii="Arial" w:hAnsi="Arial" w:cs="Arial"/>
          <w:color w:val="000000"/>
          <w:sz w:val="21"/>
          <w:szCs w:val="21"/>
          <w:lang w:bidi="ar-SA"/>
        </w:rPr>
      </w:pPr>
      <w:r>
        <w:rPr>
          <w:rStyle w:val="12"/>
          <w:rFonts w:ascii="Arial" w:hAnsi="Arial" w:cs="Arial"/>
          <w:color w:val="000000"/>
          <w:sz w:val="21"/>
          <w:szCs w:val="21"/>
          <w:lang w:bidi="ar-SA"/>
        </w:rPr>
        <w:t>第四章 处理程序</w:t>
      </w:r>
    </w:p>
    <w:p>
      <w:pPr>
        <w:pStyle w:val="9"/>
        <w:shd w:val="clear" w:color="auto" w:fill="FFFFFF"/>
        <w:spacing w:before="0" w:line="400" w:lineRule="exact"/>
        <w:ind w:firstLine="480"/>
        <w:rPr>
          <w:rFonts w:ascii="Arial" w:hAnsi="Arial" w:cs="Arial"/>
          <w:color w:val="000000"/>
          <w:sz w:val="21"/>
          <w:szCs w:val="21"/>
          <w:lang w:bidi="ar-SA"/>
        </w:rPr>
      </w:pPr>
      <w:r>
        <w:rPr>
          <w:rFonts w:ascii="Arial" w:hAnsi="Arial" w:cs="Arial"/>
          <w:color w:val="000000"/>
          <w:sz w:val="21"/>
          <w:szCs w:val="21"/>
          <w:lang w:bidi="ar-SA"/>
        </w:rPr>
        <w:t>第十八条 应聘人员的违纪违规行为被当场发现的，招聘工作人员应当予以制止。对于被认定为违纪违规的，要收集、保存相应证据材料，如实记录违纪违规事实和现场处理情况，当场告知应聘人员记录内容，并要求本人签字;对于拒绝签字或者恶意损坏证据材料的，由两名招聘工作人员如实记录其拒签或者恶意损坏证据材料的情况。违纪违规记录经考点负责人签字认定后，报送组织实施公开招聘的部门。</w:t>
      </w:r>
    </w:p>
    <w:p>
      <w:pPr>
        <w:pStyle w:val="9"/>
        <w:shd w:val="clear" w:color="auto" w:fill="FFFFFF"/>
        <w:spacing w:before="0" w:line="400" w:lineRule="exact"/>
        <w:ind w:firstLine="480"/>
        <w:rPr>
          <w:rFonts w:ascii="Arial" w:hAnsi="Arial" w:cs="Arial"/>
          <w:color w:val="000000"/>
          <w:sz w:val="21"/>
          <w:szCs w:val="21"/>
          <w:lang w:bidi="ar-SA"/>
        </w:rPr>
      </w:pPr>
      <w:r>
        <w:rPr>
          <w:rFonts w:ascii="Arial" w:hAnsi="Arial" w:cs="Arial"/>
          <w:color w:val="000000"/>
          <w:sz w:val="21"/>
          <w:szCs w:val="21"/>
          <w:lang w:bidi="ar-SA"/>
        </w:rPr>
        <w:t>第十九条 对应聘人员违纪违规行为作出处理决定前，应当告知应聘人员拟作出的处理决定及相关事实、理由和依据，并告知应聘人员依法享有陈述和申辩的权利。作出处理决定的部门对应聘人员提出的事实、理由和证据，应当进行复核。</w:t>
      </w:r>
    </w:p>
    <w:p>
      <w:pPr>
        <w:pStyle w:val="9"/>
        <w:shd w:val="clear" w:color="auto" w:fill="FFFFFF"/>
        <w:spacing w:before="0" w:line="400" w:lineRule="exact"/>
        <w:ind w:firstLine="480"/>
        <w:rPr>
          <w:rFonts w:ascii="Arial" w:hAnsi="Arial" w:cs="Arial"/>
          <w:color w:val="000000"/>
          <w:sz w:val="21"/>
          <w:szCs w:val="21"/>
          <w:lang w:bidi="ar-SA"/>
        </w:rPr>
      </w:pPr>
      <w:r>
        <w:rPr>
          <w:rFonts w:ascii="Arial" w:hAnsi="Arial" w:cs="Arial"/>
          <w:color w:val="000000"/>
          <w:sz w:val="21"/>
          <w:szCs w:val="21"/>
          <w:lang w:bidi="ar-SA"/>
        </w:rPr>
        <w:t>对应聘人员违纪违规行为作出处理决定的，应当制作公开招聘违纪违规行为处理决定书，依法送达被处理的应聘人员。</w:t>
      </w:r>
    </w:p>
    <w:p>
      <w:pPr>
        <w:pStyle w:val="9"/>
        <w:shd w:val="clear" w:color="auto" w:fill="FFFFFF"/>
        <w:spacing w:before="0" w:line="400" w:lineRule="exact"/>
        <w:ind w:firstLine="480"/>
        <w:rPr>
          <w:rFonts w:ascii="Arial" w:hAnsi="Arial" w:cs="Arial"/>
          <w:color w:val="000000"/>
          <w:sz w:val="21"/>
          <w:szCs w:val="21"/>
          <w:lang w:bidi="ar-SA"/>
        </w:rPr>
      </w:pPr>
      <w:r>
        <w:rPr>
          <w:rFonts w:ascii="Arial" w:hAnsi="Arial" w:cs="Arial"/>
          <w:color w:val="000000"/>
          <w:sz w:val="21"/>
          <w:szCs w:val="21"/>
          <w:lang w:bidi="ar-SA"/>
        </w:rPr>
        <w:t>第二十条 应聘人员对处理决定不服的，可以依法申请行政复议或者提起</w:t>
      </w:r>
      <w:r>
        <w:rPr>
          <w:rStyle w:val="14"/>
          <w:rFonts w:ascii="Arial" w:hAnsi="Arial" w:cs="Arial"/>
          <w:color w:val="000000"/>
          <w:sz w:val="21"/>
          <w:szCs w:val="21"/>
          <w:u w:val="none"/>
          <w:lang w:bidi="ar-SA"/>
        </w:rPr>
        <w:fldChar w:fldCharType="begin"/>
      </w:r>
      <w:r>
        <w:instrText xml:space="preserve">HYPERLINK "https://baike.so.com/doc/5415915-5654060.html"</w:instrText>
      </w:r>
      <w:r>
        <w:rPr>
          <w:rStyle w:val="14"/>
          <w:rFonts w:ascii="Arial" w:hAnsi="Arial" w:cs="Arial"/>
          <w:color w:val="000000"/>
          <w:sz w:val="21"/>
          <w:szCs w:val="21"/>
          <w:u w:val="none"/>
          <w:lang w:bidi="ar-SA"/>
        </w:rPr>
        <w:fldChar w:fldCharType="separate"/>
      </w:r>
      <w:r>
        <w:rPr>
          <w:rStyle w:val="14"/>
          <w:rFonts w:ascii="Arial" w:hAnsi="Arial" w:cs="Arial"/>
          <w:color w:val="000000"/>
          <w:sz w:val="21"/>
          <w:szCs w:val="21"/>
          <w:u w:val="none"/>
          <w:lang w:bidi="ar-SA"/>
        </w:rPr>
        <w:t>行政诉讼</w:t>
      </w:r>
      <w:r>
        <w:rPr>
          <w:rStyle w:val="14"/>
          <w:rFonts w:ascii="Arial" w:hAnsi="Arial" w:cs="Arial"/>
          <w:color w:val="000000"/>
          <w:sz w:val="21"/>
          <w:szCs w:val="21"/>
          <w:u w:val="none"/>
          <w:lang w:bidi="ar-SA"/>
        </w:rPr>
        <w:fldChar w:fldCharType="end"/>
      </w:r>
      <w:r>
        <w:rPr>
          <w:rFonts w:ascii="Arial" w:hAnsi="Arial" w:cs="Arial"/>
          <w:color w:val="000000"/>
          <w:sz w:val="21"/>
          <w:szCs w:val="21"/>
          <w:lang w:bidi="ar-SA"/>
        </w:rPr>
        <w:t>。</w:t>
      </w:r>
    </w:p>
    <w:p>
      <w:pPr>
        <w:pStyle w:val="9"/>
        <w:shd w:val="clear" w:color="auto" w:fill="FFFFFF"/>
        <w:spacing w:before="0" w:line="400" w:lineRule="exact"/>
        <w:ind w:firstLine="480"/>
        <w:rPr>
          <w:rFonts w:ascii="Arial" w:hAnsi="Arial" w:cs="Arial"/>
          <w:color w:val="000000"/>
          <w:sz w:val="21"/>
          <w:szCs w:val="21"/>
          <w:lang w:bidi="ar-SA"/>
        </w:rPr>
      </w:pPr>
      <w:r>
        <w:rPr>
          <w:rFonts w:ascii="Arial" w:hAnsi="Arial" w:cs="Arial"/>
          <w:color w:val="000000"/>
          <w:sz w:val="21"/>
          <w:szCs w:val="21"/>
          <w:lang w:bidi="ar-SA"/>
        </w:rPr>
        <w:t>第二十一条 参与公开招聘的工作人员对因违纪违规行为受到处分不服的，可以依法申请复核或者提出申诉。</w:t>
      </w:r>
    </w:p>
    <w:p>
      <w:pPr>
        <w:pStyle w:val="9"/>
        <w:shd w:val="clear" w:color="auto" w:fill="FFFFFF"/>
        <w:spacing w:before="0" w:line="400" w:lineRule="exact"/>
        <w:ind w:firstLine="480"/>
        <w:rPr>
          <w:rFonts w:ascii="Arial" w:hAnsi="Arial" w:cs="Arial"/>
          <w:color w:val="000000"/>
          <w:sz w:val="21"/>
          <w:szCs w:val="21"/>
          <w:lang w:bidi="ar-SA"/>
        </w:rPr>
      </w:pPr>
      <w:r>
        <w:rPr>
          <w:rStyle w:val="12"/>
          <w:rFonts w:ascii="Arial" w:hAnsi="Arial" w:cs="Arial"/>
          <w:color w:val="000000"/>
          <w:sz w:val="21"/>
          <w:szCs w:val="21"/>
          <w:lang w:bidi="ar-SA"/>
        </w:rPr>
        <w:t>第五章 附 则</w:t>
      </w:r>
    </w:p>
    <w:p>
      <w:pPr>
        <w:pStyle w:val="9"/>
        <w:shd w:val="clear" w:color="auto" w:fill="FFFFFF"/>
        <w:spacing w:line="400" w:lineRule="exact"/>
        <w:ind w:firstLine="480"/>
        <w:rPr>
          <w:rFonts w:ascii="Arial" w:hAnsi="Arial" w:cs="Arial"/>
          <w:color w:val="000000"/>
          <w:sz w:val="21"/>
          <w:szCs w:val="21"/>
          <w:lang w:bidi="ar-SA"/>
        </w:rPr>
      </w:pPr>
      <w:r>
        <w:rPr>
          <w:rFonts w:ascii="Arial" w:hAnsi="Arial" w:cs="Arial"/>
          <w:color w:val="000000"/>
          <w:sz w:val="21"/>
          <w:szCs w:val="21"/>
          <w:lang w:bidi="ar-SA"/>
        </w:rPr>
        <w:t>第二十二条 本规定自2018年1月1日起施行。</w:t>
      </w:r>
    </w:p>
    <w:p>
      <w:pPr>
        <w:pStyle w:val="9"/>
        <w:shd w:val="clear" w:color="auto" w:fill="FFFFFF"/>
        <w:spacing w:line="400" w:lineRule="exact"/>
        <w:ind w:firstLine="480"/>
        <w:rPr>
          <w:rFonts w:ascii="Arial" w:hAnsi="Arial" w:cs="Arial"/>
          <w:color w:val="000000"/>
          <w:sz w:val="21"/>
          <w:szCs w:val="21"/>
          <w:lang w:bidi="ar-SA"/>
        </w:rPr>
      </w:pPr>
    </w:p>
    <w:p>
      <w:pPr>
        <w:pStyle w:val="9"/>
        <w:shd w:val="clear" w:color="auto" w:fill="FFFFFF"/>
        <w:spacing w:line="400" w:lineRule="exact"/>
        <w:ind w:firstLine="480"/>
        <w:rPr>
          <w:rFonts w:ascii="Arial" w:hAnsi="Arial" w:cs="Arial"/>
          <w:color w:val="000000"/>
          <w:sz w:val="21"/>
          <w:szCs w:val="21"/>
          <w:lang w:bidi="ar-SA"/>
        </w:rPr>
      </w:pPr>
    </w:p>
    <w:p>
      <w:pPr>
        <w:pStyle w:val="9"/>
        <w:shd w:val="clear" w:color="auto" w:fill="FFFFFF"/>
        <w:spacing w:line="400" w:lineRule="exact"/>
        <w:ind w:firstLine="480"/>
        <w:rPr>
          <w:rFonts w:ascii="Arial" w:hAnsi="Arial" w:cs="Arial"/>
          <w:color w:val="000000"/>
          <w:sz w:val="21"/>
          <w:szCs w:val="21"/>
          <w:lang w:bidi="ar-SA"/>
        </w:rPr>
      </w:pPr>
    </w:p>
    <w:p>
      <w:pPr>
        <w:pStyle w:val="9"/>
        <w:shd w:val="clear" w:color="auto" w:fill="FFFFFF"/>
        <w:spacing w:line="400" w:lineRule="exact"/>
        <w:ind w:firstLine="480"/>
        <w:rPr>
          <w:rFonts w:ascii="Arial" w:hAnsi="Arial" w:cs="Arial"/>
          <w:color w:val="000000"/>
          <w:sz w:val="21"/>
          <w:szCs w:val="21"/>
          <w:lang w:bidi="ar-SA"/>
        </w:rPr>
      </w:pPr>
    </w:p>
    <w:p>
      <w:pPr>
        <w:pStyle w:val="9"/>
        <w:shd w:val="clear" w:color="auto" w:fill="FFFFFF"/>
        <w:spacing w:line="400" w:lineRule="exact"/>
        <w:ind w:firstLine="480"/>
        <w:rPr>
          <w:rFonts w:ascii="Arial" w:hAnsi="Arial" w:cs="Arial"/>
          <w:color w:val="000000"/>
          <w:sz w:val="21"/>
          <w:szCs w:val="21"/>
          <w:lang w:bidi="ar-SA"/>
        </w:rPr>
      </w:pPr>
    </w:p>
    <w:p>
      <w:pPr>
        <w:pStyle w:val="9"/>
        <w:shd w:val="clear" w:color="auto" w:fill="FFFFFF"/>
        <w:spacing w:line="400" w:lineRule="exact"/>
        <w:ind w:firstLine="480"/>
        <w:rPr>
          <w:rFonts w:ascii="Arial" w:hAnsi="Arial" w:cs="Arial"/>
          <w:color w:val="000000"/>
          <w:sz w:val="21"/>
          <w:szCs w:val="21"/>
          <w:lang w:bidi="ar-SA"/>
        </w:rPr>
      </w:pPr>
    </w:p>
    <w:p>
      <w:pPr>
        <w:pStyle w:val="9"/>
        <w:shd w:val="clear" w:color="auto" w:fill="FFFFFF"/>
        <w:spacing w:line="400" w:lineRule="exact"/>
        <w:ind w:firstLine="480"/>
        <w:rPr>
          <w:rFonts w:ascii="Arial" w:hAnsi="Arial" w:cs="Arial"/>
          <w:color w:val="000000"/>
          <w:sz w:val="21"/>
          <w:szCs w:val="21"/>
          <w:lang w:bidi="ar-SA"/>
        </w:rPr>
      </w:pPr>
    </w:p>
    <w:p>
      <w:pPr>
        <w:pStyle w:val="9"/>
        <w:shd w:val="clear" w:color="auto" w:fill="FFFFFF"/>
        <w:spacing w:line="400" w:lineRule="exact"/>
        <w:ind w:firstLine="480"/>
        <w:rPr>
          <w:rFonts w:ascii="Arial" w:hAnsi="Arial" w:cs="Arial"/>
          <w:color w:val="000000"/>
          <w:sz w:val="21"/>
          <w:szCs w:val="21"/>
          <w:lang w:bidi="ar-SA"/>
        </w:rPr>
      </w:pPr>
    </w:p>
    <w:p>
      <w:pPr>
        <w:pStyle w:val="9"/>
        <w:shd w:val="clear" w:color="auto" w:fill="FFFFFF"/>
        <w:spacing w:line="400" w:lineRule="exact"/>
        <w:ind w:firstLine="480"/>
        <w:rPr>
          <w:rFonts w:ascii="Arial" w:hAnsi="Arial" w:cs="Arial"/>
          <w:color w:val="000000"/>
          <w:sz w:val="21"/>
          <w:szCs w:val="21"/>
          <w:lang w:bidi="ar-SA"/>
        </w:rPr>
      </w:pPr>
    </w:p>
    <w:p>
      <w:pPr>
        <w:pStyle w:val="9"/>
        <w:shd w:val="clear" w:color="auto" w:fill="FFFFFF"/>
        <w:spacing w:line="400" w:lineRule="exact"/>
        <w:ind w:firstLine="480"/>
        <w:rPr>
          <w:rFonts w:ascii="Arial" w:hAnsi="Arial" w:cs="Arial"/>
          <w:color w:val="000000"/>
          <w:sz w:val="21"/>
          <w:szCs w:val="21"/>
          <w:lang w:bidi="ar-SA"/>
        </w:rPr>
      </w:pPr>
    </w:p>
    <w:p>
      <w:pPr>
        <w:pStyle w:val="9"/>
        <w:shd w:val="clear" w:color="auto" w:fill="FFFFFF"/>
        <w:spacing w:line="400" w:lineRule="exact"/>
        <w:ind w:firstLine="480"/>
        <w:rPr>
          <w:rFonts w:ascii="Arial" w:hAnsi="Arial" w:cs="Arial"/>
          <w:color w:val="000000"/>
          <w:sz w:val="21"/>
          <w:szCs w:val="21"/>
          <w:lang w:bidi="ar-SA"/>
        </w:rPr>
      </w:pPr>
    </w:p>
    <w:p>
      <w:pPr>
        <w:pStyle w:val="9"/>
        <w:shd w:val="clear" w:color="auto" w:fill="FFFFFF"/>
        <w:spacing w:line="400" w:lineRule="exact"/>
        <w:ind w:firstLine="480"/>
        <w:rPr>
          <w:rFonts w:ascii="Arial" w:hAnsi="Arial" w:cs="Arial"/>
          <w:color w:val="000000"/>
          <w:sz w:val="21"/>
          <w:szCs w:val="21"/>
          <w:lang w:bidi="ar-SA"/>
        </w:rPr>
      </w:pPr>
    </w:p>
    <w:p>
      <w:pPr>
        <w:pStyle w:val="9"/>
        <w:shd w:val="clear" w:color="auto" w:fill="FFFFFF"/>
        <w:spacing w:line="400" w:lineRule="exact"/>
        <w:ind w:firstLine="480"/>
        <w:rPr>
          <w:rFonts w:ascii="Arial" w:hAnsi="Arial" w:cs="Arial"/>
          <w:color w:val="000000"/>
          <w:sz w:val="21"/>
          <w:szCs w:val="21"/>
          <w:lang w:bidi="ar-SA"/>
        </w:rPr>
      </w:pPr>
    </w:p>
    <w:p>
      <w:pPr>
        <w:pStyle w:val="9"/>
        <w:shd w:val="clear" w:color="auto" w:fill="FFFFFF"/>
        <w:spacing w:line="400" w:lineRule="exact"/>
        <w:ind w:firstLine="480"/>
        <w:rPr>
          <w:rFonts w:ascii="Arial" w:hAnsi="Arial" w:cs="Arial"/>
          <w:color w:val="000000"/>
          <w:sz w:val="21"/>
          <w:szCs w:val="21"/>
          <w:lang w:bidi="ar-SA"/>
        </w:rPr>
      </w:pPr>
    </w:p>
    <w:p>
      <w:pPr>
        <w:pStyle w:val="9"/>
        <w:shd w:val="clear" w:color="auto" w:fill="FFFFFF"/>
        <w:spacing w:line="400" w:lineRule="exact"/>
        <w:ind w:firstLine="480"/>
        <w:rPr>
          <w:rFonts w:ascii="Arial" w:hAnsi="Arial" w:cs="Arial"/>
          <w:color w:val="000000"/>
          <w:sz w:val="21"/>
          <w:szCs w:val="21"/>
          <w:lang w:bidi="ar-SA"/>
        </w:rPr>
      </w:pPr>
    </w:p>
    <w:p>
      <w:pPr>
        <w:pStyle w:val="9"/>
        <w:shd w:val="clear" w:color="auto" w:fill="FFFFFF"/>
        <w:spacing w:line="400" w:lineRule="exact"/>
        <w:ind w:firstLine="480"/>
        <w:rPr>
          <w:rFonts w:ascii="Arial" w:hAnsi="Arial" w:cs="Arial"/>
          <w:color w:val="000000"/>
          <w:sz w:val="21"/>
          <w:szCs w:val="21"/>
          <w:lang w:bidi="ar-SA"/>
        </w:rPr>
      </w:pPr>
    </w:p>
    <w:p>
      <w:pPr>
        <w:pStyle w:val="9"/>
        <w:shd w:val="clear" w:color="auto" w:fill="FFFFFF"/>
        <w:spacing w:line="400" w:lineRule="exact"/>
        <w:ind w:firstLine="480"/>
        <w:rPr>
          <w:rFonts w:ascii="Arial" w:hAnsi="Arial" w:cs="Arial"/>
          <w:color w:val="000000"/>
          <w:sz w:val="21"/>
          <w:szCs w:val="21"/>
          <w:lang w:bidi="ar-SA"/>
        </w:rPr>
      </w:pPr>
    </w:p>
    <w:p>
      <w:pPr>
        <w:pStyle w:val="9"/>
        <w:shd w:val="clear" w:color="auto" w:fill="FFFFFF"/>
        <w:spacing w:line="400" w:lineRule="exact"/>
        <w:ind w:firstLine="480"/>
        <w:rPr>
          <w:rFonts w:ascii="Arial" w:hAnsi="Arial" w:cs="Arial"/>
          <w:color w:val="000000"/>
          <w:sz w:val="21"/>
          <w:szCs w:val="21"/>
          <w:lang w:bidi="ar-SA"/>
        </w:rPr>
      </w:pPr>
    </w:p>
    <w:p>
      <w:pPr>
        <w:pStyle w:val="9"/>
        <w:shd w:val="clear" w:color="auto" w:fill="FFFFFF"/>
        <w:spacing w:line="400" w:lineRule="exact"/>
        <w:ind w:firstLine="480"/>
        <w:rPr>
          <w:rFonts w:ascii="Arial" w:hAnsi="Arial" w:cs="Arial"/>
          <w:color w:val="000000"/>
          <w:sz w:val="21"/>
          <w:szCs w:val="21"/>
          <w:lang w:bidi="ar-SA"/>
        </w:rPr>
      </w:pPr>
    </w:p>
    <w:p>
      <w:pPr>
        <w:pStyle w:val="9"/>
        <w:shd w:val="clear" w:color="auto" w:fill="FFFFFF"/>
        <w:spacing w:line="400" w:lineRule="exact"/>
        <w:ind w:firstLine="480"/>
        <w:rPr>
          <w:rFonts w:ascii="Arial" w:hAnsi="Arial" w:cs="Arial"/>
          <w:color w:val="000000"/>
          <w:sz w:val="21"/>
          <w:szCs w:val="21"/>
          <w:lang w:bidi="ar-SA"/>
        </w:rPr>
      </w:pPr>
    </w:p>
    <w:p>
      <w:pPr>
        <w:keepNext w:val="0"/>
        <w:keepLines w:val="0"/>
        <w:pageBreakBefore w:val="0"/>
        <w:widowControl w:val="0"/>
        <w:shd w:val="clear" w:color="auto" w:fill="FFFFFF"/>
        <w:kinsoku/>
        <w:wordWrap/>
        <w:overflowPunct/>
        <w:topLinePunct w:val="0"/>
        <w:autoSpaceDE/>
        <w:autoSpaceDN/>
        <w:bidi w:val="0"/>
        <w:adjustRightInd/>
        <w:snapToGrid/>
        <w:spacing w:line="460" w:lineRule="exact"/>
        <w:textAlignment w:val="auto"/>
        <w:rPr>
          <w:rFonts w:hint="eastAsia" w:ascii="宋体"/>
          <w:color w:val="000000"/>
          <w:sz w:val="28"/>
          <w:szCs w:val="28"/>
        </w:rPr>
      </w:pPr>
      <w:r>
        <w:rPr>
          <w:rFonts w:hint="eastAsia" w:ascii="宋体"/>
          <w:color w:val="000000"/>
          <w:sz w:val="28"/>
          <w:szCs w:val="28"/>
        </w:rPr>
        <w:t>附件</w:t>
      </w:r>
      <w:r>
        <w:rPr>
          <w:rFonts w:hint="eastAsia" w:ascii="宋体"/>
          <w:color w:val="000000"/>
          <w:sz w:val="28"/>
          <w:szCs w:val="28"/>
          <w:lang w:val="en-US" w:eastAsia="zh-CN"/>
        </w:rPr>
        <w:t>4</w:t>
      </w:r>
      <w:r>
        <w:rPr>
          <w:rFonts w:hint="eastAsia" w:ascii="宋体"/>
          <w:color w:val="000000"/>
          <w:sz w:val="28"/>
          <w:szCs w:val="28"/>
        </w:rPr>
        <w:t>：余姚市教师招聘报名系统二维码</w:t>
      </w:r>
    </w:p>
    <w:tbl>
      <w:tblPr>
        <w:tblStyle w:val="10"/>
        <w:tblW w:w="83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8" w:hRule="atLeast"/>
        </w:trPr>
        <w:tc>
          <w:tcPr>
            <w:tcW w:w="8380"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color w:val="000000"/>
                <w:sz w:val="28"/>
                <w:szCs w:val="28"/>
                <w:vertAlign w:val="baseline"/>
                <w:lang w:eastAsia="zh-CN"/>
              </w:rPr>
            </w:pPr>
          </w:p>
          <w:p>
            <w:pPr>
              <w:bidi w:val="0"/>
              <w:rPr>
                <w:rFonts w:hint="eastAsia"/>
                <w:color w:val="000000"/>
                <w:lang w:val="en-US" w:eastAsia="zh-CN"/>
              </w:rPr>
            </w:pPr>
          </w:p>
          <w:p>
            <w:pPr>
              <w:bidi w:val="0"/>
              <w:jc w:val="center"/>
              <w:rPr>
                <w:rFonts w:hint="eastAsia"/>
                <w:color w:val="000000"/>
                <w:lang w:val="en-US" w:eastAsia="zh-CN"/>
              </w:rPr>
            </w:pPr>
            <w:r>
              <w:rPr>
                <w:color w:val="000000"/>
                <w:lang w:val="en-US" w:eastAsia="zh-CN"/>
              </w:rPr>
              <w:drawing>
                <wp:inline distT="0" distB="0" distL="84455" distR="84455">
                  <wp:extent cx="3239770" cy="3310890"/>
                  <wp:effectExtent l="0" t="0" r="0" b="0"/>
                  <wp:docPr id="1" name="图片" descr="余姚市教师招聘报名系统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descr="余姚市教师招聘报名系统二维码"/>
                          <pic:cNvPicPr>
                            <a:picLocks noChangeAspect="1"/>
                          </pic:cNvPicPr>
                        </pic:nvPicPr>
                        <pic:blipFill>
                          <a:blip r:embed="rId7"/>
                          <a:stretch>
                            <a:fillRect/>
                          </a:stretch>
                        </pic:blipFill>
                        <pic:spPr>
                          <a:xfrm>
                            <a:off x="0" y="0"/>
                            <a:ext cx="3239770" cy="3310890"/>
                          </a:xfrm>
                          <a:prstGeom prst="rect">
                            <a:avLst/>
                          </a:prstGeom>
                          <a:noFill/>
                          <a:ln w="9525" cap="flat" cmpd="sng">
                            <a:noFill/>
                            <a:prstDash val="solid"/>
                            <a:miter/>
                          </a:ln>
                        </pic:spPr>
                      </pic:pic>
                    </a:graphicData>
                  </a:graphic>
                </wp:inline>
              </w:drawing>
            </w:r>
          </w:p>
        </w:tc>
      </w:tr>
    </w:tbl>
    <w:p>
      <w:pPr>
        <w:rPr>
          <w:color w:val="000000"/>
        </w:rPr>
      </w:pPr>
    </w:p>
    <w:sectPr>
      <w:headerReference r:id="rId3" w:type="default"/>
      <w:footerReference r:id="rId4" w:type="default"/>
      <w:footerReference r:id="rId5" w:type="even"/>
      <w:pgSz w:w="11906" w:h="16838"/>
      <w:pgMar w:top="1440" w:right="1633" w:bottom="1440" w:left="1633"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auto"/>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tabs>
        <w:tab w:val="clear" w:pos="4153"/>
        <w:tab w:val="clear" w:pos="8306"/>
      </w:tabs>
      <w:rPr>
        <w:rStyle w:val="13"/>
      </w:rPr>
    </w:pPr>
    <w:r>
      <w:rPr>
        <w:rStyle w:val="13"/>
      </w:rPr>
      <w:fldChar w:fldCharType="begin"/>
    </w:r>
    <w:r>
      <w:rPr>
        <w:rStyle w:val="13"/>
      </w:rPr>
      <w:instrText xml:space="preserve">PAGE  </w:instrText>
    </w:r>
    <w:r>
      <w:fldChar w:fldCharType="separate"/>
    </w:r>
    <w:r>
      <w:rPr>
        <w:rStyle w:val="13"/>
      </w:rPr>
      <w:t>1</w:t>
    </w:r>
    <w:r>
      <w:fldChar w:fldCharType="end"/>
    </w:r>
  </w:p>
  <w:p>
    <w:pPr>
      <w:pStyle w:val="7"/>
      <w:tabs>
        <w:tab w:val="clear" w:pos="4153"/>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tabs>
        <w:tab w:val="clear" w:pos="4153"/>
        <w:tab w:val="clear" w:pos="8306"/>
      </w:tabs>
      <w:rPr>
        <w:rStyle w:val="13"/>
      </w:rPr>
    </w:pPr>
    <w:r>
      <w:rPr>
        <w:rStyle w:val="13"/>
      </w:rPr>
      <w:fldChar w:fldCharType="begin"/>
    </w:r>
    <w:r>
      <w:rPr>
        <w:rStyle w:val="13"/>
      </w:rPr>
      <w:instrText xml:space="preserve">PAGE  </w:instrText>
    </w:r>
    <w:r>
      <w:fldChar w:fldCharType="separate"/>
    </w:r>
    <w:r>
      <w:rPr>
        <w:rStyle w:val="13"/>
      </w:rPr>
      <w:t>4</w:t>
    </w:r>
    <w:r>
      <w:fldChar w:fldCharType="end"/>
    </w:r>
  </w:p>
  <w:p>
    <w:pPr>
      <w:pStyle w:val="7"/>
      <w:tabs>
        <w:tab w:val="clear" w:pos="4153"/>
        <w:tab w:val="clear" w:pos="8306"/>
      </w:tabs>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tabs>
        <w:tab w:val="clear" w:pos="4153"/>
        <w:tab w:val="clear" w:pos="830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D"/>
    <w:multiLevelType w:val="multilevel"/>
    <w:tmpl w:val="0000000D"/>
    <w:lvl w:ilvl="0" w:tentative="0">
      <w:start w:val="1"/>
      <w:numFmt w:val="decimal"/>
      <w:lvlText w:val="%1."/>
      <w:lvlJc w:val="left"/>
      <w:pPr>
        <w:tabs>
          <w:tab w:val="left" w:pos="0"/>
        </w:tabs>
        <w:ind w:left="920" w:hanging="360"/>
      </w:pPr>
      <w:rPr>
        <w:rFonts w:hint="default"/>
      </w:rPr>
    </w:lvl>
    <w:lvl w:ilvl="1" w:tentative="0">
      <w:start w:val="1"/>
      <w:numFmt w:val="lowerLetter"/>
      <w:lvlText w:val="%2)"/>
      <w:lvlJc w:val="left"/>
      <w:pPr>
        <w:tabs>
          <w:tab w:val="left" w:pos="0"/>
        </w:tabs>
        <w:ind w:left="1400" w:hanging="420"/>
      </w:pPr>
    </w:lvl>
    <w:lvl w:ilvl="2" w:tentative="0">
      <w:start w:val="1"/>
      <w:numFmt w:val="lowerRoman"/>
      <w:lvlText w:val="%3."/>
      <w:lvlJc w:val="right"/>
      <w:pPr>
        <w:tabs>
          <w:tab w:val="left" w:pos="0"/>
        </w:tabs>
        <w:ind w:left="1820" w:hanging="420"/>
      </w:pPr>
    </w:lvl>
    <w:lvl w:ilvl="3" w:tentative="0">
      <w:start w:val="1"/>
      <w:numFmt w:val="decimal"/>
      <w:lvlText w:val="%4."/>
      <w:lvlJc w:val="left"/>
      <w:pPr>
        <w:tabs>
          <w:tab w:val="left" w:pos="0"/>
        </w:tabs>
        <w:ind w:left="2240" w:hanging="420"/>
      </w:pPr>
    </w:lvl>
    <w:lvl w:ilvl="4" w:tentative="0">
      <w:start w:val="1"/>
      <w:numFmt w:val="lowerLetter"/>
      <w:lvlText w:val="%5)"/>
      <w:lvlJc w:val="left"/>
      <w:pPr>
        <w:tabs>
          <w:tab w:val="left" w:pos="0"/>
        </w:tabs>
        <w:ind w:left="2660" w:hanging="420"/>
      </w:pPr>
    </w:lvl>
    <w:lvl w:ilvl="5" w:tentative="0">
      <w:start w:val="1"/>
      <w:numFmt w:val="lowerRoman"/>
      <w:lvlText w:val="%6."/>
      <w:lvlJc w:val="right"/>
      <w:pPr>
        <w:tabs>
          <w:tab w:val="left" w:pos="0"/>
        </w:tabs>
        <w:ind w:left="3080" w:hanging="420"/>
      </w:pPr>
    </w:lvl>
    <w:lvl w:ilvl="6" w:tentative="0">
      <w:start w:val="1"/>
      <w:numFmt w:val="decimal"/>
      <w:lvlText w:val="%7."/>
      <w:lvlJc w:val="left"/>
      <w:pPr>
        <w:tabs>
          <w:tab w:val="left" w:pos="0"/>
        </w:tabs>
        <w:ind w:left="3500" w:hanging="420"/>
      </w:pPr>
    </w:lvl>
    <w:lvl w:ilvl="7" w:tentative="0">
      <w:start w:val="1"/>
      <w:numFmt w:val="lowerLetter"/>
      <w:lvlText w:val="%8)"/>
      <w:lvlJc w:val="left"/>
      <w:pPr>
        <w:tabs>
          <w:tab w:val="left" w:pos="0"/>
        </w:tabs>
        <w:ind w:left="3920" w:hanging="420"/>
      </w:pPr>
    </w:lvl>
    <w:lvl w:ilvl="8" w:tentative="0">
      <w:start w:val="1"/>
      <w:numFmt w:val="lowerRoman"/>
      <w:lvlText w:val="%9."/>
      <w:lvlJc w:val="right"/>
      <w:pPr>
        <w:tabs>
          <w:tab w:val="left" w:pos="0"/>
        </w:tabs>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7"/>
  <w:displayBackgroundShape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1"/>
  <w:characterSpacingControl w:val="compressPunctuation"/>
  <w:compat>
    <w:spaceForUL/>
    <w:balanceSingleByteDoubleByteWidth/>
    <w:ulTrailSpace/>
    <w:doNotExpandShiftReturn/>
    <w:adjustLineHeightInTable/>
    <w:growAutofit/>
    <w:useFELayout/>
    <w:useAltKinsokuLineBreakRules/>
    <w:splitPgBreakAndParaMark/>
    <w:compatSetting w:name="compatibilityMode" w:uri="http://schemas.microsoft.com/office/word" w:val="14"/>
  </w:compat>
  <w:docVars>
    <w:docVar w:name="commondata" w:val="eyJoZGlkIjoiMzQwNDc2MTZmOTBkNTQ5MjBmMjZkNDIzZjQyOTRjNmEifQ=="/>
  </w:docVars>
  <w:rsids>
    <w:rsidRoot w:val="00000000"/>
    <w:rsid w:val="0CA70E94"/>
    <w:rsid w:val="34822296"/>
    <w:rsid w:val="3E165968"/>
    <w:rsid w:val="55CD7B7F"/>
    <w:rsid w:val="6AB60CC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qFormat="1"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next w:val="1"/>
    <w:qFormat/>
    <w:uiPriority w:val="0"/>
    <w:pPr>
      <w:widowControl/>
      <w:spacing w:before="100" w:beforeAutospacing="1" w:after="100" w:afterAutospacing="1"/>
      <w:jc w:val="left"/>
      <w:outlineLvl w:val="0"/>
    </w:pPr>
    <w:rPr>
      <w:rFonts w:ascii="宋体" w:hAnsi="Times New Roman" w:eastAsia="宋体" w:cs="宋体"/>
      <w:b/>
      <w:bCs/>
      <w:kern w:val="36"/>
      <w:sz w:val="48"/>
      <w:szCs w:val="48"/>
      <w:lang w:val="en-US" w:eastAsia="zh-CN" w:bidi="ar-SA"/>
    </w:rPr>
  </w:style>
  <w:style w:type="paragraph" w:styleId="3">
    <w:name w:val="heading 2"/>
    <w:basedOn w:val="1"/>
    <w:next w:val="1"/>
    <w:qFormat/>
    <w:uiPriority w:val="0"/>
    <w:pPr>
      <w:keepNext/>
      <w:keepLines/>
      <w:widowControl w:val="0"/>
      <w:spacing w:before="260" w:after="260" w:line="415" w:lineRule="auto"/>
      <w:outlineLvl w:val="1"/>
    </w:pPr>
    <w:rPr>
      <w:rFonts w:ascii="Arial" w:hAnsi="Arial" w:eastAsia="黑体"/>
      <w:b/>
      <w:sz w:val="32"/>
    </w:rPr>
  </w:style>
  <w:style w:type="paragraph" w:styleId="4">
    <w:name w:val="heading 3"/>
    <w:basedOn w:val="1"/>
    <w:next w:val="1"/>
    <w:qFormat/>
    <w:uiPriority w:val="0"/>
    <w:pPr>
      <w:keepNext/>
      <w:keepLines/>
      <w:widowControl w:val="0"/>
      <w:spacing w:before="260" w:after="260" w:line="415" w:lineRule="auto"/>
      <w:outlineLvl w:val="2"/>
    </w:pPr>
    <w:rPr>
      <w:b/>
      <w:sz w:val="32"/>
    </w:rPr>
  </w:style>
  <w:style w:type="character" w:default="1" w:styleId="11">
    <w:name w:val="Default Paragraph Font"/>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5">
    <w:name w:val="toc 7"/>
    <w:basedOn w:val="1"/>
    <w:next w:val="1"/>
    <w:qFormat/>
    <w:uiPriority w:val="0"/>
    <w:pPr>
      <w:ind w:left="2520"/>
    </w:pPr>
  </w:style>
  <w:style w:type="paragraph" w:styleId="6">
    <w:name w:val="annotation text"/>
    <w:qFormat/>
    <w:uiPriority w:val="0"/>
    <w:pPr>
      <w:widowControl w:val="0"/>
      <w:jc w:val="left"/>
    </w:pPr>
    <w:rPr>
      <w:rFonts w:ascii="Times New Roman" w:hAnsi="Times New Roman" w:eastAsia="宋体" w:cs="Times New Roman"/>
      <w:kern w:val="2"/>
      <w:sz w:val="21"/>
      <w:szCs w:val="24"/>
      <w:lang w:val="en-US" w:eastAsia="zh-CN" w:bidi="ar-SA"/>
    </w:rPr>
  </w:style>
  <w:style w:type="paragraph" w:styleId="7">
    <w:name w:val="footer"/>
    <w:qFormat/>
    <w:uiPriority w:val="0"/>
    <w:pPr>
      <w:widowControl w:val="0"/>
      <w:tabs>
        <w:tab w:val="center" w:pos="4153"/>
        <w:tab w:val="right" w:pos="8306"/>
      </w:tabs>
      <w:snapToGrid w:val="0"/>
      <w:jc w:val="left"/>
    </w:pPr>
    <w:rPr>
      <w:rFonts w:ascii="Times New Roman" w:hAnsi="Times New Roman" w:eastAsia="宋体" w:cs="Times New Roman"/>
      <w:kern w:val="2"/>
      <w:sz w:val="18"/>
      <w:szCs w:val="18"/>
      <w:lang w:val="en-US" w:eastAsia="zh-CN" w:bidi="ar-SA"/>
    </w:rPr>
  </w:style>
  <w:style w:type="paragraph" w:styleId="8">
    <w:name w:val="header"/>
    <w:qFormat/>
    <w:uiPriority w:val="0"/>
    <w:pPr>
      <w:widowControl w:val="0"/>
      <w:pBdr>
        <w:bottom w:val="single" w:color="auto" w:sz="6" w:space="1"/>
      </w:pBdr>
      <w:tabs>
        <w:tab w:val="center" w:pos="4153"/>
        <w:tab w:val="right" w:pos="8306"/>
      </w:tabs>
      <w:snapToGrid w:val="0"/>
      <w:jc w:val="center"/>
    </w:pPr>
    <w:rPr>
      <w:rFonts w:ascii="Times New Roman" w:hAnsi="Times New Roman" w:eastAsia="宋体" w:cs="Times New Roman"/>
      <w:kern w:val="2"/>
      <w:sz w:val="18"/>
      <w:szCs w:val="18"/>
      <w:lang w:val="en-US" w:eastAsia="zh-CN" w:bidi="ar-SA"/>
    </w:rPr>
  </w:style>
  <w:style w:type="paragraph" w:styleId="9">
    <w:name w:val="Normal (Web)"/>
    <w:qFormat/>
    <w:uiPriority w:val="0"/>
    <w:pPr>
      <w:widowControl/>
      <w:jc w:val="left"/>
    </w:pPr>
    <w:rPr>
      <w:rFonts w:ascii="宋体" w:hAnsi="Times New Roman" w:eastAsia="宋体" w:cs="宋体"/>
      <w:kern w:val="0"/>
      <w:sz w:val="24"/>
      <w:szCs w:val="24"/>
      <w:lang w:val="en-US" w:eastAsia="zh-CN" w:bidi="ar-SA"/>
    </w:rPr>
  </w:style>
  <w:style w:type="character" w:styleId="12">
    <w:name w:val="Strong"/>
    <w:qFormat/>
    <w:uiPriority w:val="0"/>
    <w:rPr>
      <w:b/>
      <w:bCs/>
    </w:rPr>
  </w:style>
  <w:style w:type="character" w:styleId="13">
    <w:name w:val="page number"/>
    <w:qFormat/>
    <w:uiPriority w:val="0"/>
  </w:style>
  <w:style w:type="character" w:styleId="14">
    <w:name w:val="Hyperlink"/>
    <w:qFormat/>
    <w:uiPriority w:val="0"/>
    <w:rPr>
      <w:color w:val="0000FF"/>
      <w:u w:val="single"/>
    </w:rPr>
  </w:style>
  <w:style w:type="character" w:customStyle="1" w:styleId="15">
    <w:name w:val="apple-converted-space"/>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Normal.eit</Template>
  <Company>zxm</Company>
  <Pages>17</Pages>
  <Words>10163</Words>
  <Characters>10502</Characters>
  <Lines>679</Lines>
  <Paragraphs>369</Paragraphs>
  <TotalTime>18</TotalTime>
  <ScaleCrop>false</ScaleCrop>
  <LinksUpToDate>false</LinksUpToDate>
  <CharactersWithSpaces>10653</CharactersWithSpaces>
  <Application>WPS Office_11.1.0.13703_F1E327BC-269C-435d-A152-05C5408002CA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2023-03-17T06:56:00Z</dcterms:created>
  <dc:creator>11</dc:creator>
  <cp:lastModifiedBy>草蜢</cp:lastModifiedBy>
  <dcterms:modified xsi:type="dcterms:W3CDTF">2023-03-24T08:53:18Z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F00E15D79D66419192119A6F745046E5</vt:lpwstr>
  </property>
</Properties>
</file>