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397"/>
        <w:tblOverlap w:val="never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70"/>
        <w:gridCol w:w="850"/>
        <w:gridCol w:w="567"/>
        <w:gridCol w:w="5812"/>
        <w:gridCol w:w="425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7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32"/>
                <w:szCs w:val="40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bCs/>
                <w:kern w:val="0"/>
                <w:sz w:val="32"/>
                <w:szCs w:val="40"/>
                <w:lang w:bidi="ar"/>
              </w:rPr>
              <w:t xml:space="preserve">附件1  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40"/>
                <w:lang w:bidi="ar"/>
              </w:rPr>
              <w:t xml:space="preserve"> </w:t>
            </w:r>
          </w:p>
          <w:p>
            <w:pPr>
              <w:widowControl/>
              <w:spacing w:line="400" w:lineRule="exact"/>
              <w:ind w:firstLine="2240" w:firstLineChars="7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32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40"/>
                <w:lang w:bidi="ar"/>
              </w:rPr>
              <w:t xml:space="preserve"> 2023年禅城区教育（人社）系统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32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40"/>
                <w:lang w:bidi="ar"/>
              </w:rPr>
              <w:t>佛山市禅城区技工学校公开招聘技工类教师职位表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招考职位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招考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简介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专业名称及代码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新能源汽车合同教师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从事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技工学校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相应学科教学工作和学校教育教学管</w:t>
            </w:r>
          </w:p>
          <w:p>
            <w:pPr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理工作。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汽车维修工程教育（B080212）载运工具运用工程（A082304）车辆工程（A080204）车辆工程硕士（专业硕士）（A080206）车辆工程（B080207）汽车服务工程（B080208）新能源科学与工程（B080503）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应届生需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机电一体化合同教师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（自动化方向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textAlignment w:val="center"/>
              <w:rPr>
                <w:rFonts w:ascii="Helvetica" w:hAnsi="Helvetica" w:eastAsia="Helvetica" w:cs="Helvetica"/>
                <w:bCs/>
                <w:szCs w:val="21"/>
                <w:shd w:val="clear" w:color="auto" w:fill="FFFFFF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机械制造及其自动化（A080201）机械设计制造及其自动化（B080202）机械工程（B080201）机器人工程（B080803）电气工程及其自动化（B080601）电力系统及其自动化（A080802）电气工程硕士（专业硕士）机械工艺技术（B080209）（A080806）机械电子工程（A080202）机械设计及理论（A080203）机械工程硕士（专业硕士）（A080205）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工业机器人工程（专业硕士）（A084610）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检测技术与自动化装置（A081102）控制工程硕士（专业硕士）（A081106）控制理论与控制工程（A081101）系统工程（A081103）模式识别与智能系统（A081104）自动化（B080801）电气工程与智能控制（B080604）微机电系统工程（B080210）物联网工程（B080905）智能科学与技术（B080907）机电技术教育（B080211）智能制造工程（B080213）能源与动力工程</w:t>
            </w:r>
            <w:r>
              <w:rPr>
                <w:rFonts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B08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0501</w:t>
            </w:r>
            <w:r>
              <w:rPr>
                <w:rFonts w:ascii="宋体" w:hAnsi="宋体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机械电子工程（B080204）测控技术与仪器（B080301）（A081003）电子信息工程（B080701）电子信息科学与技术（B080714）应用电子技术教育（B080716）电气工程及其自动化（B080601）电气工程与智能控制（B080604）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机电一体化合同教师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（机械设计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与制造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方向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textAlignment w:val="center"/>
              <w:rPr>
                <w:rFonts w:ascii="Helvetica" w:hAnsi="Helvetica" w:eastAsia="Helvetica" w:cs="Helvetica"/>
                <w:bCs/>
                <w:szCs w:val="21"/>
                <w:shd w:val="clear" w:color="auto" w:fill="FFFFFF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机械制造及其自动化（A080201）机械设计制造及其自动化（B080202）机械工程（B080201）机器人工程（B080803）电气工程及其自动化（B080601）电力系统及其自动化（A080802）电气工程硕士（专业硕士）机械工艺技术（B080209）（A080806）机械电子工程（A080202）机械设计及理论（A080203）机械工程硕士（专业硕士）（A080205）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工业机器人工程（专业硕士）（A084610）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检测技术与自动化装置（A081102）控制工程硕士（专业硕士）（A081106）控制理论与控制工程（A081101）系统工程（A081103）模式识别与智能系统（A081104）自动化（B080801）电气工程与智能控制（B080604）微机电系统工程（B080210）物联网工程（B080905）智能科学与技术（B080907）机电技术教育（B080211）智能制造工程（B080213）能源与动力工程</w:t>
            </w:r>
            <w:r>
              <w:rPr>
                <w:rFonts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B08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0501</w:t>
            </w:r>
            <w:r>
              <w:rPr>
                <w:rFonts w:ascii="宋体" w:hAnsi="宋体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机械电子工程（B080204）测控技术与仪器（B080301）（A081003）电子信息工程（B080701）电子信息科学与技术（B080714）应用电子技术教育（B080716）电气工程及其自动化（B080601）电气工程与智能控制（B080604）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平面设计合同教师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设计艺术学（硕士）（A050404）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艺术设计硕士（专业硕士）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A050416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艺术设计学（B050801）视觉传达设计（B050802）数字媒体艺术（B050808）计算机科学与技术（A0812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环境设计（B050803）工艺美术（B050807）编辑出版学（B050305）广告学（B050303）网络与新媒体（B050306）美术学（B050701）绘画（B050702）摄影（B050704）产品设计（B050804）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网络信息安全合同教师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网络空间安全（硕士）（A083901）网络与信息安全（硕士）（A084012）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计算机科学与技术（B080901）网络工程（B080903）信息安全（B080904）网络空间安全（B080911）计算机系统结构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A081201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计算机软件与理论（A081202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计算机应用技术（A081203）计算机技术硕士（专业硕士）（A081204）软件工程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B080902） 空间信息与数字技术（B080908）电子与计算机工程（B080909）数据科学与大数据技术（B080910）通信工程（B080703）信息工程（B080706）物联网工程（B080905）空间信息与数字技术（B080908）自动化（B080801）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数学合同教师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从事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技工学校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相应学科教学工作和学校教育教学管理工作。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数学（A0701）基础数学（A070101）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数学类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B0701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）数学与应用数学（B0740101）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课程与教学论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比较教育学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A040104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教育管理硕士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学科教学硕士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A040113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B040101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统计学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A020208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应用统计硕士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A020213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统计学类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B0711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学士及以上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语文合同教师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教育学原理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课程与教学论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比较教育学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A040104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教育管理硕士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学科教学硕士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A040113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中国语言文学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A0501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）中国古代文学（A050105）中国现当代文学（A050106）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中国语言文学类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B0501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）汉语言文学（B050101）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B040101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人文教育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B040103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新闻传播学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A0503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新闻传播学类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B0503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英语合同教师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cs="仿宋_GB2312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B050201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教育学原理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课程与教学论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比较教育学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A040104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教育管理硕士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A040112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学科教学硕士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A040113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英语语言文学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A050201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英语笔译硕士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A050212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英语口译硕士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A050213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B040101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翻译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B050261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商务英语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B050262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思政合同教师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职业技术教育学（A040108）职业技术教育硕士（专业硕士）（A040119）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马克思主义理论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A0305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马克思主义理论类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B0305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）思想政治教育（A030505）思想政治教育（B030505）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A0101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理论经济学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A0201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法学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A0301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政治学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A0302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社会学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A0303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课程与教学论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学科教学硕士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A040113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哲学类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B0101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法学类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B0301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政治学类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B0302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社会学类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B0303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教育学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B040101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应聘思想政治教师岗位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中共党员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优先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（含中共预备党员）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体育合同教师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cs="仿宋_GB2312"/>
                <w:bCs/>
                <w:sz w:val="20"/>
                <w:szCs w:val="20"/>
              </w:rPr>
            </w:pP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课程与教学论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A040102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学科教学硕士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专业硕士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A040113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体育学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A0403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体育学类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B0403</w:t>
            </w:r>
            <w:r>
              <w:rPr>
                <w:rFonts w:hint="eastAsia" w:ascii="方正小标宋简体" w:hAnsi="方正小标宋简体" w:eastAsia="仿宋_GB2312" w:cs="仿宋_GB2312"/>
                <w:bCs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4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方正小标宋简体" w:hAnsi="方正小标宋简体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方正小标宋简体" w:hAnsi="方正小标宋简体" w:eastAsia="仿宋_GB2312" w:cs="仿宋_GB2312"/>
                <w:bCs/>
                <w:sz w:val="20"/>
                <w:szCs w:val="20"/>
              </w:rPr>
              <w:t>课程与教学论、学科教学硕士（专业硕士）、教育学等专业，其专业研究方向须与招聘岗位专业要求一致。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WQ0NTUwYjBmNDJjNDAwZmE4ZTUxMTFlNDMyMmEifQ=="/>
  </w:docVars>
  <w:rsids>
    <w:rsidRoot w:val="00000000"/>
    <w:rsid w:val="06E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2023-04-24T13:03:45Z</dcterms:created>
  <dc:creator>89293</dc:creator>
  <cp:lastModifiedBy>89293</cp:lastModifiedBy>
  <dcterms:modified xsi:type="dcterms:W3CDTF">2023-04-24T13:03:57Z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A326F4ABE3E647CA965A9EEBAD7B365F_12</vt:lpwstr>
  </property>
</Properties>
</file>