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方正小标宋简体" w:cs="Times New Roman"/>
          <w:b/>
          <w:color w:val="FF0000"/>
          <w:spacing w:val="-20"/>
          <w:w w:val="80"/>
          <w:sz w:val="144"/>
          <w:szCs w:val="144"/>
        </w:rPr>
      </w:pPr>
      <w:r>
        <w:rPr>
          <w:rFonts w:ascii="Times New Roman" w:hAnsi="Times New Roman" w:eastAsia="方正小标宋简体" w:cs="Times New Roman"/>
          <w:b/>
          <w:color w:val="FF0000"/>
          <w:spacing w:val="-20"/>
          <w:w w:val="80"/>
          <w:kern w:val="1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393065</wp:posOffset>
                </wp:positionV>
                <wp:extent cx="6071870" cy="1130300"/>
                <wp:effectExtent l="0" t="0" r="8890" b="12700"/>
                <wp:wrapTopAndBottom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 w:val="0"/>
                                <w:color w:val="FF0000"/>
                                <w:w w:val="6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 w:val="0"/>
                                <w:color w:val="FF0000"/>
                                <w:w w:val="66"/>
                                <w:sz w:val="96"/>
                                <w:szCs w:val="96"/>
                              </w:rPr>
                              <w:t>中共拜城县委人才工作领导小组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28.1pt;margin-top:30.95pt;height:89pt;width:478.1pt;mso-wrap-distance-bottom:0pt;mso-wrap-distance-top:0pt;z-index:-251655168;mso-width-relative:page;mso-height-relative:page;" fillcolor="#FFFFFF" filled="t" stroked="f" coordsize="21600,21600" o:gfxdata="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vVYTttgAAAAKAQAA&#10;DwAAAAAAAAABACAAAAAiAAAAZHJzL2Rvd25yZXYueG1sUEsBAhQAFAAAAAgAh07iQA3NrsGnAQAA&#10;KgMAAA4AAAAAAAAAAQAgAAAAJw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 w:val="0"/>
                          <w:color w:val="FF0000"/>
                          <w:w w:val="66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 w:val="0"/>
                          <w:color w:val="FF0000"/>
                          <w:w w:val="66"/>
                          <w:sz w:val="96"/>
                          <w:szCs w:val="96"/>
                        </w:rPr>
                        <w:t>中共拜城县委人才工作领导小组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Times New Roman" w:hAnsi="Times New Roman" w:eastAsia="方正小标宋简体" w:cs="Times New Roman"/>
          <w:b/>
          <w:color w:val="FF0000"/>
          <w:spacing w:val="-20"/>
          <w:w w:val="80"/>
          <w:sz w:val="144"/>
          <w:szCs w:val="144"/>
        </w:rPr>
        <w:t>文    件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拜人领发〔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 号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64770</wp:posOffset>
                </wp:positionV>
                <wp:extent cx="5471795" cy="0"/>
                <wp:effectExtent l="0" t="6350" r="14605" b="2413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0.9pt;margin-top:5.1pt;height:0pt;width:430.85pt;z-index:251660288;mso-width-relative:page;mso-height-relative:page;" filled="f" stroked="t" coordsize="21600,21600" o:gfxdata="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jzgRzVAAAABwEAAA8AAAAA&#10;AAAAAQAgAAAAIgAAAGRycy9kb3ducmV2LnhtbFBLAQIUABQAAAAIAIdO4kAHomg83gEAAJYDAAAO&#10;AAAAAAAAAAEAIAAAACQBAABkcnMvZTJvRG9jLnhtbFBLBQYAAAAABgAGAFkBAAB0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pacing w:val="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  <w:lang w:eastAsia="zh-CN"/>
        </w:rPr>
        <w:t>拜城县柔性引进人才</w:t>
      </w:r>
      <w:r>
        <w:rPr>
          <w:rFonts w:hint="eastAsia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  <w:t>十</w:t>
      </w: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  <w:lang w:eastAsia="zh-CN"/>
        </w:rPr>
        <w:t>条规定</w:t>
      </w: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0"/>
          <w:szCs w:val="30"/>
          <w:lang w:val="en-US" w:eastAsia="zh-CN"/>
        </w:rPr>
        <w:t>第一条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 xml:space="preserve">  本办法所称柔性引进人才是指打破地域、户籍、身份、人事关系等人才流动中的条件制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约，按照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“政府引导、自主选择、不求所有、但求所用”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的原则，引进疆内外教育医疗、文化旅游、农林水牧、煤炭化工、金融商贸等方面具有中级及以上专业技术职称或同等级（职务）的人员（含已退休的相同级别的专业人才）。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0"/>
          <w:szCs w:val="30"/>
          <w:lang w:val="en-US" w:eastAsia="zh-CN"/>
        </w:rPr>
        <w:t>第二条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 xml:space="preserve">  本办法适用于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机关国有企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事业单位，中央、自治区、地区级实施的重大人才工程中规定的人才服务基层不适用本办法，特殊情况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“一事一议”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研究解决。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0"/>
          <w:szCs w:val="30"/>
          <w:lang w:val="en-US" w:eastAsia="zh-CN"/>
        </w:rPr>
        <w:t>第三条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 xml:space="preserve">  依托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highlight w:val="none"/>
          <w:lang w:val="en-US" w:eastAsia="zh-CN"/>
        </w:rPr>
        <w:t>援疆省市、合作高校、科研院所和企业、人才中介组织等渠道柔性引进人才。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定期沟通联络阿克苏籍在外工作、发展的高级知识分子、经商创业人员、行业资深人士等，按需柔性引进。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0"/>
          <w:szCs w:val="30"/>
          <w:lang w:val="en-US" w:eastAsia="zh-CN"/>
        </w:rPr>
        <w:t>第四条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 xml:space="preserve">  柔性引进人才主要采取短期聘用、技术入股、兼职服务、项目合作、退休特聘、以才引才等多种灵活方式。坚持以解决实际问题和为我所用服务拜城各项事业发展为导向，由用人单位与柔性引才对象建立合作关系，柔性引进人才原则上协议时间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每年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不超过30天，特殊情况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“一事一议”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0"/>
          <w:szCs w:val="30"/>
          <w:lang w:val="en-US" w:eastAsia="zh-CN"/>
        </w:rPr>
        <w:t>第五条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 xml:space="preserve">  柔性引进中级及以上专业技术职称或同等级（职务）的人员（含已退休的相同级别的专业人才），提供一套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在拜工作期间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可拎包入住的周转性人才公寓，按规定报销交通费。自愿在拜落编的柔性引进人才，享受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引进人才相关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政策待遇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自愿在拜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落编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落户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并购房的柔性引进人才，且符合相关条件，一次性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享受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10万元的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落户购房补贴，不重复享受。建立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“一站式”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人才服务平台，为柔性引进人才提供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落编落户“全程代办”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0"/>
          <w:szCs w:val="30"/>
          <w:lang w:val="en-US" w:eastAsia="zh-CN"/>
        </w:rPr>
        <w:t>第六条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 xml:space="preserve">  服务报酬按照专业技术职称和技能水平高低确定，在拜期间工作业绩成效明显，且通过用人单位、行业主管部门评估认可的，采取以奖代补的方式按天计算劳务报酬。中级职称及同等级（职务）人员按照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200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元/天、副高级职称或同等级（职务）人员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300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元/天、正高级职称或同等级（职务）人员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00元/天。符合智力援疆相关规定的，享受对应政策支持。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0"/>
          <w:szCs w:val="30"/>
          <w:lang w:val="en-US" w:eastAsia="zh-CN"/>
        </w:rPr>
        <w:t>第七条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 xml:space="preserve">  填补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县级及以上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科研技术空白、发明技术专利并得到推广，建成自治区级及以上科研创新平台，培育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本地教育、医疗、农林牧等领域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科研技术团队，并取得一定的效益，经上级行业主管部门认定，一次性给予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不超过20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万元奖励。建成县级、地区级人才创新平台，培育人才队伍成效明显的，经行业主管部门认定，一次性给予1-5万元奖励。通过以才引才方式柔性引进急需紧缺性人才的，并在行业领域作用发挥明显，取得突出成效的，经用人单位和行业主管部门认定，一次性给予引才当事人1-5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0"/>
          <w:szCs w:val="30"/>
          <w:lang w:val="en-US" w:eastAsia="zh-CN"/>
        </w:rPr>
        <w:t>第八条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 xml:space="preserve">  鼓励在拜创新创业，领衔或参与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教育、医疗、农林水牧等领域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人才项目，经审批同意立项后，给予相应的启动资金扶持。引进适合拜城实际的新项目新技术，并得到推广的，一次性给予5-10万元奖励。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0"/>
          <w:szCs w:val="30"/>
          <w:lang w:val="en-US" w:eastAsia="zh-CN"/>
        </w:rPr>
        <w:t>第九条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 xml:space="preserve">  柔性引进人才到岗后，用人单位要与其签订合作协议，对谎报工作业绩、签订虚假协议等骗取政策待遇的行为，一经发现，严肃追究相关单位及责任人责任。建立引进人才临时工作档案，做好跟踪服务，服务期结束后，用人单位进行业绩成果、作用发挥、解决问题、取得成效等情况评估，经行业主管单位进行认定。评估结果作为兑现人才报酬、激励人才干事创业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0"/>
          <w:szCs w:val="30"/>
          <w:lang w:val="en-US" w:eastAsia="zh-CN"/>
        </w:rPr>
        <w:t>第十条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本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办法所列柔性引进人才相关资金，除智力援疆项目部分外，由县财政统一保障。本办法由县委人才工作领导小组办公室负责解释，未尽事宜由人才工作领导小组研究决定。本办法自印发之日起</w:t>
      </w:r>
      <w:r>
        <w:rPr>
          <w:rFonts w:hint="eastAsia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>附件：1.拜城县柔性引进人才申报表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0"/>
          <w:szCs w:val="30"/>
          <w:lang w:val="en-US" w:eastAsia="zh-CN"/>
        </w:rPr>
        <w:t xml:space="preserve">      2.拜城县柔性引进人才待遇津贴审批表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spacing w:val="11"/>
          <w:lang w:val="en-US" w:eastAsia="zh-CN"/>
        </w:rPr>
      </w:pPr>
    </w:p>
    <w:p>
      <w:pPr>
        <w:rPr>
          <w:rFonts w:hint="default" w:ascii="Times New Roman" w:hAnsi="Times New Roman" w:cs="Times New Roman"/>
          <w:spacing w:val="11"/>
          <w:lang w:val="en-US" w:eastAsia="zh-CN"/>
        </w:rPr>
      </w:pPr>
      <w:r>
        <w:rPr>
          <w:rFonts w:hint="default" w:ascii="Times New Roman" w:hAnsi="Times New Roman" w:cs="Times New Roman"/>
          <w:spacing w:val="11"/>
          <w:lang w:val="en-US" w:eastAsia="zh-CN"/>
        </w:rPr>
        <w:br w:type="page"/>
      </w:r>
    </w:p>
    <w:tbl>
      <w:tblPr>
        <w:tblStyle w:val="9"/>
        <w:tblW w:w="8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200"/>
        <w:gridCol w:w="369"/>
        <w:gridCol w:w="1385"/>
        <w:gridCol w:w="1108"/>
        <w:gridCol w:w="1142"/>
        <w:gridCol w:w="1177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拜城县柔性引进人才申报表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贯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领域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6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5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专业技术职称（等级）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引进人才是否有意愿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来拜工作（计划工作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时限）</w:t>
            </w:r>
          </w:p>
        </w:tc>
        <w:tc>
          <w:tcPr>
            <w:tcW w:w="6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08" w:leftChars="956"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近五年获得荣誉、发表的论文、专著、领衔的重大项目情况</w:t>
            </w:r>
          </w:p>
        </w:tc>
        <w:tc>
          <w:tcPr>
            <w:tcW w:w="6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引进人才所在单位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意见建议</w:t>
            </w:r>
          </w:p>
        </w:tc>
        <w:tc>
          <w:tcPr>
            <w:tcW w:w="6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行业主管部门意见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（分管县领导签字）</w:t>
            </w:r>
          </w:p>
        </w:tc>
        <w:tc>
          <w:tcPr>
            <w:tcW w:w="6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县委人才工作领导小组办公室意见</w:t>
            </w:r>
          </w:p>
        </w:tc>
        <w:tc>
          <w:tcPr>
            <w:tcW w:w="6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1"/>
          <w:szCs w:val="21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pacing w:val="0"/>
          <w:sz w:val="21"/>
          <w:szCs w:val="21"/>
          <w:lang w:val="en-US" w:eastAsia="zh-CN"/>
        </w:rPr>
        <w:t>此表一式5份，分别由柔性引进人才本人、用人单位、主管单位、人社、组织等部门各提供一份。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pacing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tbl>
      <w:tblPr>
        <w:tblStyle w:val="9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292"/>
        <w:gridCol w:w="1569"/>
        <w:gridCol w:w="1920"/>
        <w:gridCol w:w="2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拜城县柔性引进人才待遇津贴审批表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</w:p>
        </w:tc>
        <w:tc>
          <w:tcPr>
            <w:tcW w:w="2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（或职级）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(职称)</w:t>
            </w:r>
          </w:p>
        </w:tc>
        <w:tc>
          <w:tcPr>
            <w:tcW w:w="2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（X天）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职级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（或相当层次）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 准/天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合计/元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智力援疆补贴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交通补贴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伙食补贴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住宿补贴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其他补贴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合计/元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合计/元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首次来拜交通补贴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项目扶持资金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因公出差补贴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一次性落户购房补贴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（10万元）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一次性奖励补贴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不超过20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新项目新技术补贴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（5-10万）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5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用人单位意见</w:t>
            </w:r>
          </w:p>
        </w:tc>
        <w:tc>
          <w:tcPr>
            <w:tcW w:w="5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时间：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行业主管部门意见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（分管县领导签字）</w:t>
            </w:r>
          </w:p>
        </w:tc>
        <w:tc>
          <w:tcPr>
            <w:tcW w:w="5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时间：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财政部门意见</w:t>
            </w:r>
          </w:p>
        </w:tc>
        <w:tc>
          <w:tcPr>
            <w:tcW w:w="5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时间：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县委人才工作领导小组办公室意见</w:t>
            </w:r>
          </w:p>
        </w:tc>
        <w:tc>
          <w:tcPr>
            <w:tcW w:w="5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时间：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年  月  日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eastAsia="仿宋_GB2312" w:cs="Times New Roman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1"/>
          <w:szCs w:val="21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spacing w:val="0"/>
          <w:sz w:val="21"/>
          <w:szCs w:val="21"/>
          <w:lang w:val="en-US" w:eastAsia="zh-CN"/>
        </w:rPr>
        <w:t>此表一式4份，分别由用人单位、财政部门、人社、组织等部门各提供一份。</w:t>
      </w:r>
    </w:p>
    <w:p>
      <w:pPr>
        <w:tabs>
          <w:tab w:val="left" w:pos="2597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474" w:bottom="1701" w:left="1474" w:header="0" w:footer="1134" w:gutter="0"/>
      <w:pgNumType w:fmt="decimal" w:start="1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B"/>
    <w:rsid w:val="000230DE"/>
    <w:rsid w:val="00050B0C"/>
    <w:rsid w:val="005840E0"/>
    <w:rsid w:val="007574B1"/>
    <w:rsid w:val="00846FE4"/>
    <w:rsid w:val="009D7BAA"/>
    <w:rsid w:val="00B13A15"/>
    <w:rsid w:val="00CA5E3E"/>
    <w:rsid w:val="00D61BE3"/>
    <w:rsid w:val="00F5000B"/>
    <w:rsid w:val="00F93C4D"/>
    <w:rsid w:val="00FF4BFF"/>
    <w:rsid w:val="0125537D"/>
    <w:rsid w:val="02DA03F3"/>
    <w:rsid w:val="091620EF"/>
    <w:rsid w:val="09B943BE"/>
    <w:rsid w:val="0C495A29"/>
    <w:rsid w:val="11F75D3A"/>
    <w:rsid w:val="14982B7D"/>
    <w:rsid w:val="1A082811"/>
    <w:rsid w:val="1D682189"/>
    <w:rsid w:val="20536E8B"/>
    <w:rsid w:val="28D33A52"/>
    <w:rsid w:val="35C32160"/>
    <w:rsid w:val="3A3A45A5"/>
    <w:rsid w:val="47AB2827"/>
    <w:rsid w:val="4AD26905"/>
    <w:rsid w:val="4B66455C"/>
    <w:rsid w:val="5AA3641E"/>
    <w:rsid w:val="5B645149"/>
    <w:rsid w:val="60480AB2"/>
    <w:rsid w:val="68C178F6"/>
    <w:rsid w:val="6B7151DB"/>
    <w:rsid w:val="73182131"/>
    <w:rsid w:val="7B4D065A"/>
    <w:rsid w:val="7DCD0183"/>
    <w:rsid w:val="7E74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200" w:firstLineChars="200"/>
      <w:outlineLvl w:val="2"/>
    </w:pPr>
    <w:rPr>
      <w:rFonts w:ascii="仿宋" w:hAnsi="仿宋" w:eastAsia="楷体_GB2312" w:cs="仿宋"/>
      <w:b/>
      <w:color w:val="000000" w:themeColor="text1"/>
      <w:sz w:val="30"/>
      <w:szCs w:val="32"/>
      <w14:textFill>
        <w14:solidFill>
          <w14:schemeClr w14:val="tx1"/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font2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7">
    <w:name w:val="font11"/>
    <w:basedOn w:val="11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3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27</Pages>
  <Words>10647</Words>
  <Characters>10670</Characters>
  <Lines>1</Lines>
  <Paragraphs>1</Paragraphs>
  <TotalTime>43</TotalTime>
  <ScaleCrop>false</ScaleCrop>
  <LinksUpToDate>false</LinksUpToDate>
  <CharactersWithSpaces>10957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2019-05-05T11:06:00Z</dcterms:created>
  <dc:creator>Administrator</dc:creator>
  <cp:lastModifiedBy>Administrator</cp:lastModifiedBy>
  <dcterms:modified xsi:type="dcterms:W3CDTF">2023-02-21T16:49:39Z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