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lang w:val="en-US" w:eastAsia="zh-CN"/>
        </w:rPr>
      </w:pPr>
      <w:r>
        <w:t>绍兴市</w:t>
      </w:r>
      <w:r>
        <w:rPr>
          <w:rFonts w:hint="eastAsia"/>
          <w:lang w:val="en-US" w:eastAsia="zh-CN"/>
        </w:rPr>
        <w:t>中等专业学校</w:t>
      </w:r>
    </w:p>
    <w:p>
      <w:pPr>
        <w:pStyle w:val="2"/>
        <w:spacing w:line="240" w:lineRule="auto"/>
        <w:jc w:val="center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t>年新教师招聘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浙江省首批“双高”建设学校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二、招聘的对象和条件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1.文化课教师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数学岗位为</w:t>
      </w:r>
      <w:r>
        <w:rPr>
          <w:rFonts w:hint="eastAsia" w:ascii="仿宋" w:hAnsi="仿宋" w:eastAsia="仿宋" w:cs="仿宋"/>
          <w:sz w:val="32"/>
          <w:szCs w:val="32"/>
        </w:rPr>
        <w:t>普通高校2024年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>士应届毕业生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，其余岗位为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要求普通高校2024年硕士及以上应届毕业生（含国内普通高校2024年毕业并取得学历&lt;学位&gt;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2.专业课教师要求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大学本科及以上学历，有3年及以上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工作经历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（工作经历年限计算以劳动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&lt;聘用&gt;合同&lt;或工作经历证明&gt;以及相应的社保缴纳凭证为准，工作经历计算到2023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止。毕业生在校期间的实习、见习等经历不作为工作经历计算）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，年龄35周岁以下（1987年9月22日之后出生），专业技术能力较强、业绩突出者。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3. 其他要求如下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忠诚党的教育事业，品行端正，遵纪守法，身心健康。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持有招聘岗位一致的教师资格证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可聘用前取得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招聘计划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人，具体如下：</w:t>
      </w:r>
    </w:p>
    <w:p>
      <w:pPr>
        <w:spacing w:line="580" w:lineRule="exact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文化课教师</w:t>
      </w:r>
    </w:p>
    <w:tbl>
      <w:tblPr>
        <w:tblStyle w:val="7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87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050301新闻学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岗位要求招聘博士研究生，博士研究生阶段专业不限。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050301新闻学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045103学科教学（语文）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0701数学类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val="en-US" w:eastAsia="zh-CN"/>
              </w:rPr>
            </w:pPr>
            <w:r>
              <w:rPr>
                <w:rFonts w:hint="eastAsia" w:eastAsia="华文仿宋"/>
                <w:color w:val="000000" w:themeColor="text1"/>
                <w:kern w:val="2"/>
                <w:szCs w:val="22"/>
                <w:lang w:val="en-US" w:eastAsia="zh-CN"/>
              </w:rPr>
              <w:t>0701数学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华文仿宋"/>
                <w:color w:val="000000" w:themeColor="text1"/>
                <w:kern w:val="2"/>
                <w:szCs w:val="22"/>
                <w:lang w:val="en-US" w:eastAsia="zh-CN"/>
              </w:rPr>
            </w:pPr>
            <w:r>
              <w:rPr>
                <w:rFonts w:hint="eastAsia" w:eastAsia="华文仿宋"/>
                <w:color w:val="000000" w:themeColor="text1"/>
                <w:kern w:val="2"/>
                <w:szCs w:val="22"/>
                <w:lang w:val="en-US" w:eastAsia="zh-CN"/>
              </w:rPr>
              <w:t>045104学科教学（数学）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历史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06历史学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045109学科教学（历史）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/>
              </w:rPr>
              <w:t>0403</w:t>
            </w: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</w:rPr>
              <w:t>体育</w:t>
            </w: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2"/>
                <w:sz w:val="24"/>
                <w:szCs w:val="22"/>
              </w:rPr>
              <w:t>0403</w:t>
            </w: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</w:rPr>
              <w:t>体育学</w:t>
            </w:r>
          </w:p>
          <w:p>
            <w:pPr>
              <w:jc w:val="center"/>
              <w:rPr>
                <w:rFonts w:hint="default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/>
              </w:rPr>
              <w:t>045112学科教学（体育）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</w:p>
    <w:p>
      <w:pPr>
        <w:numPr>
          <w:ilvl w:val="0"/>
          <w:numId w:val="2"/>
        </w:numPr>
        <w:spacing w:line="580" w:lineRule="exact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专业课教师</w:t>
      </w:r>
    </w:p>
    <w:tbl>
      <w:tblPr>
        <w:tblStyle w:val="7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87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轨道交通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080207车辆工程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080214T 智能车辆工程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081806T 交通设备与控制工程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both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082304 载运工具运用工程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080204车辆工程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化工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081301化学工程与工艺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070302 应用化学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081700化学工程与技术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070305高分子化学与物理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药剂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100701药学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100705T药物分析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100702药物制剂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078004药物分析学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070302分析化学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机械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080201 机械工程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080202 机械设计制造及其自动化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080204 机械电子工程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080201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ab/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机械制造及其自动化   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080202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ab/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机械电子工程  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080203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ab/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机械设计及理论   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</w:p>
    <w:p>
      <w:pPr>
        <w:spacing w:line="320" w:lineRule="exact"/>
        <w:jc w:val="both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日-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报名材料：1、“绍兴市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中等专业学校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年新教师招聘报名表”；2、本人身份证、教师资格证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可聘用前取得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；已毕业的，提供本科及以上各阶段学历学位证书（海外提供认证证书）（专业课教师还需提供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劳动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&lt;聘用&gt;合同&lt;或工作经历证明&gt;以及相应的社保缴纳凭证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</w:t>
      </w:r>
      <w:r>
        <w:rPr>
          <w:rFonts w:hint="eastAsia" w:ascii="仿宋" w:hAnsi="仿宋" w:eastAsia="仿宋"/>
          <w:color w:val="000000"/>
          <w:sz w:val="32"/>
          <w:szCs w:val="32"/>
        </w:rPr>
        <w:t>的扫描件。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人员名单，并在报名截止后的3个工作日内在学校官网公布。入围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人员与招聘人数不低于3:1（如低于3:1，则核减或取消岗位招聘计划）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考试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时间与地点另行通知。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报到时，学校根据报名表、身份证确认考生身份。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文化课考试形式：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先进行教学能力测试，后进行综合素养考核。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（2）</w:t>
      </w:r>
      <w:r>
        <w:rPr>
          <w:rFonts w:hint="eastAsia" w:ascii="仿宋" w:hAnsi="仿宋" w:eastAsia="仿宋" w:cs="宋体"/>
          <w:strike w:val="0"/>
          <w:dstrike w:val="0"/>
          <w:color w:val="auto"/>
          <w:sz w:val="32"/>
          <w:szCs w:val="32"/>
          <w:lang w:val="en-US" w:eastAsia="zh-CN"/>
        </w:rPr>
        <w:t>综合素养考核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主要考核个人综合素养。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提问面谈交流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10分钟。</w:t>
      </w:r>
      <w:r>
        <w:rPr>
          <w:rFonts w:ascii="仿宋" w:hAnsi="仿宋" w:eastAsia="仿宋" w:cs="宋体"/>
          <w:color w:val="auto"/>
          <w:sz w:val="32"/>
          <w:szCs w:val="32"/>
        </w:rPr>
        <w:t>此轮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考核</w:t>
      </w:r>
      <w:r>
        <w:rPr>
          <w:rFonts w:ascii="仿宋" w:hAnsi="仿宋" w:eastAsia="仿宋" w:cs="宋体"/>
          <w:color w:val="auto"/>
          <w:sz w:val="32"/>
          <w:szCs w:val="32"/>
        </w:rPr>
        <w:t>得分60分以下人员不得进入下一环节。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宋体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（3）分值设置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auto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auto"/>
          <w:sz w:val="32"/>
          <w:szCs w:val="32"/>
        </w:rPr>
        <w:t>。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  综合素养考核</w:t>
      </w:r>
      <w:r>
        <w:rPr>
          <w:rFonts w:ascii="仿宋" w:hAnsi="仿宋" w:eastAsia="仿宋" w:cs="宋体"/>
          <w:color w:val="auto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auto"/>
          <w:sz w:val="32"/>
          <w:szCs w:val="32"/>
        </w:rPr>
        <w:t>。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color w:val="auto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综合素养考核</w:t>
      </w:r>
      <w:r>
        <w:rPr>
          <w:rFonts w:ascii="仿宋" w:hAnsi="仿宋" w:eastAsia="仿宋" w:cs="宋体"/>
          <w:color w:val="auto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专业课教师考试形式：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先进行专业技能测试，后进行综合素养考核。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(1)专业能力测试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测试大纲于考试前一周在学校官网公告。此轮测试得分60分以下人员不得进入下一环节。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(2)综合素养考核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采用模拟上课和面谈交流的方式。考生根据抽签教学内容作40分钟准备，模拟上课10分钟，然后面谈交流5分钟。此轮测试得分60分以下人员不得进入下一环节。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(3)分值设置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专业能力测试满分为100分，以50%计入总分，保留小数点后两位。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综合素养考核满分为100分，以50%计入总分，保留小数点后两位。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总分=专业能力测试分×50%+综合素养考核分×50%，保留小数点后两位。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综合素养考核</w:t>
      </w:r>
      <w:r>
        <w:rPr>
          <w:rFonts w:ascii="仿宋" w:hAnsi="仿宋" w:eastAsia="仿宋" w:cs="宋体"/>
          <w:color w:val="000000"/>
          <w:sz w:val="32"/>
          <w:szCs w:val="32"/>
        </w:rPr>
        <w:t>得分高者录取。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考察后放弃，缺额不再增补。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</w:t>
      </w:r>
      <w:r>
        <w:rPr>
          <w:rFonts w:hint="eastAsia" w:ascii="仿宋" w:hAnsi="仿宋" w:eastAsia="仿宋"/>
          <w:color w:val="000000"/>
          <w:sz w:val="32"/>
          <w:szCs w:val="32"/>
        </w:rPr>
        <w:t>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（专业课教师还需提供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劳动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&lt;聘用&gt;合同&lt;或工作经历证明&gt;以及相应的社保缴纳凭证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硕士</w:t>
      </w:r>
      <w:r>
        <w:rPr>
          <w:rFonts w:hint="eastAsia" w:ascii="仿宋" w:hAnsi="仿宋" w:eastAsia="仿宋"/>
          <w:color w:val="000000"/>
          <w:sz w:val="32"/>
          <w:szCs w:val="32"/>
        </w:rPr>
        <w:t>研究生毕业证书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或硕士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（数学岗位为无博士毕业证书或博士学位证书的，专业课教师为无本科毕业证书或学士学位证书的）</w:t>
      </w:r>
      <w:r>
        <w:rPr>
          <w:rFonts w:hint="eastAsia" w:ascii="仿宋" w:hAnsi="仿宋" w:eastAsia="仿宋"/>
          <w:color w:val="000000"/>
          <w:sz w:val="32"/>
          <w:szCs w:val="32"/>
        </w:rPr>
        <w:t>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符合绍兴市人才招引政策的高层次人才享受相应人才奖励。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/>
          <w:color w:val="000000"/>
          <w:sz w:val="32"/>
          <w:szCs w:val="32"/>
        </w:rPr>
        <w:t>其他未尽事宜由绍兴市教育局教师招聘工作领导小组统一解释。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)联系方式：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学校网址：www.sxzz.cn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8589100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8589796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中等专业学校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中等专业学校</w:t>
      </w: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9D092"/>
    <w:multiLevelType w:val="singleLevel"/>
    <w:tmpl w:val="C969D0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hNzBiYjE5MmU5YjhmMThjNjg0M2RhZWRmZTBjYTk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A7B2255"/>
    <w:rsid w:val="0B460060"/>
    <w:rsid w:val="126006AE"/>
    <w:rsid w:val="1440206B"/>
    <w:rsid w:val="149B2357"/>
    <w:rsid w:val="17AE318B"/>
    <w:rsid w:val="22675273"/>
    <w:rsid w:val="23D12DEF"/>
    <w:rsid w:val="25F95687"/>
    <w:rsid w:val="280B47C0"/>
    <w:rsid w:val="2D77F6EC"/>
    <w:rsid w:val="2E494821"/>
    <w:rsid w:val="2EBD2495"/>
    <w:rsid w:val="314920AF"/>
    <w:rsid w:val="324E0F4A"/>
    <w:rsid w:val="34642D97"/>
    <w:rsid w:val="354D44B6"/>
    <w:rsid w:val="355B4090"/>
    <w:rsid w:val="3767A6DE"/>
    <w:rsid w:val="3BEDFA10"/>
    <w:rsid w:val="3DBF9C9E"/>
    <w:rsid w:val="3EA54EE5"/>
    <w:rsid w:val="3FFF2923"/>
    <w:rsid w:val="3FFF53D9"/>
    <w:rsid w:val="40CE0141"/>
    <w:rsid w:val="48D6451F"/>
    <w:rsid w:val="4F4B1139"/>
    <w:rsid w:val="4F6D71A8"/>
    <w:rsid w:val="4FEFD1B7"/>
    <w:rsid w:val="54702FE6"/>
    <w:rsid w:val="565B60F7"/>
    <w:rsid w:val="58AE1D70"/>
    <w:rsid w:val="595F44D5"/>
    <w:rsid w:val="5AB5630B"/>
    <w:rsid w:val="5CDE96BE"/>
    <w:rsid w:val="5D410DCD"/>
    <w:rsid w:val="5DDE27D2"/>
    <w:rsid w:val="5DF9D699"/>
    <w:rsid w:val="5F011E9E"/>
    <w:rsid w:val="63322DE4"/>
    <w:rsid w:val="65D025CA"/>
    <w:rsid w:val="677E7842"/>
    <w:rsid w:val="69FD8C5B"/>
    <w:rsid w:val="6B272C5D"/>
    <w:rsid w:val="6BCF4C60"/>
    <w:rsid w:val="6C8F156E"/>
    <w:rsid w:val="6DEB38F8"/>
    <w:rsid w:val="6F4F966F"/>
    <w:rsid w:val="6FDE4131"/>
    <w:rsid w:val="6FE7ED15"/>
    <w:rsid w:val="6FF54D84"/>
    <w:rsid w:val="738443FC"/>
    <w:rsid w:val="74F06507"/>
    <w:rsid w:val="75F71A79"/>
    <w:rsid w:val="769C66E7"/>
    <w:rsid w:val="76A11056"/>
    <w:rsid w:val="76FDC3B3"/>
    <w:rsid w:val="77578C07"/>
    <w:rsid w:val="77930934"/>
    <w:rsid w:val="78C45416"/>
    <w:rsid w:val="7BE73322"/>
    <w:rsid w:val="7DCBBAA4"/>
    <w:rsid w:val="7DFFE35C"/>
    <w:rsid w:val="7E3FBF97"/>
    <w:rsid w:val="7E5FBAB6"/>
    <w:rsid w:val="7F7FB20E"/>
    <w:rsid w:val="7F9785A8"/>
    <w:rsid w:val="7FF7B2BB"/>
    <w:rsid w:val="7FFF66F5"/>
    <w:rsid w:val="87E77B81"/>
    <w:rsid w:val="9AFEBDDC"/>
    <w:rsid w:val="9F85F79D"/>
    <w:rsid w:val="A7F505DA"/>
    <w:rsid w:val="AFE4457D"/>
    <w:rsid w:val="B38F12F5"/>
    <w:rsid w:val="B9EDC40D"/>
    <w:rsid w:val="BB2E427D"/>
    <w:rsid w:val="BDD37329"/>
    <w:rsid w:val="BE9F438E"/>
    <w:rsid w:val="BFAF7C7E"/>
    <w:rsid w:val="CBF7A1FA"/>
    <w:rsid w:val="CDFFE180"/>
    <w:rsid w:val="D427707F"/>
    <w:rsid w:val="D55F7B65"/>
    <w:rsid w:val="DADD1185"/>
    <w:rsid w:val="DFFB306A"/>
    <w:rsid w:val="E1FF43E6"/>
    <w:rsid w:val="EDEB32F7"/>
    <w:rsid w:val="EF2D30AF"/>
    <w:rsid w:val="EF3EA106"/>
    <w:rsid w:val="EFB24019"/>
    <w:rsid w:val="F5EBF96C"/>
    <w:rsid w:val="F65A4524"/>
    <w:rsid w:val="F671BE48"/>
    <w:rsid w:val="F7776277"/>
    <w:rsid w:val="F7FC991B"/>
    <w:rsid w:val="F839F38B"/>
    <w:rsid w:val="F95F77A9"/>
    <w:rsid w:val="F9738502"/>
    <w:rsid w:val="FCB7C224"/>
    <w:rsid w:val="FCFF0773"/>
    <w:rsid w:val="FCFFD34E"/>
    <w:rsid w:val="FED3D636"/>
    <w:rsid w:val="FEDBFBEC"/>
    <w:rsid w:val="FF3EF3D2"/>
    <w:rsid w:val="FF792612"/>
    <w:rsid w:val="FF8B58B5"/>
    <w:rsid w:val="FFAFCD8D"/>
    <w:rsid w:val="FFAFE674"/>
    <w:rsid w:val="FFDE7CD1"/>
    <w:rsid w:val="FFF7C2D5"/>
    <w:rsid w:val="FFFF1A98"/>
    <w:rsid w:val="FFFF4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2836</Words>
  <Characters>3041</Characters>
  <Lines>23</Lines>
  <Paragraphs>6</Paragraphs>
  <TotalTime>1</TotalTime>
  <ScaleCrop>false</ScaleCrop>
  <LinksUpToDate>false</LinksUpToDate>
  <CharactersWithSpaces>3079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2023-05-04T09:34:00Z</dcterms:created>
  <dc:creator>草木风</dc:creator>
  <cp:lastModifiedBy>user</cp:lastModifiedBy>
  <cp:lastPrinted>2023-09-23T06:06:00Z</cp:lastPrinted>
  <dcterms:modified xsi:type="dcterms:W3CDTF">2023-09-21T13:13:09Z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