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50" w:type="pct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348"/>
        <w:gridCol w:w="543"/>
        <w:gridCol w:w="559"/>
        <w:gridCol w:w="557"/>
        <w:gridCol w:w="5145"/>
        <w:gridCol w:w="742"/>
        <w:gridCol w:w="1008"/>
        <w:gridCol w:w="1299"/>
        <w:gridCol w:w="783"/>
        <w:gridCol w:w="6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4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14026" w:type="dxa"/>
            <w:gridSpan w:val="11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pacing w:val="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德阳市罗江区面向研究生和2024届公费师范毕业</w:t>
            </w:r>
            <w:bookmarkStart w:id="1" w:name="_GoBack"/>
            <w:bookmarkEnd w:id="1"/>
            <w:r>
              <w:rPr>
                <w:rFonts w:ascii="方正小标宋_GBK" w:hAnsi="方正小标宋_GBK" w:eastAsia="方正小标宋_GBK" w:cs="方正小标宋_GBK"/>
                <w:color w:val="000000"/>
                <w:spacing w:val="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生、优秀本科毕业生公开招聘教师岗位</w:t>
            </w:r>
            <w:r>
              <w:rPr>
                <w:rFonts w:hint="default" w:ascii="方正小标宋_GBK" w:hAnsi="方正小标宋_GBK" w:eastAsia="方正小标宋_GBK" w:cs="方正小标宋_GBK"/>
                <w:color w:val="000000"/>
                <w:spacing w:val="11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tblCellSpacing w:w="0" w:type="dxa"/>
          <w:jc w:val="center"/>
        </w:trPr>
        <w:tc>
          <w:tcPr>
            <w:tcW w:w="6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OLE_LINK1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岗位编码</w:t>
            </w:r>
            <w:bookmarkEnd w:id="0"/>
          </w:p>
        </w:tc>
        <w:tc>
          <w:tcPr>
            <w:tcW w:w="137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5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 比例</w:t>
            </w:r>
          </w:p>
        </w:tc>
        <w:tc>
          <w:tcPr>
            <w:tcW w:w="8788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85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面试学段学科</w:t>
            </w:r>
          </w:p>
        </w:tc>
        <w:tc>
          <w:tcPr>
            <w:tcW w:w="70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60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7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</w:t>
            </w:r>
          </w:p>
        </w:tc>
        <w:tc>
          <w:tcPr>
            <w:tcW w:w="85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研究生：语言学及应用语言学专业、汉语言文字学专业、中国现当代文学专业、文艺学专业、中国古代文学专业、课程与教学论专业、中国古典文献学专业、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学科教学(语文）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学科教学（语文）专业、中国语言文学专业、文艺学专业、语言学及应用语言学专业、汉语言文字学专业、中国古典文献学专业、中国古代文学专业、中国现当代文学专业、中国少数民族语言文学（分语族）专业、比较文学与世界文学专业、汉语国际教育专业、汉语言文学专业、汉语言专业、汉语国际教育专业、语文教育专业、汉语言文学教育专业、对外汉语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中国语言与文化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高中种类语文学科教师资格证书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研究生：数学专业、基础数学专业、计算数学专业、概率论与数理统计专业、应用数学专业、运筹学与控制论专业、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课程与教学论(数学)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、学科教学(数学）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专业、统计学专业。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本科：数学与应用数学专业、信息与计算科学专业、数理基础科学专业、数学教育专业、数据计算及应用专业。</w:t>
            </w:r>
          </w:p>
        </w:tc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高中种类数学学科教师资格证书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高中数学讲课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四川省罗江中学校（三）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研究生：英语语言文学专业、外国语言学及应用语言学专业、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学科教学(英语）专业、英语笔译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专业、翻译专业（英语方向）；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 英语专业、商务英语专业、英语教育专业。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高中种类英语学科教师资格证书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究生：学科教学（物理）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、理论物理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、粒子物理与原子核物理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、原子与分子物理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、声学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、光学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、无线电物理专业、等离子体物理专业、凝聚态物理专业、天文学专业、天体物理专业、天体测量与天体力学专业、核技术及应用专业、应用物理学专业、课程与教学论（物理）专业。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、应用物理学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 核物理专业。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高中种类物理学科教师资格证书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四川省罗江中学校（五）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学科教学（化学）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、无机化学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、有机化学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、高分子化学与物理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、分析化学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、物理化学（含：化学物理）专业、分析化学专业、高分子化学与物理专业、课程与教学论（化学）专业。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 应用化学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、化学生物学专业、分子科学与工程专业、能源化学专业。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高中种类化学学科教师资格证书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高中化学讲课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四川省罗江中学校（六）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、学科教学（生物）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专业、动物学专业、生理学专业、细胞生物学专业、生物化学与分子生物学专业、水生生物学专业、微生物学专业、神经生物学专业、遗传学专业、发育生物学专业、生物物理学专业、生态学专业、生物安全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本科：生物科学专业、生物技术专业、生物信息学专业、生态学专业。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高中种类生物学科教师资格证书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四川省罗江中学校（七））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学科教学（历史）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、中国史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史学理论及史学史专业、历史地理学专业、历史学专业、考古学及博物馆学专业、历史文献学专业、专门史专业、中国近现代史专业、中国古代史专业、世界史专业；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本科：历史学专业、世界史专业、历史地理学专业、历史文献学专业、考古学专业、文物与博物馆学专业、文物保护技术专业、文化遗产专业。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高中种类历史学科教师资格证书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高中历史讲课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四川省罗江中学校（八）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、地理学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自然地理学专业、人文地理学专业、地图学与地理信息系统专业、资源与环境专业；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本科：地理科学专业、自然地理与资源环境专业、人文地理与城乡规划专业、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地理信息科学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高中种类地理学科教师资格证书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四川省罗江中学校（九）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学科教学（音乐）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音乐学专业、舞蹈学专业、艺术学专业、设计艺术学专业、广播电视艺术学专业；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本科：音乐表演专业、音乐学专业、舞蹈表演专业、舞蹈学专业、舞蹈编导专业。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高中种类音乐学科教师资格证书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高中音乐讲课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四川省罗江中学校（十）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教育信息技术专业、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计算机应用技术专业、计算机系统结构专业、计算机软件与理论专业；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信息与计算科学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、教育技术学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计算机科学与技术专业、软件工程专业、网络工程专业、 信息安全专业、 数字媒体技术专业、 空间信息与数字技术专业、计算机及应用专业、计算机科学教育专业、智能科学与技术专业、数据科学与大数据技术专业。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高中种类信息学科教师资格证书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高中信息讲课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四川省罗江中学校（十一）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、发展与教育心理学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、应用心理学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、心理健康教育专业、学校心理学专业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；本科：心理学专业、应用心理学专业。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高中种类心理学学科教师资格证书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高中心理学讲课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研究生：语言学及应用语言学专业、汉语言文字学专业、中国现当代文学专业、文艺学专业、中国古代文学专业、课程与教学论专业、中国古典文献学专业、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学科教学(语文）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学科教学（语文）专业、中国语言文学专业、文艺学专业、语言学及应用语言学专业、汉语言文字学专业、中国古典文献学专业、中国古代文学专业、中国现当代文学专业、中国少数民族语言文学（分语族）专业、比较文学与世界文学专业、汉语国际教育专业、汉语言文学专业、汉语言专业、汉语国际教育专业、语文教育专业、汉语言文学教育专业、对外汉语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中国语言与文化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高中种类语文学科教师资格证书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高中语文讲课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研究生：英语语言文学专业、外国语言学及应用语言学专业、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学科教学(英语）专业、英语笔译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专业、翻译专业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shd w:val="clear" w:fill="FFFFFF"/>
                <w:lang w:val="en-US" w:eastAsia="zh-CN" w:bidi="ar"/>
              </w:rPr>
              <w:t>（英语方向）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本科：英语专业、商务英语专业、英语教育专业。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高中种类英语学科教师资格证书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高中英语讲课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德阳市罗江区七一潺亭中学（三）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研究生：日语专业、日语语言文学专业、学科教学（日语）专业；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本科：日语专业、商务日语专业、日语教育专业。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高中种类日语学科教师资格证书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高中日语讲课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究生：学科教学（物理）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、理论物理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、粒子物理与原子核物理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、原子与分子物理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、声学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、光学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、无线电物理专业、等离子体物理专业、凝聚态物理专业、天文学专业、天体物理专业、天体测量与天体力学专业、核技术及应用专业、应用物理学专业、课程与教学论（物理）专业。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、应用物理学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 核物理专业。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高中种类物理学科教师资格证书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高中物理讲课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德阳市罗江区七一潺亭中学（五）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、学科教学（生物）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专业、动物学专业、生理学专业、细胞生物学专业、生物化学与分子生物学专业、水生生物学专业、微生物学专业、神经生物学专业、遗传学专业、发育生物学专业、生物物理学专业、生态学专业、生物安全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本科：生物科学专业、生物技术专业、生物信息学专业、生态学专业。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高中种类生物学科教师资格证书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高中生物讲课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德阳市罗江区七一潺亭中学（六）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学科教学（地理）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、地理学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自然地理学专业、人文地理学专业、地图学与地理信息系统专业、资源与环境专业；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本科：地理科学专业、自然地理与资源环境专业、人文地理与城乡规划专业、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地理信息科学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高中种类地理学科教师资格证书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高中地理讲课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德阳市罗江区教师管理培训中心（派至区实验小学校）（一）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研究生：体育教育训练学专业、民族传统体育学专业、体育学专业；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本科：体育教育专业、运动训练专业、足球运动专业、武术与民族传统体育专业。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相应种类体育学科教师资格证书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德阳市罗江区教师管理培训中心（派至区实验小学校）（二）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艺术学专业（美术方向）、</w:t>
            </w:r>
            <w:r>
              <w:rPr>
                <w:rFonts w:ascii="Arial" w:hAnsi="Arial" w:eastAsia="微软雅黑" w:cs="Arial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艺术设计学专业；                                                      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本科：美术学专业、艺术学专业（美术方向）、绘画专业、书法学专业、中国画专业、雕塑专业、艺术设计学专业。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相应种类美术学科教师资格证书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德阳市罗江区教师管理培训中心（派至区实验小学校）（三）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基础心理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、发展与教育心理学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、应用心理学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spacing w:val="2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、心理健康教育专业、学校心理学专业</w:t>
            </w: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本科：心理学专业、应用心理学专业。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相应种类心理学学科教师资格证书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小学心理学讲课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德阳市罗江区教师管理培训中心（派至区深雪堂小学校）（一）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研究生：语言学及应用语言学专业、汉语言文字学专业、中国现当代文学专业、文艺学专业、中国古代文学专业、课程与教学论专业、中国古典文献学专业、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学科教学(语文）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学科教学（语文）专业、中国语言文学专业、文艺学专业、语言学及应用语言学专业、汉语言文字学专业、中国古典文献学专业、中国古代文学专业、中国现当代文学专业、中国少数民族语言文学（分语族）专业、比较文学与世界文学专业、汉语国际教育专业、汉语言文学专业、汉语言专业、汉语国际教育专业、语文教育专业、汉语言文学教育专业、对外汉语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中国语言与文化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种类语文学科教师资格证书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德阳市罗江区教师管理培训中心（派至区深雪堂小学校）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研究生：数学专业、基础数学专业、计算数学专业、概率论与数理统计专业、应用数学专业、运筹学与控制论专业、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课程与教学论(数学)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、学科教学(数学）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专业、统计学专业。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本科：数学与应用数学专业、信息与计算科学专业、数理基础科学专业、数学教育专业、数据计算及应用专业。</w:t>
            </w:r>
          </w:p>
        </w:tc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相应种类数学学科教师资格证书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德阳市罗江区教师管理培训中心（派至区深雪堂小学校）（三）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3：1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科学教育专业、理论物理专业、人文地理学专业、自然地理学专业、植物学专业、动物学专业、学科教学（地理、物理、化学、生物）、天文学专业、天体物理专业、科学与技术教育、地理信息科学、物理学专业、化学专业、地理科学专业、生物科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本科：小学教育（科学方向）专业、科学教育专业、物理学专业类、化学专业类、地理学专业类、生物学专业类。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小学科学或初中物理、化学、生物、地理教师资格证书。（其中任一即可）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德阳市罗江区教师管理培训中心（派至区深雪堂小学校）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学科教学（音乐）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音乐学专业、舞蹈学专业、艺术学专业、设计艺术学专业、广播电视艺术学专业；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本科：音乐表演专业、音乐学专业、舞蹈表演专业、舞蹈学专业、舞蹈编导专业。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相应种类音乐学科教师资格证书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德阳市罗江区教师管理培训中心（派至区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天台路小学校）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研究生：语言学及应用语言学专业、汉语言文字学专业、中国现当代文学专业、文艺学专业、中国古代文学专业、课程与教学论专业、中国古典文献学专业、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学科教学(语文）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学科教学（语文）专业、中国语言文学专业、文艺学专业、语言学及应用语言学专业、汉语言文字学专业、中国古典文献学专业、中国古代文学专业、中国现当代文学专业、中国少数民族语言文学（分语族）专业、比较文学与世界文学专业、汉语国际教育专业、汉语言文学专业、汉语言专业、汉语国际教育专业、语文教育专业、汉语言文学教育专业、对外汉语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中国语言与文化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种类语文学科教师资格证书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德阳市罗江区教师管理培训中心（派至区</w:t>
            </w:r>
            <w:r>
              <w:rPr>
                <w:rFonts w:hint="default" w:ascii="仿宋_gb2312" w:hAnsi="微软雅黑" w:eastAsia="仿宋_gb2312" w:cs="仿宋_gb2312"/>
                <w:color w:val="000000"/>
                <w:sz w:val="18"/>
                <w:szCs w:val="18"/>
                <w:bdr w:val="none" w:color="auto" w:sz="0" w:space="0"/>
              </w:rPr>
              <w:t>天台路小学校）</w:t>
            </w:r>
            <w:r>
              <w:rPr>
                <w:rFonts w:hint="default" w:ascii="仿宋_gb2312" w:hAnsi="微软雅黑" w:eastAsia="仿宋_gb2312" w:cs="仿宋_gb2312"/>
                <w:sz w:val="18"/>
                <w:szCs w:val="18"/>
                <w:bdr w:val="none" w:color="auto" w:sz="0" w:space="0"/>
              </w:rPr>
              <w:t>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研究生：数学专业、基础数学专业、计算数学专业、概率论与数理统计专业、应用数学专业、运筹学与控制论专业、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课程与教学论(数学)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、学科教学(数学）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专业、统计学专业。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本科：数学与应用数学专业、信息与计算科学专业、数理基础科学专业、数学教育专业、数据计算及应用专业。</w:t>
            </w:r>
          </w:p>
        </w:tc>
        <w:tc>
          <w:tcPr>
            <w:tcW w:w="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种类数学学科教师资格证书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德阳市罗江区教师管理培训中心（派至乡镇学校）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学科教学（音乐）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音乐学专业、舞蹈学专业、艺术学专业、设计艺术学专业、广播电视艺术学专业；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本科：音乐表演专业、音乐学专业、舞蹈表演专业、舞蹈学专业、舞蹈编导专业。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相应种类音乐学科教师资格证书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德阳市罗江区教师管理培训中心（派至乡镇学校）</w:t>
            </w:r>
            <w:r>
              <w:rPr>
                <w:rFonts w:hint="default" w:ascii="仿宋_gb2312" w:hAnsi="微软雅黑" w:eastAsia="仿宋_gb2312" w:cs="仿宋_gb231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研究生：体育人文社会学专业、运动人体科学专业、体育教育训练学专业、民族传统体育学专业、体育学专业；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本科：体育教育专业、运动训练专业、武术与民族传统体育专业、运动人体科学专业、社会体育指导与管理专业、足球运动专业、运动人体科学专业、运动康复专业。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相应种类体育学科教师资格证书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  <w:tblCellSpacing w:w="0" w:type="dxa"/>
          <w:jc w:val="center"/>
        </w:trPr>
        <w:tc>
          <w:tcPr>
            <w:tcW w:w="6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德阳市罗江区特殊教育中心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2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3∶1</w:t>
            </w:r>
          </w:p>
        </w:tc>
        <w:tc>
          <w:tcPr>
            <w:tcW w:w="5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本科：特殊教育专业、特殊教育（师范）专业、手语翻译专业、孤独症儿童教育（师范）专业、教育康复学（师范）专业。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研究生：特殊教育学专业、特殊教育专业。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与学历相对应的学位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小学、初中、高中或特殊教育教师资格证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小学培智类学科讲课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rPr>
          <w:rFonts w:hint="eastAsia"/>
          <w:lang w:eastAsia="zh-CN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3063933"/>
    <w:rsid w:val="430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000000"/>
      <w:u w:val="none"/>
    </w:rPr>
  </w:style>
  <w:style w:type="character" w:styleId="11">
    <w:name w:val="Hyperlink"/>
    <w:basedOn w:val="8"/>
    <w:uiPriority w:val="0"/>
    <w:rPr>
      <w:color w:val="000000"/>
      <w:u w:val="none"/>
    </w:rPr>
  </w:style>
  <w:style w:type="character" w:customStyle="1" w:styleId="12">
    <w:name w:val="item-name"/>
    <w:basedOn w:val="8"/>
    <w:uiPriority w:val="0"/>
    <w:rPr>
      <w:bdr w:val="none" w:color="auto" w:sz="0" w:space="0"/>
    </w:rPr>
  </w:style>
  <w:style w:type="character" w:customStyle="1" w:styleId="13">
    <w:name w:val="item-name1"/>
    <w:basedOn w:val="8"/>
    <w:uiPriority w:val="0"/>
    <w:rPr>
      <w:bdr w:val="none" w:color="auto" w:sz="0" w:space="0"/>
    </w:rPr>
  </w:style>
  <w:style w:type="character" w:customStyle="1" w:styleId="14">
    <w:name w:val="wp_visitcount1"/>
    <w:basedOn w:val="8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506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2023-10-20T00:29:00Z</dcterms:created>
  <dc:creator>Administrator</dc:creator>
  <cp:lastModifiedBy>Administrator</cp:lastModifiedBy>
  <dcterms:modified xsi:type="dcterms:W3CDTF">2023-10-20T08:59:47Z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9AA0FCA79B63482FBF149C20BC8A5B0A_11</vt:lpwstr>
  </property>
</Properties>
</file>