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ascii="Segoe UI" w:hAnsi="Segoe UI" w:eastAsia="Segoe UI" w:cs="Segoe UI"/>
          <w:i w:val="0"/>
          <w:iCs w:val="0"/>
          <w:caps w:val="0"/>
          <w:color w:val="075D98"/>
          <w:spacing w:val="0"/>
          <w:sz w:val="33"/>
          <w:szCs w:val="3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75D98"/>
          <w:spacing w:val="0"/>
          <w:sz w:val="33"/>
          <w:szCs w:val="33"/>
          <w:bdr w:val="none" w:color="auto" w:sz="0" w:space="0"/>
          <w:shd w:val="clear" w:fill="FFFFFF"/>
        </w:rPr>
        <w:t>衢州市教育局关于赴华中师范大学面向全国普通高校招聘2024年优秀毕业生的通知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95" w:lineRule="atLeast"/>
        <w:ind w:left="0" w:right="0" w:firstLine="630"/>
        <w:jc w:val="left"/>
        <w:textAlignment w:val="baseline"/>
        <w:rPr>
          <w:sz w:val="21"/>
          <w:szCs w:val="21"/>
        </w:rPr>
      </w:pPr>
      <w:r>
        <w:rPr>
          <w:rFonts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根据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衢州市直学校招聘工作需要，北京专场后，教育系统拟赴华中师范大学面向全国普通高校2024年优秀应届毕业生招聘</w:t>
      </w:r>
      <w:r>
        <w:rPr>
          <w:rStyle w:val="7"/>
          <w:rFonts w:hint="default" w:ascii="仿宋_GB2312" w:hAnsi="Segoe UI" w:eastAsia="仿宋_GB2312" w:cs="仿宋_GB2312"/>
          <w:b/>
          <w:bCs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事业编制</w:t>
      </w: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教师，具体事项如下</w:t>
      </w:r>
      <w:bookmarkStart w:id="0" w:name="_GoBack"/>
      <w:bookmarkEnd w:id="0"/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：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left"/>
        <w:rPr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一</w:t>
      </w: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、招聘计划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根据北师大专场招聘后，已招录的岗位计划相应核减，未招满（含放弃后未递补）的岗位计划沿用至华中师范大学专场（</w:t>
      </w:r>
      <w:r>
        <w:rPr>
          <w:rStyle w:val="7"/>
          <w:rFonts w:hint="default" w:ascii="仿宋_GB2312" w:hAnsi="Segoe UI" w:eastAsia="仿宋_GB2312" w:cs="仿宋_GB2312"/>
          <w:b/>
          <w:bCs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具体计划详见附件1）。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left"/>
        <w:rPr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二、宣讲、报名时间地点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left"/>
        <w:rPr>
          <w:sz w:val="21"/>
          <w:szCs w:val="21"/>
        </w:rPr>
      </w:pPr>
      <w:r>
        <w:rPr>
          <w:rStyle w:val="7"/>
          <w:rFonts w:ascii="方正楷体_GBK" w:hAnsi="方正楷体_GBK" w:eastAsia="方正楷体_GBK" w:cs="方正楷体_GBK"/>
          <w:b/>
          <w:bCs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（一）宣讲时间及地点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2023年11月3日上午10:00-11:00，华中师范大学就业处B111招聘大厅。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left"/>
        <w:rPr>
          <w:sz w:val="21"/>
          <w:szCs w:val="21"/>
        </w:rPr>
      </w:pPr>
      <w:r>
        <w:rPr>
          <w:rStyle w:val="7"/>
          <w:rFonts w:hint="default" w:ascii="方正楷体_GBK" w:hAnsi="方正楷体_GBK" w:eastAsia="方正楷体_GBK" w:cs="方正楷体_GBK"/>
          <w:b/>
          <w:bCs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（二）报名时间及地点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80"/>
        <w:jc w:val="left"/>
      </w:pPr>
      <w:r>
        <w:rPr>
          <w:rStyle w:val="7"/>
          <w:rFonts w:hint="default" w:ascii="仿宋_GB2312" w:hAnsi="Segoe UI" w:eastAsia="仿宋_GB2312" w:cs="仿宋_GB2312"/>
          <w:b/>
          <w:bCs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2023年11月3日下午14：00--18：00，华中师范大学塑胶运动场。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外校毕业生凭借求职简历及学生证（身份证）进出。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left"/>
        <w:rPr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三、招聘范围、条件、程序及办法要求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jc w:val="left"/>
        <w:rPr>
          <w:b/>
          <w:bCs/>
        </w:rPr>
      </w:pPr>
      <w:r>
        <w:rPr>
          <w:rFonts w:hint="default" w:ascii="仿宋_GB2312" w:hAnsi="Segoe UI" w:eastAsia="仿宋_GB2312" w:cs="仿宋_GB2312"/>
          <w:b/>
          <w:bCs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1.参照《衢州市教育局关于市直学校（单位）招聘2024年优秀应届毕业生公告》（以下简称“原公告”）</w:t>
      </w:r>
      <w:r>
        <w:rPr>
          <w:rFonts w:hint="default" w:ascii="仿宋_GB2312" w:hAnsi="Segoe UI" w:eastAsia="仿宋_GB2312" w:cs="仿宋_GB2312"/>
          <w:b/>
          <w:bCs/>
          <w:i w:val="0"/>
          <w:iCs w:val="0"/>
          <w:caps w:val="0"/>
          <w:color w:val="444444"/>
          <w:spacing w:val="0"/>
          <w:sz w:val="31"/>
          <w:szCs w:val="31"/>
          <w:u w:val="single"/>
          <w:bdr w:val="none" w:color="auto" w:sz="0" w:space="0"/>
          <w:shd w:val="clear" w:fill="FFFFFF"/>
        </w:rPr>
        <w:t>http://jyj.</w:t>
      </w:r>
      <w:r>
        <w:rPr>
          <w:rFonts w:hint="default" w:ascii="仿宋_GB2312" w:hAnsi="Segoe UI" w:eastAsia="仿宋_GB2312" w:cs="仿宋_GB2312"/>
          <w:b/>
          <w:bCs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qz.gov.cn/art/2023/10/11/art_1229278217_5186439.html执行。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2.应聘者可通过电子邮箱投递简历（附件2），进行网上预报名，华中师大专场简历接收截止时间：2023年11月3日。</w:t>
      </w:r>
      <w:r>
        <w:rPr>
          <w:rStyle w:val="7"/>
          <w:rFonts w:hint="default" w:ascii="仿宋_GB2312" w:hAnsi="Segoe UI" w:eastAsia="仿宋_GB2312" w:cs="仿宋_GB2312"/>
          <w:b/>
          <w:bCs/>
          <w:i w:val="0"/>
          <w:iCs w:val="0"/>
          <w:caps w:val="0"/>
          <w:color w:val="444444"/>
          <w:spacing w:val="0"/>
          <w:sz w:val="31"/>
          <w:szCs w:val="31"/>
          <w:u w:val="single"/>
          <w:bdr w:val="none" w:color="auto" w:sz="0" w:space="0"/>
          <w:shd w:val="clear" w:fill="FFFFFF"/>
        </w:rPr>
        <w:t>网上预报名的仍需现场报名。招聘会现场接受现场报名和资格审查。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645"/>
        <w:jc w:val="left"/>
        <w:rPr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四、其他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00"/>
        <w:jc w:val="left"/>
        <w:rPr>
          <w:sz w:val="21"/>
          <w:szCs w:val="21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1.面试一般安排在现场报名第二天进行，具体面试时间地点以工作人员通知为准，请保持手机畅通。未接到面试通知的，请关注下一场次招聘通知（拟于2023年11月18日赴浙江师范大学专场招聘）。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00"/>
        <w:jc w:val="left"/>
        <w:rPr>
          <w:sz w:val="21"/>
          <w:szCs w:val="21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2.各岗位所列的学历专业范围由招聘单位（主管部门）根据招聘岗位特点参照教育部相关专业目录、2023年浙江省公务员录用考试专业参考目录等进行设定。部分专业涉及名称更改的，新旧专业可认定为同一专业;专业名称不一致，但所学方向相同相近的，一般可接受应聘，并以招聘学校审核意见为准。研究生学历报考者，本科或研究生专业符合的均可报考，研究生专业以大类为准。个别难以明确的，由市教育局商招聘学校予以确认。对报考岗位、学历、所需专业要求以及其他要求等信息需要咨询时，请报考人员直接与招聘学校联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00"/>
        <w:jc w:val="left"/>
        <w:rPr>
          <w:sz w:val="21"/>
          <w:szCs w:val="21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.资格审查工作贯穿整个招聘过程。报考人员提交的报考信息和材料应当真实、准确、有效。凡提供虚假申请材料获取报考资格的，一经查实，即取消报考资格。对伪造、变造有关证件、材料、信息，骗取考试资格的，取消报考资格且按相关规定予以处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00"/>
        <w:jc w:val="left"/>
        <w:rPr>
          <w:sz w:val="21"/>
          <w:szCs w:val="21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4.其他事项参照原公告执行。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 w:firstLine="600"/>
        <w:jc w:val="left"/>
        <w:rPr>
          <w:sz w:val="21"/>
          <w:szCs w:val="21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本通知由衢州市教育局负责解释。未尽事宜由衢州市教育局商相关部门共同研究决定。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left"/>
      </w:pPr>
      <w:r>
        <w:rPr>
          <w:rStyle w:val="7"/>
          <w:rFonts w:ascii="Calibri" w:hAnsi="Calibri" w:eastAsia="Segoe UI" w:cs="Calibr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left"/>
      </w:pPr>
      <w:r>
        <w:rPr>
          <w:rFonts w:hint="default" w:ascii="Calibri" w:hAnsi="Calibri" w:eastAsia="Segoe UI" w:cs="Calibri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645" w:right="0" w:firstLine="0"/>
        <w:jc w:val="left"/>
        <w:rPr>
          <w:sz w:val="21"/>
          <w:szCs w:val="21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1.衢州市直学校（单位）招聘2024年优秀应届毕业生计划表（第二场）；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645" w:right="0" w:firstLine="0"/>
        <w:jc w:val="left"/>
        <w:rPr>
          <w:sz w:val="21"/>
          <w:szCs w:val="21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2.衢州市直公办学校（单位）招聘简历投递邮箱及咨询电话一览表；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3.衢州市直学校（单位）招聘2024年优秀应届毕业生报名表。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645"/>
        <w:jc w:val="left"/>
        <w:rPr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645"/>
        <w:jc w:val="left"/>
        <w:rPr>
          <w:sz w:val="21"/>
          <w:szCs w:val="21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 衢州市教育局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600"/>
        <w:jc w:val="right"/>
        <w:rPr>
          <w:sz w:val="21"/>
          <w:szCs w:val="21"/>
        </w:rPr>
      </w:pPr>
      <w:r>
        <w:rPr>
          <w:rFonts w:hint="default" w:ascii="仿宋_GB2312" w:hAnsi="Segoe U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2023年10月26日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附件1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衢州市直学校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（单位）招聘2024年优秀应届毕业生计划表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（第二场）</w:t>
      </w:r>
    </w:p>
    <w:tbl>
      <w:tblPr>
        <w:tblW w:w="9456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225"/>
        <w:gridCol w:w="882"/>
        <w:gridCol w:w="1628"/>
        <w:gridCol w:w="1682"/>
        <w:gridCol w:w="1886"/>
        <w:gridCol w:w="5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招考单位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招考计划</w:t>
            </w: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1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衢州市教育考试院（1）</w:t>
            </w: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教育考试管理评价相关专业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教育考试管理评价研究人员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衢州一中（1）</w:t>
            </w: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地理相关专业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高中地理教师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2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衢州二中（2）</w:t>
            </w: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语文相关专业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化学相关专业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高中化学教师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2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衢州高级中学（3）</w:t>
            </w: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语文相关专业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历史相关专业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高中历史教师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美术相关专业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高中美术教师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2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北京十一·衢州实验中学（11）</w:t>
            </w: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语文相关专业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数学相关专业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英语相关专业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物理相关专业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高中物理教师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化学相关专业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高中化学教师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生物相关专业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高中生物教师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地理相关专业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高中地理教师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历史相关专业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高中历史教师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2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衢州中专（2）</w:t>
            </w: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数学相关专业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中职数学教师</w:t>
            </w:r>
          </w:p>
        </w:tc>
        <w:tc>
          <w:tcPr>
            <w:tcW w:w="5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特别优秀的放宽至本科学历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化工相关专业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中职化工教师</w:t>
            </w:r>
          </w:p>
        </w:tc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22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衢州市工程技术学校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（5）</w:t>
            </w: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数学相关专业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中职数学教师</w:t>
            </w:r>
          </w:p>
        </w:tc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电子相关专业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中职电子教师</w:t>
            </w:r>
          </w:p>
        </w:tc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工业机器人相关专业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中职工业机器人教师</w:t>
            </w:r>
          </w:p>
        </w:tc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物流相关专业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中职物流教师</w:t>
            </w:r>
          </w:p>
        </w:tc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硕研及以上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体育相关专业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中职体育教师</w:t>
            </w:r>
          </w:p>
        </w:tc>
        <w:tc>
          <w:tcPr>
            <w:tcW w:w="5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2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衢州市特殊教育学校（1）</w:t>
            </w: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特教相关专业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特教教师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22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北京十一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电子科技大学衢州实验学校（11）</w:t>
            </w: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文科相关专业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小学文科教师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理科相关专业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小学理科教师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语文相关专业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英语相关专业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中小学英语教师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艺术相关专业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中小学艺术教师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体育相关专业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中小学体育教师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技术相关专业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中小学技术教师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财商相关专业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财商教师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22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衢州市实验学校教育集团（41）</w:t>
            </w: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语文相关专业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中小学语文教师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数学相关专业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中小学数学教师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英语相关专业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中小学英语教师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科学相关专业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中小学科学教师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社政相关专业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初中社政教师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音乐相关专业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中小学音乐教师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美术相关专业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中小学美术教师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体育相关专业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中小学体育教师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信息技术相关专业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中小学信息技术教师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心理健康相关专业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心理健康教师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22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衢州正谊学校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（4）</w:t>
            </w: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语文相关专业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体育相关专业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心理健康相关专业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心理健康教师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22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衢州风华学校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（2）</w:t>
            </w: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英语相关专业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心理健康相关专业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初中心理健康教师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22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衢州东港学校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（16）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语文相关专业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中小学语文教师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数学相关专业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中小学数学教师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英语相关专业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中小学英语教师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科学相关专业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中小学科学教师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思政相关专业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中小学思政教师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音乐相关专业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中小学音乐教师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体育相关专业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中小学体育教师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信息技术相关专业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中小学信息技术教师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2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相心理健康关专业</w:t>
            </w: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中小学心理健康教师</w:t>
            </w: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2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8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16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center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备注：现场报名前，上一场次入围人员放弃的计划数纳入本场次。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衢州市直公办学校（单位）招聘简历投递邮箱及咨询电话一览表</w:t>
      </w:r>
    </w:p>
    <w:tbl>
      <w:tblPr>
        <w:tblW w:w="89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6"/>
        <w:gridCol w:w="2990"/>
        <w:gridCol w:w="26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default" w:ascii="仿宋_GB2312" w:eastAsia="仿宋_GB2312" w:cs="仿宋_GB2312"/>
                <w:b/>
                <w:bCs/>
                <w:sz w:val="31"/>
                <w:szCs w:val="31"/>
                <w:u w:val="none"/>
                <w:bdr w:val="none" w:color="auto" w:sz="0" w:space="0"/>
              </w:rPr>
              <w:t>学  校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default" w:ascii="仿宋_GB2312" w:eastAsia="仿宋_GB2312" w:cs="仿宋_GB2312"/>
                <w:b/>
                <w:bCs/>
                <w:sz w:val="31"/>
                <w:szCs w:val="31"/>
                <w:bdr w:val="none" w:color="auto" w:sz="0" w:space="0"/>
              </w:rPr>
              <w:t>投递邮箱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default" w:ascii="仿宋_GB2312" w:eastAsia="仿宋_GB2312" w:cs="仿宋_GB2312"/>
                <w:b/>
                <w:bCs/>
                <w:sz w:val="31"/>
                <w:szCs w:val="3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衢州市教育考试院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337869286@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instrText xml:space="preserve"> HYPERLINK "http://qq.com/" </w:instrTex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t>qq.com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谭老师 0570-3088126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衢州一中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qzyzbgs@163.com</w:t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杨老师0570-8015200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衢州二中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qzez1953@163.com</w:t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管老师 0570-8018087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衢州高级中学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648270153@qq.com</w:t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毛老师0570-3633888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北京十一·衢州实验中学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bndsqz_zhaopin@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instrText xml:space="preserve"> HYPERLINK "http://163.com/" </w:instrTex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t>163.com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杜老师 0570-3672699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衢州中专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17157360@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instrText xml:space="preserve"> HYPERLINK "http://qq.com/" </w:instrTex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t>qq.com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何老师 0570-8022011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衢州市工程技术学校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171A1D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13675716571@</w:t>
            </w:r>
            <w:r>
              <w:rPr>
                <w:rFonts w:hint="default" w:ascii="仿宋_GB2312" w:eastAsia="仿宋_GB2312" w:cs="仿宋_GB2312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instrText xml:space="preserve"> HYPERLINK "http://163.com/" </w:instrText>
            </w:r>
            <w:r>
              <w:rPr>
                <w:rFonts w:hint="default" w:ascii="仿宋_GB2312" w:eastAsia="仿宋_GB2312" w:cs="仿宋_GB2312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fldChar w:fldCharType="separate"/>
            </w:r>
            <w:r>
              <w:rPr>
                <w:rStyle w:val="8"/>
                <w:rFonts w:hint="default" w:ascii="仿宋_GB2312" w:eastAsia="仿宋_GB2312" w:cs="仿宋_GB2312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163.com</w:t>
            </w:r>
            <w:r>
              <w:rPr>
                <w:rFonts w:hint="default" w:ascii="仿宋_GB2312" w:eastAsia="仿宋_GB2312" w:cs="仿宋_GB2312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蒋老师0570-3359568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衢州市特殊教育学校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qzstsjyxx2022@163.com</w:t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王老师 0570-3854390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北京十一·电子科技大学衢州实验学校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bnds_qz@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instrText xml:space="preserve"> HYPERLINK "http://163.com/" </w:instrTex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t>163.com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余老师 0570-3672699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衢州市实验学校教育集团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1160412664@qq.com</w:t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郑老师 0570-2910019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衢州正谊学校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48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instrText xml:space="preserve"> HYPERLINK "mailto:yz_zy_qz@163.com" </w:instrTex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t>yz_zy_qz@163.com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龚老师0570-3316819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衢州风华学校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qzhm1999@163.com</w:t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朱老师 0570-8018150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2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衢州东港学校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qzjszp2022@163.com</w:t>
            </w:r>
          </w:p>
        </w:tc>
        <w:tc>
          <w:tcPr>
            <w:tcW w:w="2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谢老师 0570-3081591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附件3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衢州市直学校（单位）招聘2024年优秀应届毕业生报名表</w:t>
      </w: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3"/>
        <w:gridCol w:w="648"/>
        <w:gridCol w:w="736"/>
        <w:gridCol w:w="383"/>
        <w:gridCol w:w="916"/>
        <w:gridCol w:w="950"/>
        <w:gridCol w:w="94"/>
        <w:gridCol w:w="65"/>
        <w:gridCol w:w="423"/>
        <w:gridCol w:w="352"/>
        <w:gridCol w:w="150"/>
        <w:gridCol w:w="1126"/>
        <w:gridCol w:w="1171"/>
        <w:gridCol w:w="9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（岁）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 w:firstLine="120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是否师范生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6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生源地（高中毕业时户籍）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何时入何党派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教师资格证情况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研究生毕业院校及专业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个人成绩排名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是否全日制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本科毕业院校及专业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个人成绩排名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是否全日制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学习和工作简历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（从高中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填起，学习和工作经历时间前后要连接，不中断）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 w:firstLine="1440"/>
              <w:jc w:val="both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注：实习及其他重要经历可以备注在最后。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主要家庭成员及重要社会关系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本人承诺以上填报的信息及提供的资料完整、真实可靠，如有弄虚作假、材料不实的，自行承担取消考试及录用资格等不利后果。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承诺人（手写签名）：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用人单位资格初审意见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            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85" w:lineRule="atLeast"/>
              <w:ind w:left="1200" w:right="0" w:firstLine="24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（盖章）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主管部门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720" w:right="0" w:firstLine="24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（盖章）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Segoe UI" w:cs="Calibri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680D6E48"/>
    <w:rsid w:val="680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2023-10-27T23:50:00Z</dcterms:created>
  <dc:creator>Administrator</dc:creator>
  <cp:lastModifiedBy>Administrator</cp:lastModifiedBy>
  <dcterms:modified xsi:type="dcterms:W3CDTF">2023-10-28T01:20:22Z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3CE4FE8CDE474CBC91CDFF615C6B95A2_11</vt:lpwstr>
  </property>
</Properties>
</file>