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rPr>
      </w:pPr>
    </w:p>
    <w:p>
      <w:pPr>
        <w:pStyle w:val="2"/>
        <w:rPr>
          <w:rFonts w:hint="eastAsia"/>
        </w:rPr>
      </w:pPr>
      <w:bookmarkStart w:id="0" w:name="_GoBack"/>
      <w:bookmarkEnd w:id="0"/>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北京师范大学附属嘉兴南湖高级中学面向2024年普通高校应届毕业生公开招聘高层次</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人才</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公告</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（二</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w:t>
      </w:r>
    </w:p>
    <w:p>
      <w:pPr>
        <w:pStyle w:val="8"/>
        <w:keepNext w:val="0"/>
        <w:keepLines w:val="0"/>
        <w:pageBreakBefore w:val="0"/>
        <w:shd w:val="clear" w:color="auto"/>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pPr>
    </w:p>
    <w:p>
      <w:pPr>
        <w:pStyle w:val="8"/>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根据</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学校教育教学工作需要，</w:t>
      </w:r>
      <w:r>
        <w:rPr>
          <w:rFonts w:hint="eastAsia" w:ascii="仿宋_GB2312" w:hAnsi="仿宋_GB2312" w:eastAsia="仿宋_GB2312" w:cs="仿宋_GB2312"/>
          <w:color w:val="000000" w:themeColor="text1"/>
          <w:kern w:val="2"/>
          <w:sz w:val="32"/>
          <w:szCs w:val="32"/>
          <w:shd w:val="clear" w:color="auto" w:fill="FFFFFF"/>
          <w:lang w:val="en-US" w:eastAsia="zh-CN"/>
          <w14:textFill>
            <w14:solidFill>
              <w14:schemeClr w14:val="tx1"/>
            </w14:solidFill>
          </w14:textFill>
        </w:rPr>
        <w:t>为</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确保</w:t>
      </w:r>
      <w:r>
        <w:rPr>
          <w:rFonts w:hint="eastAsia" w:ascii="仿宋_GB2312" w:hAnsi="仿宋_GB2312" w:eastAsia="仿宋_GB2312" w:cs="仿宋_GB2312"/>
          <w:color w:val="000000" w:themeColor="text1"/>
          <w:kern w:val="2"/>
          <w:sz w:val="32"/>
          <w:szCs w:val="32"/>
          <w:shd w:val="clear" w:color="auto" w:fill="FFFFFF"/>
          <w:lang w:val="en-US" w:eastAsia="zh-CN"/>
          <w14:textFill>
            <w14:solidFill>
              <w14:schemeClr w14:val="tx1"/>
            </w14:solidFill>
          </w14:textFill>
        </w:rPr>
        <w:t>学校</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教育事业稳步发展</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经嘉兴市教育局同意，嘉兴市人力资源和社会保障局备案，</w:t>
      </w:r>
      <w:r>
        <w:rPr>
          <w:rFonts w:hint="eastAsia" w:ascii="仿宋_GB2312" w:hAnsi="仿宋_GB2312" w:eastAsia="仿宋_GB2312" w:cs="仿宋_GB2312"/>
          <w:color w:val="000000" w:themeColor="text1"/>
          <w:kern w:val="2"/>
          <w:sz w:val="32"/>
          <w:szCs w:val="32"/>
          <w:shd w:val="clear" w:color="auto" w:fill="FFFFFF"/>
          <w:lang w:val="en-US" w:eastAsia="zh-CN"/>
          <w14:textFill>
            <w14:solidFill>
              <w14:schemeClr w14:val="tx1"/>
            </w14:solidFill>
          </w14:textFill>
        </w:rPr>
        <w:t>2024年</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北京师范大学附属嘉兴南湖高级中学（</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以下</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简称北师大嘉兴附中）决定</w:t>
      </w:r>
      <w:r>
        <w:rPr>
          <w:rFonts w:hint="eastAsia" w:ascii="仿宋_GB2312" w:hAnsi="仿宋_GB2312" w:eastAsia="仿宋_GB2312" w:cs="仿宋_GB2312"/>
          <w:b w:val="0"/>
          <w:bCs w:val="0"/>
          <w:color w:val="000000" w:themeColor="text1"/>
          <w:sz w:val="32"/>
          <w:szCs w:val="32"/>
          <w14:textFill>
            <w14:solidFill>
              <w14:schemeClr w14:val="tx1"/>
            </w14:solidFill>
          </w14:textFill>
        </w:rPr>
        <w:t>面向2024年普通高校应届毕业生</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公开招聘高层次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人才</w:t>
      </w:r>
      <w:r>
        <w:rPr>
          <w:rFonts w:hint="eastAsia" w:ascii="仿宋_GB2312" w:hAnsi="仿宋_GB2312" w:eastAsia="仿宋_GB2312" w:cs="仿宋_GB2312"/>
          <w:color w:val="000000" w:themeColor="text1"/>
          <w:kern w:val="2"/>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名</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（事业编制）</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。现将有关事项公告如下：</w:t>
      </w:r>
    </w:p>
    <w:p>
      <w:pPr>
        <w:pStyle w:val="8"/>
        <w:keepNext w:val="0"/>
        <w:keepLines w:val="0"/>
        <w:pageBreakBefore w:val="0"/>
        <w:shd w:val="clear" w:color="auto"/>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一、学校简介</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北师大嘉兴附中是嘉兴市人民政府和北京师范大学按照“国有联办、协议管理、自主创新”的原则，于2015年6月创办的一所公办学校。2020年初学校迁入嘉兴市文贤路1089号新校区。新校区占地近200亩，交通方便，配置齐全，设施先进，环境优雅，既彰显江南水乡的灵动，又蕴含北师大“中正大气”的底蕴，是学子潜心求学、放飞梦想的成长乐园。学校在北京师范大学“做中国基础教育生态的建设者、引领者、重构者”的愿景引领下，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办适合的教育，助最好的成长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为核心办学理念，致力于打造一所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人文奠基、科教领航、数字赋能、多元发展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现代化生态学校。合作办学八年来，学校先后荣获浙江省文明单位、浙江省特色示范学校、浙江省中小学美丽校园等荣誉。因办学成绩优异，2019、2021、2022年被评为嘉兴市教育局年终考核优秀单位。2023年，学校被授予嘉兴市先进集体、嘉兴市教育科研先进集体、嘉兴市科技教育先进集体、嘉兴市劳动教育示范学校、嘉兴市体教融合特色学校等荣誉称号。北师大嘉兴附中是教师潜心从教、事业腾飞的教育沃土。</w:t>
      </w:r>
    </w:p>
    <w:p>
      <w:pPr>
        <w:keepNext w:val="0"/>
        <w:keepLines w:val="0"/>
        <w:pageBreakBefore w:val="0"/>
        <w:numPr>
          <w:ilvl w:val="0"/>
          <w:numId w:val="1"/>
        </w:numPr>
        <w:kinsoku/>
        <w:wordWrap/>
        <w:overflowPunct/>
        <w:topLinePunct w:val="0"/>
        <w:autoSpaceDE/>
        <w:autoSpaceDN/>
        <w:bidi w:val="0"/>
        <w:adjustRightInd/>
        <w:snapToGrid/>
        <w:spacing w:line="520" w:lineRule="exact"/>
        <w:ind w:left="420" w:firstLine="320" w:firstLineChars="1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招聘计划及要求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本次公开招聘推出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个岗位，共招聘教师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名。</w:t>
      </w:r>
    </w:p>
    <w:tbl>
      <w:tblPr>
        <w:tblStyle w:val="9"/>
        <w:tblpPr w:leftFromText="180" w:rightFromText="180" w:vertAnchor="text" w:horzAnchor="page" w:tblpX="1845" w:tblpY="371"/>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065"/>
        <w:gridCol w:w="3097"/>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85" w:type="dxa"/>
            <w:vAlign w:val="center"/>
          </w:tcPr>
          <w:p>
            <w:pPr>
              <w:jc w:val="center"/>
              <w:rPr>
                <w:rStyle w:val="11"/>
                <w:color w:val="000000" w:themeColor="text1"/>
                <w14:textFill>
                  <w14:solidFill>
                    <w14:schemeClr w14:val="tx1"/>
                  </w14:solidFill>
                </w14:textFill>
              </w:rPr>
            </w:pPr>
            <w:r>
              <w:rPr>
                <w:rStyle w:val="11"/>
                <w:rFonts w:hint="eastAsia"/>
                <w:color w:val="000000" w:themeColor="text1"/>
                <w14:textFill>
                  <w14:solidFill>
                    <w14:schemeClr w14:val="tx1"/>
                  </w14:solidFill>
                </w14:textFill>
              </w:rPr>
              <w:t>招聘岗位</w:t>
            </w:r>
          </w:p>
        </w:tc>
        <w:tc>
          <w:tcPr>
            <w:tcW w:w="1065" w:type="dxa"/>
            <w:vAlign w:val="center"/>
          </w:tcPr>
          <w:p>
            <w:pPr>
              <w:jc w:val="center"/>
              <w:rPr>
                <w:rStyle w:val="11"/>
                <w:color w:val="000000" w:themeColor="text1"/>
                <w14:textFill>
                  <w14:solidFill>
                    <w14:schemeClr w14:val="tx1"/>
                  </w14:solidFill>
                </w14:textFill>
              </w:rPr>
            </w:pPr>
            <w:r>
              <w:rPr>
                <w:rStyle w:val="11"/>
                <w:rFonts w:hint="eastAsia"/>
                <w:color w:val="000000" w:themeColor="text1"/>
                <w14:textFill>
                  <w14:solidFill>
                    <w14:schemeClr w14:val="tx1"/>
                  </w14:solidFill>
                </w14:textFill>
              </w:rPr>
              <w:t>招聘人数</w:t>
            </w:r>
          </w:p>
        </w:tc>
        <w:tc>
          <w:tcPr>
            <w:tcW w:w="3097" w:type="dxa"/>
            <w:vAlign w:val="center"/>
          </w:tcPr>
          <w:p>
            <w:pPr>
              <w:jc w:val="center"/>
              <w:rPr>
                <w:rStyle w:val="11"/>
                <w:rFonts w:hint="eastAsia" w:eastAsiaTheme="minorEastAsia"/>
                <w:color w:val="000000" w:themeColor="text1"/>
                <w:lang w:eastAsia="zh-CN"/>
                <w14:textFill>
                  <w14:solidFill>
                    <w14:schemeClr w14:val="tx1"/>
                  </w14:solidFill>
                </w14:textFill>
              </w:rPr>
            </w:pPr>
            <w:r>
              <w:rPr>
                <w:rStyle w:val="11"/>
                <w:rFonts w:hint="eastAsia"/>
                <w:color w:val="000000" w:themeColor="text1"/>
                <w14:textFill>
                  <w14:solidFill>
                    <w14:schemeClr w14:val="tx1"/>
                  </w14:solidFill>
                </w14:textFill>
              </w:rPr>
              <w:t>所需专业</w:t>
            </w:r>
            <w:r>
              <w:rPr>
                <w:rStyle w:val="11"/>
                <w:rFonts w:hint="eastAsia"/>
                <w:color w:val="000000" w:themeColor="text1"/>
                <w:lang w:val="en-US" w:eastAsia="zh-CN"/>
                <w14:textFill>
                  <w14:solidFill>
                    <w14:schemeClr w14:val="tx1"/>
                  </w14:solidFill>
                </w14:textFill>
              </w:rPr>
              <w:t>/学科</w:t>
            </w:r>
            <w:r>
              <w:rPr>
                <w:rStyle w:val="11"/>
                <w:rFonts w:hint="eastAsia"/>
                <w:color w:val="000000" w:themeColor="text1"/>
                <w:lang w:eastAsia="zh-CN"/>
                <w14:textFill>
                  <w14:solidFill>
                    <w14:schemeClr w14:val="tx1"/>
                  </w14:solidFill>
                </w14:textFill>
              </w:rPr>
              <w:t>要求</w:t>
            </w:r>
          </w:p>
        </w:tc>
        <w:tc>
          <w:tcPr>
            <w:tcW w:w="2498" w:type="dxa"/>
            <w:vAlign w:val="center"/>
          </w:tcPr>
          <w:p>
            <w:pPr>
              <w:jc w:val="center"/>
              <w:rPr>
                <w:rStyle w:val="11"/>
                <w:rFonts w:hint="eastAsia" w:eastAsiaTheme="minorEastAsia"/>
                <w:color w:val="000000" w:themeColor="text1"/>
                <w:lang w:eastAsia="zh-CN"/>
                <w14:textFill>
                  <w14:solidFill>
                    <w14:schemeClr w14:val="tx1"/>
                  </w14:solidFill>
                </w14:textFill>
              </w:rPr>
            </w:pPr>
            <w:r>
              <w:rPr>
                <w:rStyle w:val="11"/>
                <w:rFonts w:hint="eastAsia"/>
                <w:color w:val="000000" w:themeColor="text1"/>
                <w14:textFill>
                  <w14:solidFill>
                    <w14:schemeClr w14:val="tx1"/>
                  </w14:solidFill>
                </w14:textFill>
              </w:rPr>
              <w:t>学历/学位</w:t>
            </w:r>
            <w:r>
              <w:rPr>
                <w:rStyle w:val="11"/>
                <w:rFonts w:hint="eastAsia"/>
                <w:color w:val="000000" w:themeColor="text1"/>
                <w:lang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85"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高</w:t>
            </w:r>
            <w:r>
              <w:rPr>
                <w:rFonts w:hint="eastAsia" w:ascii="仿宋_GB2312" w:hAnsi="仿宋_GB2312" w:eastAsia="仿宋_GB2312" w:cs="仿宋_GB2312"/>
                <w:color w:val="000000" w:themeColor="text1"/>
                <w:sz w:val="24"/>
                <w:shd w:val="clear" w:color="auto" w:fill="FFFFFF"/>
                <w:lang w:eastAsia="zh-CN"/>
                <w14:textFill>
                  <w14:solidFill>
                    <w14:schemeClr w14:val="tx1"/>
                  </w14:solidFill>
                </w14:textFill>
              </w:rPr>
              <w:t>中政治</w:t>
            </w:r>
          </w:p>
        </w:tc>
        <w:tc>
          <w:tcPr>
            <w:tcW w:w="1065"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1</w:t>
            </w:r>
          </w:p>
        </w:tc>
        <w:tc>
          <w:tcPr>
            <w:tcW w:w="3097" w:type="dxa"/>
            <w:vAlign w:val="center"/>
          </w:tcPr>
          <w:p>
            <w:pPr>
              <w:widowControl/>
              <w:spacing w:line="260" w:lineRule="exact"/>
              <w:jc w:val="left"/>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t>学科教学（思政）、课程与教学论（思政）、政治学类、马克思主义理论类、马克思主义哲学、政治经济学</w:t>
            </w:r>
          </w:p>
        </w:tc>
        <w:tc>
          <w:tcPr>
            <w:tcW w:w="2498"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研究生/硕士及以上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885"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高中</w:t>
            </w:r>
            <w:r>
              <w:rPr>
                <w:rFonts w:hint="eastAsia" w:ascii="仿宋_GB2312" w:hAnsi="仿宋_GB2312" w:eastAsia="仿宋_GB2312" w:cs="仿宋_GB2312"/>
                <w:color w:val="000000" w:themeColor="text1"/>
                <w:sz w:val="24"/>
                <w:shd w:val="clear" w:color="auto" w:fill="FFFFFF"/>
                <w:lang w:eastAsia="zh-CN"/>
                <w14:textFill>
                  <w14:solidFill>
                    <w14:schemeClr w14:val="tx1"/>
                  </w14:solidFill>
                </w14:textFill>
              </w:rPr>
              <w:t>地理</w:t>
            </w:r>
          </w:p>
        </w:tc>
        <w:tc>
          <w:tcPr>
            <w:tcW w:w="1065"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1</w:t>
            </w:r>
          </w:p>
        </w:tc>
        <w:tc>
          <w:tcPr>
            <w:tcW w:w="3097" w:type="dxa"/>
            <w:vAlign w:val="center"/>
          </w:tcPr>
          <w:p>
            <w:pPr>
              <w:widowControl/>
              <w:spacing w:line="260" w:lineRule="exact"/>
              <w:jc w:val="left"/>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t>学科教学（地理）、课程与教学论（地理）、自然地理学、人文地理学</w:t>
            </w:r>
          </w:p>
        </w:tc>
        <w:tc>
          <w:tcPr>
            <w:tcW w:w="2498"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研究生/硕士及以上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885"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高中</w:t>
            </w:r>
            <w:r>
              <w:rPr>
                <w:rFonts w:hint="eastAsia" w:ascii="仿宋_GB2312" w:hAnsi="仿宋_GB2312" w:eastAsia="仿宋_GB2312" w:cs="仿宋_GB2312"/>
                <w:color w:val="000000" w:themeColor="text1"/>
                <w:sz w:val="24"/>
                <w:shd w:val="clear" w:color="auto" w:fill="FFFFFF"/>
                <w:lang w:eastAsia="zh-CN"/>
                <w14:textFill>
                  <w14:solidFill>
                    <w14:schemeClr w14:val="tx1"/>
                  </w14:solidFill>
                </w14:textFill>
              </w:rPr>
              <w:t>数学</w:t>
            </w:r>
          </w:p>
        </w:tc>
        <w:tc>
          <w:tcPr>
            <w:tcW w:w="1065"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1</w:t>
            </w:r>
          </w:p>
        </w:tc>
        <w:tc>
          <w:tcPr>
            <w:tcW w:w="3097" w:type="dxa"/>
            <w:vAlign w:val="center"/>
          </w:tcPr>
          <w:p>
            <w:pPr>
              <w:widowControl/>
              <w:spacing w:line="260" w:lineRule="exact"/>
              <w:jc w:val="left"/>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t>学科教学（数学）、课程与教学论（数学）、基础数学</w:t>
            </w:r>
          </w:p>
          <w:p>
            <w:pPr>
              <w:widowControl/>
              <w:spacing w:line="260" w:lineRule="exact"/>
              <w:jc w:val="left"/>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t>计算数学</w:t>
            </w:r>
          </w:p>
        </w:tc>
        <w:tc>
          <w:tcPr>
            <w:tcW w:w="2498" w:type="dxa"/>
            <w:vAlign w:val="center"/>
          </w:tcPr>
          <w:p>
            <w:pPr>
              <w:widowControl/>
              <w:spacing w:line="260" w:lineRule="exact"/>
              <w:jc w:val="center"/>
              <w:rPr>
                <w:rFonts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研究生/硕士及以上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885" w:type="dxa"/>
            <w:vAlign w:val="center"/>
          </w:tcPr>
          <w:p>
            <w:pPr>
              <w:widowControl/>
              <w:spacing w:line="260" w:lineRule="exact"/>
              <w:jc w:val="center"/>
              <w:rPr>
                <w:rFonts w:hint="default" w:ascii="仿宋_GB2312" w:hAnsi="仿宋_GB2312" w:eastAsia="仿宋_GB2312" w:cs="仿宋_GB2312"/>
                <w:color w:val="000000" w:themeColor="text1"/>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t>高中物理</w:t>
            </w:r>
          </w:p>
        </w:tc>
        <w:tc>
          <w:tcPr>
            <w:tcW w:w="1065" w:type="dxa"/>
            <w:vAlign w:val="center"/>
          </w:tcPr>
          <w:p>
            <w:pPr>
              <w:widowControl/>
              <w:spacing w:line="260" w:lineRule="exact"/>
              <w:jc w:val="center"/>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t>1</w:t>
            </w:r>
          </w:p>
        </w:tc>
        <w:tc>
          <w:tcPr>
            <w:tcW w:w="3097" w:type="dxa"/>
            <w:vAlign w:val="center"/>
          </w:tcPr>
          <w:p>
            <w:pPr>
              <w:widowControl/>
              <w:spacing w:line="260" w:lineRule="exact"/>
              <w:jc w:val="both"/>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hd w:val="clear" w:color="auto" w:fill="FFFFFF"/>
                <w:lang w:val="en-US" w:eastAsia="zh-CN"/>
                <w14:textFill>
                  <w14:solidFill>
                    <w14:schemeClr w14:val="tx1"/>
                  </w14:solidFill>
                </w14:textFill>
              </w:rPr>
              <w:t>学科教学（物理）、课程与教学论（物理）、物理学类</w:t>
            </w:r>
          </w:p>
        </w:tc>
        <w:tc>
          <w:tcPr>
            <w:tcW w:w="2498" w:type="dxa"/>
            <w:vAlign w:val="center"/>
          </w:tcPr>
          <w:p>
            <w:pPr>
              <w:widowControl/>
              <w:spacing w:line="260" w:lineRule="exact"/>
              <w:jc w:val="center"/>
              <w:rPr>
                <w:rFonts w:hint="eastAsia" w:ascii="仿宋_GB2312" w:hAnsi="仿宋_GB2312" w:eastAsia="仿宋_GB2312" w:cs="仿宋_GB2312"/>
                <w:color w:val="000000" w:themeColor="text1"/>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研究生/硕士及以上</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三、招聘范围及对象</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年普通高校应届毕业生，同期毕业的归国留学人员视同。</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2.有下列情形的，可视同202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年应届毕业生：</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（1）在国家就业政策规定的择业期内（自202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年7月起算）未落实工作单位的毕业生（就业协议书未签或签后依规撤销，无社保缴费记录，人事档案仍保留在毕业学校或各级人才中心、就业指导中心、公共就业服务机构）；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（2）列入国家统招计划，由培养学校统一进行就业推荐和毕业派遣，按培养计划于202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年毕业，有初次就业需求的非全日制研究生（不含在职攻读学历学位人员）；</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（3）国家规定需视同对待的情形。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四、招聘条件</w:t>
      </w: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（一）具有中华人民共和国国籍，有良好的政治思想素质，拥护党的路线、方针、政策。</w:t>
      </w: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（二）遵纪守法，品行端正，身心健康，认同北师大育人理念，有志于嘉兴教育事业。</w:t>
      </w:r>
    </w:p>
    <w:p>
      <w:pPr>
        <w:pStyle w:val="2"/>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年龄在3</w:t>
      </w:r>
      <w:r>
        <w:rPr>
          <w:rFonts w:hint="eastAsia" w:hAnsi="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周岁及以下（19</w:t>
      </w:r>
      <w:r>
        <w:rPr>
          <w:rFonts w:hint="eastAsia" w:hAnsi="仿宋_GB2312" w:cs="仿宋_GB2312"/>
          <w:color w:val="000000" w:themeColor="text1"/>
          <w:sz w:val="32"/>
          <w:szCs w:val="32"/>
          <w:lang w:val="en-US" w:eastAsia="zh-CN"/>
          <w14:textFill>
            <w14:solidFill>
              <w14:schemeClr w14:val="tx1"/>
            </w14:solidFill>
          </w14:textFill>
        </w:rPr>
        <w:t>88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年1月</w:t>
      </w:r>
      <w:r>
        <w:rPr>
          <w:rFonts w:hint="eastAsia" w:hAnsi="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日以后出生）。</w:t>
      </w:r>
    </w:p>
    <w:p>
      <w:pPr>
        <w:pStyle w:val="2"/>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hAnsi="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）具有相应教师资格。</w:t>
      </w:r>
      <w:r>
        <w:rPr>
          <w:rFonts w:hint="eastAsia" w:hAnsi="仿宋_GB2312" w:cs="仿宋_GB2312"/>
          <w:color w:val="000000" w:themeColor="text1"/>
          <w:sz w:val="32"/>
          <w:szCs w:val="32"/>
          <w:lang w:val="en-US" w:eastAsia="zh-CN"/>
          <w14:textFill>
            <w14:solidFill>
              <w14:schemeClr w14:val="tx1"/>
            </w14:solidFill>
          </w14:textFill>
        </w:rPr>
        <w:t>应届毕业生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未取得的</w:t>
      </w:r>
      <w:r>
        <w:rPr>
          <w:rFonts w:hint="eastAsia"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须在被确定为聘用人员后的1年内取得教师资格证书，不能按时取得教师资格证书的，解除聘用合同。</w:t>
      </w:r>
    </w:p>
    <w:p>
      <w:pPr>
        <w:pStyle w:val="2"/>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hAnsi="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具有相应的专业知识和能力水平，符合招聘岗位所需的专业和学历学位、资格条件等要求</w:t>
      </w:r>
      <w:r>
        <w:rPr>
          <w:rFonts w:hint="eastAsia"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其本科期间所学专业</w:t>
      </w:r>
      <w:r>
        <w:rPr>
          <w:rFonts w:hint="eastAsia" w:hAnsi="仿宋_GB2312" w:cs="仿宋_GB2312"/>
          <w:color w:val="000000" w:themeColor="text1"/>
          <w:sz w:val="32"/>
          <w:szCs w:val="32"/>
          <w:lang w:val="en-US" w:eastAsia="zh-CN"/>
          <w14:textFill>
            <w14:solidFill>
              <w14:schemeClr w14:val="tx1"/>
            </w14:solidFill>
          </w14:textFill>
        </w:rPr>
        <w:t>须与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研究生专业相同或相近；若符合下列条件之一的，可不做该要求：</w:t>
      </w:r>
    </w:p>
    <w:p>
      <w:pPr>
        <w:pStyle w:val="2"/>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1.浙江省教育厅签约的浙江省高素质复合型硕士层次高中教师培养试点毕业生；</w:t>
      </w:r>
    </w:p>
    <w:p>
      <w:pPr>
        <w:pStyle w:val="2"/>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2.一流大学建设高校毕业生及当年度QS世界大学排名前300名高校毕业生(本科或研究生毕业院校)</w:t>
      </w:r>
      <w:r>
        <w:rPr>
          <w:rFonts w:hint="eastAsia" w:hAnsi="仿宋_GB2312" w:cs="仿宋_GB2312"/>
          <w:color w:val="000000" w:themeColor="text1"/>
          <w:sz w:val="32"/>
          <w:szCs w:val="32"/>
          <w:lang w:val="en-US" w:eastAsia="zh-CN"/>
          <w14:textFill>
            <w14:solidFill>
              <w14:schemeClr w14:val="tx1"/>
            </w14:solidFill>
          </w14:textFill>
        </w:rPr>
        <w:t>；</w:t>
      </w:r>
    </w:p>
    <w:p>
      <w:pPr>
        <w:pStyle w:val="2"/>
        <w:keepNext w:val="0"/>
        <w:keepLines w:val="0"/>
        <w:pageBreakBefore w:val="0"/>
        <w:kinsoku/>
        <w:wordWrap/>
        <w:overflowPunct/>
        <w:topLinePunct w:val="0"/>
        <w:bidi w:val="0"/>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3.具有一流学科建设高校本科/学士毕业证书的师范类毕业生；</w:t>
      </w:r>
    </w:p>
    <w:p>
      <w:pPr>
        <w:pStyle w:val="2"/>
        <w:keepNext w:val="0"/>
        <w:keepLines w:val="0"/>
        <w:pageBreakBefore w:val="0"/>
        <w:kinsoku/>
        <w:wordWrap/>
        <w:overflowPunct/>
        <w:topLinePunct w:val="0"/>
        <w:bidi w:val="0"/>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4.研究生(或本科)期间获得过校级二等奖学金及以上，或校级及以上优秀毕业生、三好学生、优秀学生(党、团)干部等荣誉称号。</w:t>
      </w: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（六）有下列情形的，不具备报考资格：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1.曾因犯罪受过刑事处罚的或曾被开除公职的；被依法列为失信联合惩戒对象的。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2.涉嫌违法违纪正在接受纪检监察机关或者司法机关审查尚未作出结论的；受党纪、政纪处分未满处分期限的。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3.在近两年内人事考试过程中被认定实施了考试作弊、弄虚作假行为的。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kern w:val="2"/>
          <w:sz w:val="32"/>
          <w:szCs w:val="32"/>
          <w14:textFill>
            <w14:solidFill>
              <w14:schemeClr w14:val="tx1"/>
            </w14:solidFill>
          </w14:textFill>
        </w:rPr>
        <w:t>嘉兴市属教育系统已实行“市管校聘”管理改革，公办学校间的在职教师流动按“市管校聘”跨校竞聘方式进行，不再通过公开招聘方式。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5.在全日制普通高校脱产就读的非202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年应届毕业生。</w:t>
      </w:r>
    </w:p>
    <w:p>
      <w:pPr>
        <w:pStyle w:val="2"/>
        <w:ind w:firstLine="640" w:firstLineChars="200"/>
        <w:rPr>
          <w:rFonts w:hint="default" w:eastAsia="仿宋_GB2312"/>
          <w:color w:val="000000" w:themeColor="text1"/>
          <w:lang w:val="en-US" w:eastAsia="zh-CN"/>
          <w14:textFill>
            <w14:solidFill>
              <w14:schemeClr w14:val="tx1"/>
            </w14:solidFill>
          </w14:textFill>
        </w:rPr>
      </w:pPr>
      <w:r>
        <w:rPr>
          <w:rFonts w:hint="eastAsia" w:hAnsi="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按照法律、法规规定不得聘用为事业单位工作人员的。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五、招聘程序及办法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本次公开招聘工作遵循公开、平等、竞争、择优原则，坚持德才兼备的用人标准，采用网上报名、资格审查、考试、体检、考察、公示、聘用等程序进行。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报名方式采用网上报名，</w:t>
      </w:r>
      <w:r>
        <w:rPr>
          <w:rFonts w:hint="eastAsia" w:ascii="仿宋_GB2312" w:hAnsi="仿宋_GB2312" w:eastAsia="仿宋_GB2312" w:cs="仿宋_GB2312"/>
          <w:b/>
          <w:bCs/>
          <w:color w:val="000000" w:themeColor="text1"/>
          <w:sz w:val="32"/>
          <w:szCs w:val="32"/>
          <w:u w:val="single"/>
          <w14:textFill>
            <w14:solidFill>
              <w14:schemeClr w14:val="tx1"/>
            </w14:solidFill>
          </w14:textFill>
        </w:rPr>
        <w:t>每人限报一个岗位</w:t>
      </w:r>
      <w:r>
        <w:rPr>
          <w:rFonts w:hint="eastAsia" w:ascii="仿宋_GB2312" w:hAnsi="仿宋_GB2312" w:eastAsia="仿宋_GB2312" w:cs="仿宋_GB2312"/>
          <w:color w:val="000000" w:themeColor="text1"/>
          <w:sz w:val="32"/>
          <w:szCs w:val="32"/>
          <w14:textFill>
            <w14:solidFill>
              <w14:schemeClr w14:val="tx1"/>
            </w14:solidFill>
          </w14:textFill>
        </w:rPr>
        <w:t>，应聘人员不得报考与招聘单位有《浙江省事业单位公开招聘人员暂行办法》第三十条所列回避情形的岗位。</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5"/>
        <w:jc w:val="left"/>
        <w:textAlignment w:val="auto"/>
        <w:outlineLvl w:val="2"/>
        <w:rPr>
          <w:rFonts w:hint="eastAsia" w:ascii="仿宋_GB2312" w:hAnsi="微软雅黑" w:eastAsia="仿宋_GB2312" w:cs="宋体"/>
          <w:b/>
          <w:bCs/>
          <w:color w:val="000000" w:themeColor="text1"/>
          <w:kern w:val="0"/>
          <w:sz w:val="32"/>
          <w:szCs w:val="32"/>
          <w:lang w:eastAsia="zh-CN"/>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1.网上报名</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报名时间：</w:t>
      </w:r>
      <w:r>
        <w:rPr>
          <w:rFonts w:hint="eastAsia" w:ascii="仿宋_GB2312" w:hAnsi="仿宋_GB2312" w:eastAsia="仿宋_GB2312" w:cs="仿宋_GB2312"/>
          <w:color w:val="000000" w:themeColor="text1"/>
          <w:sz w:val="32"/>
          <w:szCs w:val="32"/>
          <w:highlight w:val="none"/>
          <w14:textFill>
            <w14:solidFill>
              <w14:schemeClr w14:val="tx1"/>
            </w14:solidFill>
          </w14:textFill>
        </w:rPr>
        <w:t>公告发布之日起至202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sz w:val="32"/>
          <w:szCs w:val="32"/>
          <w14:textFill>
            <w14:solidFill>
              <w14:schemeClr w14:val="tx1"/>
            </w14:solidFill>
          </w14:textFill>
        </w:rPr>
        <w:t>报名人员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规定时间内将报名登记表及相关材料扫描件电子稿发送至招聘单位报名邮箱</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"mailto:bsdjxfz@163.com"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bsdjxfz</w:t>
      </w:r>
      <w:r>
        <w:rPr>
          <w:rFonts w:hint="eastAsia" w:asciiTheme="majorEastAsia" w:hAnsiTheme="majorEastAsia" w:eastAsiaTheme="majorEastAsia" w:cstheme="majorEastAsia"/>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163.com</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（文件名为“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应聘岗位+学历+专业+姓名</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所提供材料不全或材料审核不符合报名条件的不得参加考试。</w:t>
      </w:r>
    </w:p>
    <w:p>
      <w:pPr>
        <w:keepNext w:val="0"/>
        <w:keepLines w:val="0"/>
        <w:pageBreakBefore w:val="0"/>
        <w:widowControl/>
        <w:kinsoku/>
        <w:wordWrap/>
        <w:overflowPunct/>
        <w:topLinePunct w:val="0"/>
        <w:autoSpaceDE/>
        <w:autoSpaceDN/>
        <w:bidi w:val="0"/>
        <w:adjustRightInd/>
        <w:snapToGrid/>
        <w:spacing w:line="560" w:lineRule="exact"/>
        <w:ind w:firstLine="641" w:firstLineChars="200"/>
        <w:jc w:val="left"/>
        <w:textAlignment w:val="auto"/>
        <w:outlineLvl w:val="2"/>
        <w:rPr>
          <w:rFonts w:hint="eastAsia" w:ascii="仿宋_GB2312" w:hAnsi="微软雅黑" w:eastAsia="仿宋_GB2312" w:cs="宋体"/>
          <w:b/>
          <w:bCs/>
          <w:color w:val="000000" w:themeColor="text1"/>
          <w:kern w:val="0"/>
          <w:sz w:val="32"/>
          <w:szCs w:val="32"/>
          <w:lang w:eastAsia="zh-CN"/>
          <w14:textFill>
            <w14:solidFill>
              <w14:schemeClr w14:val="tx1"/>
            </w14:solidFill>
          </w14:textFill>
        </w:rPr>
      </w:pPr>
      <w:r>
        <w:rPr>
          <w:rFonts w:ascii="仿宋_GB2312" w:hAnsi="微软雅黑" w:eastAsia="仿宋_GB2312" w:cs="宋体"/>
          <w:b/>
          <w:bCs/>
          <w:color w:val="000000" w:themeColor="text1"/>
          <w:kern w:val="0"/>
          <w:sz w:val="32"/>
          <w:szCs w:val="32"/>
          <w14:textFill>
            <w14:solidFill>
              <w14:schemeClr w14:val="tx1"/>
            </w14:solidFill>
          </w14:textFill>
        </w:rPr>
        <w:t>2.报名材料</w:t>
      </w:r>
      <w:r>
        <w:rPr>
          <w:rFonts w:hint="eastAsia" w:ascii="仿宋_GB2312" w:hAnsi="微软雅黑" w:eastAsia="仿宋_GB2312" w:cs="宋体"/>
          <w:b/>
          <w:bCs/>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北师大嘉兴附中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报名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登记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表（见附件</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须提供由本人承诺签名的扫描件)。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（2）本人身份证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原件的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扫描件。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本科和研究生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毕业证书、学位证书</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等扫描件：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①2024年普通高校应届毕业生提供</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本科学历学位证书扫描件，以及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学校出具的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研究生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就业推荐表、教育部学生司制发的《全国普通高校毕业生就业协议书》（网签学校凭网页截图）或《教育部学籍在线验证报告》</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扫描件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同期毕业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留学人员提交教育部留学服务中心出具的国外境外学历、学位认证书或同期毕业的留学人员所在学校的注册证明或学期成绩等其他相关佐证材料及中文翻译件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（包括本科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扫描件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③2022年、2023年未就业的普通高校毕业生提供毕业证书、学位证书、择业期考生承诺书</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扫描件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widowControl/>
        <w:tabs>
          <w:tab w:val="left" w:pos="1464"/>
        </w:tabs>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（4）相关执业（职业）资格证书、职称证书、工作经历证明等扫描件。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（5）个人简历、相关获奖（荣誉）证书等扫描件。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应聘人员应对自己所报岗位及填表内容的真实性、准确性、有效性负责。如因选报岗位不当或所填写内容不真实、不全面等影响本人考试的，由应聘人员负责。对伪造有关证件、材料等，骗取考试资格的，取消招聘资格并按相关规定予以处理。</w:t>
      </w:r>
    </w:p>
    <w:p>
      <w:pPr>
        <w:keepNext w:val="0"/>
        <w:keepLines w:val="0"/>
        <w:pageBreakBefore w:val="0"/>
        <w:widowControl/>
        <w:shd w:val="clear" w:color="auto"/>
        <w:kinsoku/>
        <w:wordWrap/>
        <w:overflowPunct/>
        <w:topLinePunct w:val="0"/>
        <w:autoSpaceDE/>
        <w:autoSpaceDN/>
        <w:bidi w:val="0"/>
        <w:adjustRightInd/>
        <w:snapToGrid/>
        <w:spacing w:line="520" w:lineRule="exact"/>
        <w:ind w:firstLine="645"/>
        <w:jc w:val="left"/>
        <w:textAlignment w:val="auto"/>
        <w:outlineLvl w:val="1"/>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（二）资格</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初审</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1.报名结束后，招聘单位根据招聘岗位所需条件对报名人员进行资格初审，资格初审结果合格者将在</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北师大嘉兴附中学校官网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公布。招聘岗位所需专业要求参考教育行政部门专业目录设置</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和审查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，对应聘人员所学专业名称与专业要求不一致的，由学校根据所学专业方向审核确定。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同一岗位符合条件报名人数不得低于招聘计划人数的2倍，如不到规定比例，取消招聘计划。因材料不齐或条件不符而未通过资格初审的，或因招聘岗位未达到开考比例而取消的，报考人员可在公布通过资格初审名单后24小时内，改报符合条件的岗位或补齐材料报原来的岗位。逾期未改报或未补齐材料的，视作放弃改报名。初审通过的不得改报其他岗位。</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5"/>
        <w:jc w:val="left"/>
        <w:textAlignment w:val="auto"/>
        <w:outlineLvl w:val="1"/>
        <w:rPr>
          <w:rFonts w:hint="eastAsia" w:ascii="楷体" w:hAnsi="楷体" w:eastAsia="楷体" w:cs="宋体"/>
          <w:color w:val="000000" w:themeColor="text1"/>
          <w:kern w:val="0"/>
          <w:sz w:val="32"/>
          <w:szCs w:val="32"/>
          <w14:textFill>
            <w14:solidFill>
              <w14:schemeClr w14:val="tx1"/>
            </w14:solidFill>
          </w14:textFill>
        </w:rPr>
      </w:pPr>
      <w:r>
        <w:rPr>
          <w:rFonts w:ascii="楷体" w:hAnsi="楷体" w:eastAsia="楷体" w:cs="宋体"/>
          <w:color w:val="000000" w:themeColor="text1"/>
          <w:kern w:val="0"/>
          <w:sz w:val="32"/>
          <w:szCs w:val="32"/>
          <w14:textFill>
            <w14:solidFill>
              <w14:schemeClr w14:val="tx1"/>
            </w14:solidFill>
          </w14:textFill>
        </w:rPr>
        <w:t>（</w:t>
      </w:r>
      <w:r>
        <w:rPr>
          <w:rFonts w:hint="eastAsia" w:ascii="楷体" w:hAnsi="楷体" w:eastAsia="楷体" w:cs="宋体"/>
          <w:color w:val="000000" w:themeColor="text1"/>
          <w:kern w:val="0"/>
          <w:sz w:val="32"/>
          <w:szCs w:val="32"/>
          <w:lang w:eastAsia="zh-CN"/>
          <w14:textFill>
            <w14:solidFill>
              <w14:schemeClr w14:val="tx1"/>
            </w14:solidFill>
          </w14:textFill>
        </w:rPr>
        <w:t>三</w:t>
      </w:r>
      <w:r>
        <w:rPr>
          <w:rFonts w:ascii="楷体" w:hAnsi="楷体" w:eastAsia="楷体" w:cs="宋体"/>
          <w:color w:val="000000" w:themeColor="text1"/>
          <w:kern w:val="0"/>
          <w:sz w:val="32"/>
          <w:szCs w:val="32"/>
          <w14:textFill>
            <w14:solidFill>
              <w14:schemeClr w14:val="tx1"/>
            </w14:solidFill>
          </w14:textFill>
        </w:rPr>
        <w:t>）</w:t>
      </w:r>
      <w:r>
        <w:rPr>
          <w:rFonts w:hint="eastAsia" w:ascii="楷体" w:hAnsi="楷体" w:eastAsia="楷体" w:cs="宋体"/>
          <w:color w:val="000000" w:themeColor="text1"/>
          <w:kern w:val="0"/>
          <w:sz w:val="32"/>
          <w:szCs w:val="32"/>
          <w14:textFill>
            <w14:solidFill>
              <w14:schemeClr w14:val="tx1"/>
            </w14:solidFill>
          </w14:textFill>
        </w:rPr>
        <w:t>考试及资格复审</w:t>
      </w:r>
    </w:p>
    <w:p>
      <w:pPr>
        <w:keepNext w:val="0"/>
        <w:keepLines w:val="0"/>
        <w:pageBreakBefore w:val="0"/>
        <w:widowControl/>
        <w:shd w:val="clear" w:color="auto"/>
        <w:kinsoku/>
        <w:wordWrap/>
        <w:overflowPunct/>
        <w:topLinePunct w:val="0"/>
        <w:autoSpaceDE/>
        <w:autoSpaceDN/>
        <w:bidi w:val="0"/>
        <w:adjustRightInd/>
        <w:snapToGrid/>
        <w:spacing w:line="520" w:lineRule="exact"/>
        <w:ind w:firstLine="646"/>
        <w:jc w:val="left"/>
        <w:textAlignment w:val="auto"/>
        <w:outlineLvl w:val="1"/>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本次公开招聘考试由招聘单位组织实施，分</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笔试、微型课试讲、综合面试三个环节</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b/>
          <w:bCs/>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FFFFFF"/>
          <w:lang w:val="en-US" w:eastAsia="zh-CN" w:bidi="ar-SA"/>
          <w14:textFill>
            <w14:solidFill>
              <w14:schemeClr w14:val="tx1"/>
            </w14:solidFill>
          </w14:textFill>
        </w:rPr>
        <w:t>1.笔试测试。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（1）笔试形式为闭卷（时间60分钟），主要考查与招聘岗位相关的学科专业知识、综合应用能力、专业技能水平。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（2）笔试时间：2024年1月</w:t>
      </w:r>
      <w:r>
        <w:rPr>
          <w:rFonts w:hint="eastAsia" w:ascii="仿宋_GB2312" w:hAnsi="仿宋_GB2312" w:eastAsia="仿宋_GB2312" w:cs="仿宋_GB2312"/>
          <w:color w:val="000000" w:themeColor="text1"/>
          <w:kern w:val="2"/>
          <w:sz w:val="32"/>
          <w:szCs w:val="32"/>
          <w:highlight w:val="none"/>
          <w:shd w:val="clear" w:color="auto" w:fill="FFFFFF"/>
          <w:lang w:eastAsia="zh-CN" w:bidi="ar-SA"/>
          <w14:textFill>
            <w14:solidFill>
              <w14:schemeClr w14:val="tx1"/>
            </w14:solidFill>
          </w14:textFill>
        </w:rPr>
        <w:t>1</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3日（周六）上午7:30（因故需要延期调整的另行公告）；地点：北师大嘉兴附中（文贤路1089号），具体时间、地点在北师大嘉兴附中学校官网另行通知。不按规定时间、地点参加笔试的，视作放弃笔试。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eastAsia" w:ascii="仿宋_GB2312" w:hAnsi="仿宋_GB2312" w:eastAsia="仿宋_GB2312" w:cs="仿宋_GB2312"/>
          <w:strike/>
          <w:dstrike w:val="0"/>
          <w:color w:val="000000" w:themeColor="text1"/>
          <w:kern w:val="2"/>
          <w:sz w:val="32"/>
          <w:szCs w:val="32"/>
          <w:highlight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（3）笔试满分为100分，合格分为60分，笔试成绩不合格的不得进入面试</w:t>
      </w:r>
      <w:r>
        <w:rPr>
          <w:rFonts w:hint="eastAsia" w:ascii="仿宋_GB2312" w:hAnsi="仿宋_GB2312" w:eastAsia="仿宋_GB2312" w:cs="仿宋_GB2312"/>
          <w:color w:val="000000" w:themeColor="text1"/>
          <w:kern w:val="2"/>
          <w:sz w:val="32"/>
          <w:szCs w:val="32"/>
          <w:highlight w:val="none"/>
          <w:shd w:val="clear" w:color="auto" w:fill="FFFFFF"/>
          <w:lang w:eastAsia="zh-CN" w:bidi="ar-SA"/>
          <w14:textFill>
            <w14:solidFill>
              <w14:schemeClr w14:val="tx1"/>
            </w14:solidFill>
          </w14:textFill>
        </w:rPr>
        <w:t>环节</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。根据笔试成绩从高分到低分</w:t>
      </w:r>
      <w:r>
        <w:rPr>
          <w:rFonts w:hint="eastAsia" w:ascii="仿宋_GB2312" w:hAnsi="仿宋_GB2312" w:eastAsia="仿宋_GB2312" w:cs="仿宋_GB2312"/>
          <w:color w:val="000000" w:themeColor="text1"/>
          <w:kern w:val="2"/>
          <w:sz w:val="32"/>
          <w:szCs w:val="32"/>
          <w:highlight w:val="none"/>
          <w:shd w:val="clear" w:color="auto" w:fill="FFFFFF"/>
          <w:lang w:eastAsia="zh-CN" w:bidi="ar-SA"/>
          <w14:textFill>
            <w14:solidFill>
              <w14:schemeClr w14:val="tx1"/>
            </w14:solidFill>
          </w14:textFill>
        </w:rPr>
        <w:t>排序，</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按招聘计划的1:8比例确定入围面试人员（如笔试成绩第8名并列的，则同时入围），不到规定比例的，按实际人数确定。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napToGrid/>
        <w:spacing w:before="0" w:beforeAutospacing="0" w:after="0" w:afterAutospacing="0" w:line="560" w:lineRule="exact"/>
        <w:ind w:left="0" w:right="0" w:firstLine="600"/>
        <w:jc w:val="both"/>
        <w:textAlignment w:val="auto"/>
        <w:rPr>
          <w:rFonts w:hint="default" w:ascii="仿宋_GB2312" w:hAnsi="仿宋_GB2312" w:eastAsia="仿宋_GB2312" w:cs="仿宋_GB2312"/>
          <w:b/>
          <w:bCs/>
          <w:color w:val="000000" w:themeColor="text1"/>
          <w:kern w:val="2"/>
          <w:sz w:val="32"/>
          <w:szCs w:val="32"/>
          <w:highlight w:val="none"/>
          <w:shd w:val="clear" w:color="auto" w:fill="FFFFFF"/>
          <w:lang w:val="en-US" w:eastAsia="zh-CN" w:bidi="ar-SA"/>
          <w14:textFill>
            <w14:solidFill>
              <w14:schemeClr w14:val="tx1"/>
            </w14:solidFill>
          </w14:textFill>
        </w:rPr>
      </w:pPr>
      <w:r>
        <w:rPr>
          <w:rFonts w:hint="default" w:ascii="仿宋_GB2312" w:hAnsi="仿宋_GB2312" w:eastAsia="仿宋_GB2312" w:cs="仿宋_GB2312"/>
          <w:b/>
          <w:bCs/>
          <w:color w:val="000000" w:themeColor="text1"/>
          <w:kern w:val="2"/>
          <w:sz w:val="32"/>
          <w:szCs w:val="32"/>
          <w:highlight w:val="none"/>
          <w:shd w:val="clear" w:color="auto" w:fill="FFFFFF"/>
          <w:lang w:eastAsia="zh-CN" w:bidi="ar-SA"/>
          <w14:textFill>
            <w14:solidFill>
              <w14:schemeClr w14:val="tx1"/>
            </w14:solidFill>
          </w14:textFill>
        </w:rPr>
        <w:t>2.</w:t>
      </w:r>
      <w:r>
        <w:rPr>
          <w:rFonts w:hint="eastAsia" w:ascii="仿宋_GB2312" w:hAnsi="仿宋_GB2312" w:eastAsia="仿宋_GB2312" w:cs="仿宋_GB2312"/>
          <w:b/>
          <w:bCs/>
          <w:color w:val="000000" w:themeColor="text1"/>
          <w:kern w:val="2"/>
          <w:sz w:val="32"/>
          <w:szCs w:val="32"/>
          <w:highlight w:val="none"/>
          <w:shd w:val="clear" w:color="auto" w:fill="FFFFFF"/>
          <w:lang w:val="en-US" w:eastAsia="zh-CN" w:bidi="ar-SA"/>
          <w14:textFill>
            <w14:solidFill>
              <w14:schemeClr w14:val="tx1"/>
            </w14:solidFill>
          </w14:textFill>
        </w:rPr>
        <w:t>资格复审。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default"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（1）入围面试人员为资格复审对象。资格复审对象须按要求携带报名材料（须提供原件与复印件各一套）参加资格复审。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default"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（2）资格复审时间2024年1月</w:t>
      </w:r>
      <w:r>
        <w:rPr>
          <w:rFonts w:hint="default" w:ascii="仿宋_GB2312" w:hAnsi="仿宋_GB2312" w:eastAsia="仿宋_GB2312" w:cs="仿宋_GB2312"/>
          <w:color w:val="000000" w:themeColor="text1"/>
          <w:kern w:val="2"/>
          <w:sz w:val="32"/>
          <w:szCs w:val="32"/>
          <w:highlight w:val="none"/>
          <w:shd w:val="clear" w:color="auto" w:fill="FFFFFF"/>
          <w:lang w:eastAsia="zh-CN" w:bidi="ar-SA"/>
          <w14:textFill>
            <w14:solidFill>
              <w14:schemeClr w14:val="tx1"/>
            </w14:solidFill>
          </w14:textFill>
        </w:rPr>
        <w:t>1</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3日（周六）上午10:00（因故需要延期调整的另行公告），地点在北师大嘉兴附中，北师大嘉兴附中（文贤路1089号），具体时间、地点在北师大嘉兴附中学校官网另行通知。请应聘人员及时关注北师大嘉兴附中官网发布的信息。未按时参加资格复审的视作放弃。资格复审未通过的，不能参加面试。</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21" w:firstLineChars="200"/>
        <w:jc w:val="left"/>
        <w:textAlignment w:val="auto"/>
        <w:outlineLvl w:val="1"/>
        <w:rPr>
          <w:rFonts w:hint="default" w:ascii="仿宋_GB2312" w:hAnsi="Times New Roman" w:eastAsia="仿宋_GB2312" w:cs="仿宋_GB2312"/>
          <w:b/>
          <w:bCs/>
          <w:i w:val="0"/>
          <w:caps w:val="0"/>
          <w:color w:val="000000" w:themeColor="text1"/>
          <w:spacing w:val="0"/>
          <w:sz w:val="31"/>
          <w:szCs w:val="31"/>
          <w:u w:val="none"/>
          <w:shd w:val="clear" w:fill="FFFFFF"/>
          <w:lang w:val="en-US" w:eastAsia="zh-CN"/>
          <w14:textFill>
            <w14:solidFill>
              <w14:schemeClr w14:val="tx1"/>
            </w14:solidFill>
          </w14:textFill>
        </w:rPr>
      </w:pPr>
      <w:r>
        <w:rPr>
          <w:rFonts w:hint="default" w:ascii="仿宋_GB2312" w:hAnsi="Times New Roman" w:eastAsia="仿宋_GB2312" w:cs="仿宋_GB2312"/>
          <w:b/>
          <w:bCs/>
          <w:i w:val="0"/>
          <w:caps w:val="0"/>
          <w:color w:val="000000" w:themeColor="text1"/>
          <w:spacing w:val="0"/>
          <w:sz w:val="31"/>
          <w:szCs w:val="31"/>
          <w:u w:val="none"/>
          <w:shd w:val="clear" w:fill="FFFFFF"/>
          <w:lang w:eastAsia="zh-CN"/>
          <w14:textFill>
            <w14:solidFill>
              <w14:schemeClr w14:val="tx1"/>
            </w14:solidFill>
          </w14:textFill>
        </w:rPr>
        <w:t>3</w:t>
      </w:r>
      <w:r>
        <w:rPr>
          <w:rFonts w:hint="eastAsia" w:ascii="仿宋_GB2312" w:hAnsi="Times New Roman" w:eastAsia="仿宋_GB2312" w:cs="仿宋_GB2312"/>
          <w:b/>
          <w:bCs/>
          <w:i w:val="0"/>
          <w:caps w:val="0"/>
          <w:color w:val="000000" w:themeColor="text1"/>
          <w:spacing w:val="0"/>
          <w:sz w:val="31"/>
          <w:szCs w:val="31"/>
          <w:u w:val="none"/>
          <w:shd w:val="clear" w:fill="FFFFFF"/>
          <w:lang w:val="en-US" w:eastAsia="zh-CN"/>
          <w14:textFill>
            <w14:solidFill>
              <w14:schemeClr w14:val="tx1"/>
            </w14:solidFill>
          </w14:textFill>
        </w:rPr>
        <w:t>.面试。</w:t>
      </w:r>
    </w:p>
    <w:p>
      <w:pPr>
        <w:keepNext w:val="0"/>
        <w:keepLines w:val="0"/>
        <w:pageBreakBefore w:val="0"/>
        <w:widowControl/>
        <w:shd w:val="clear" w:color="auto"/>
        <w:kinsoku/>
        <w:wordWrap/>
        <w:overflowPunct/>
        <w:topLinePunct w:val="0"/>
        <w:autoSpaceDE/>
        <w:autoSpaceDN/>
        <w:bidi w:val="0"/>
        <w:adjustRightInd/>
        <w:snapToGrid/>
        <w:spacing w:line="520" w:lineRule="exact"/>
        <w:ind w:firstLine="640" w:firstLineChars="200"/>
        <w:jc w:val="left"/>
        <w:textAlignment w:val="auto"/>
        <w:outlineLvl w:val="1"/>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（1）第一环节</w:t>
      </w:r>
      <w:r>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t>为</w:t>
      </w:r>
      <w:r>
        <w:rPr>
          <w:rFonts w:hint="eastAsia" w:ascii="仿宋_GB2312" w:hAnsi="Times New Roman" w:eastAsia="仿宋_GB2312" w:cs="仿宋_GB2312"/>
          <w:b/>
          <w:bCs/>
          <w:i w:val="0"/>
          <w:caps w:val="0"/>
          <w:color w:val="000000" w:themeColor="text1"/>
          <w:spacing w:val="0"/>
          <w:sz w:val="32"/>
          <w:szCs w:val="32"/>
          <w:u w:val="none"/>
          <w:shd w:val="clear" w:fill="FFFFFF"/>
          <w:lang w:val="en-US" w:eastAsia="zh-CN"/>
          <w14:textFill>
            <w14:solidFill>
              <w14:schemeClr w14:val="tx1"/>
            </w14:solidFill>
          </w14:textFill>
        </w:rPr>
        <w:t>微型课试讲</w:t>
      </w:r>
      <w:r>
        <w:rPr>
          <w:rFonts w:hint="eastAsia"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w:t>
      </w:r>
      <w:r>
        <w:rPr>
          <w:rFonts w:hint="default" w:ascii="仿宋_GB2312" w:hAnsi="Times New Roman" w:eastAsia="仿宋_GB2312" w:cs="仿宋_GB2312"/>
          <w:b/>
          <w:bCs/>
          <w:i w:val="0"/>
          <w:caps w:val="0"/>
          <w:color w:val="000000" w:themeColor="text1"/>
          <w:spacing w:val="0"/>
          <w:sz w:val="32"/>
          <w:szCs w:val="32"/>
          <w:u w:val="single"/>
          <w:shd w:val="clear" w:fill="FFFFFF"/>
          <w:lang w:val="en-US" w:eastAsia="zh-CN"/>
          <w14:textFill>
            <w14:solidFill>
              <w14:schemeClr w14:val="tx1"/>
            </w14:solidFill>
          </w14:textFill>
        </w:rPr>
        <w:t>不是说课，</w:t>
      </w:r>
      <w:r>
        <w:rPr>
          <w:rFonts w:hint="default"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时间</w:t>
      </w:r>
      <w:r>
        <w:rPr>
          <w:rFonts w:hint="eastAsia"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10分钟），满分100分</w:t>
      </w:r>
      <w:r>
        <w:rPr>
          <w:rFonts w:hint="eastAsia" w:ascii="仿宋_GB2312" w:hAnsi="仿宋_GB2312" w:eastAsia="仿宋_GB2312" w:cs="仿宋_GB2312"/>
          <w:color w:val="000000" w:themeColor="text1"/>
          <w:sz w:val="32"/>
          <w:szCs w:val="32"/>
          <w14:textFill>
            <w14:solidFill>
              <w14:schemeClr w14:val="tx1"/>
            </w14:solidFill>
          </w14:textFill>
        </w:rPr>
        <w:t>，合格分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60分</w:t>
      </w:r>
      <w:r>
        <w:rPr>
          <w:rFonts w:hint="eastAsia" w:ascii="仿宋_GB2312" w:hAnsi="仿宋_GB2312" w:eastAsia="仿宋_GB2312" w:cs="仿宋_GB2312"/>
          <w:color w:val="000000" w:themeColor="text1"/>
          <w:sz w:val="32"/>
          <w:szCs w:val="32"/>
          <w:lang w:eastAsia="zh-CN"/>
          <w14:textFill>
            <w14:solidFill>
              <w14:schemeClr w14:val="tx1"/>
            </w14:solidFill>
          </w14:textFill>
        </w:rPr>
        <w:t>。从高分到低分1: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比例确定入围第二环节人员（如面试成绩第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名并列的，则同时入围），不到规定比例的，按实际人数确定。不合格者不进入下一环节。</w:t>
      </w:r>
    </w:p>
    <w:p>
      <w:pPr>
        <w:keepNext w:val="0"/>
        <w:keepLines w:val="0"/>
        <w:pageBreakBefore w:val="0"/>
        <w:widowControl/>
        <w:shd w:val="clear" w:color="auto"/>
        <w:kinsoku/>
        <w:wordWrap/>
        <w:overflowPunct/>
        <w:topLinePunct w:val="0"/>
        <w:autoSpaceDE/>
        <w:autoSpaceDN/>
        <w:bidi w:val="0"/>
        <w:adjustRightInd/>
        <w:snapToGrid/>
        <w:spacing w:line="520" w:lineRule="exact"/>
        <w:ind w:firstLine="645"/>
        <w:jc w:val="left"/>
        <w:textAlignment w:val="auto"/>
        <w:outlineLvl w:val="1"/>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（2）第二环节为</w:t>
      </w:r>
      <w:r>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t>综合面试，</w:t>
      </w:r>
      <w:r>
        <w:rPr>
          <w:rFonts w:hint="eastAsia"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满分为100分，合格分为60分。综合面试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不合格者不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列入体检和考察</w:t>
      </w:r>
      <w:r>
        <w:rPr>
          <w:rFonts w:hint="eastAsia" w:ascii="仿宋_GB2312" w:hAnsi="仿宋_GB2312" w:eastAsia="仿宋_GB2312" w:cs="仿宋_GB2312"/>
          <w:color w:val="000000" w:themeColor="text1"/>
          <w:sz w:val="32"/>
          <w:szCs w:val="32"/>
          <w:lang w:eastAsia="zh-CN"/>
          <w14:textFill>
            <w14:solidFill>
              <w14:schemeClr w14:val="tx1"/>
            </w14:solidFill>
          </w14:textFill>
        </w:rPr>
        <w:t>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t>应聘者请留意查看学校</w:t>
      </w:r>
      <w:r>
        <w:rPr>
          <w:rFonts w:hint="eastAsia"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官网</w:t>
      </w:r>
      <w:r>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t>发布</w:t>
      </w:r>
      <w:r>
        <w:rPr>
          <w:rFonts w:hint="eastAsia"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的</w:t>
      </w:r>
      <w:r>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t>信息并注意接听联系电话。应聘人员不按规定时间参加考试的，视作放弃考试。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w:t>
      </w:r>
      <w:r>
        <w:rPr>
          <w:rFonts w:hint="eastAsia" w:ascii="楷体" w:hAnsi="楷体" w:eastAsia="楷体" w:cs="宋体"/>
          <w:color w:val="000000" w:themeColor="text1"/>
          <w:kern w:val="0"/>
          <w:sz w:val="32"/>
          <w:szCs w:val="32"/>
          <w:lang w:eastAsia="zh-CN"/>
          <w14:textFill>
            <w14:solidFill>
              <w14:schemeClr w14:val="tx1"/>
            </w14:solidFill>
          </w14:textFill>
        </w:rPr>
        <w:t>四</w:t>
      </w:r>
      <w:r>
        <w:rPr>
          <w:rFonts w:hint="eastAsia" w:ascii="楷体" w:hAnsi="楷体" w:eastAsia="楷体" w:cs="宋体"/>
          <w:color w:val="000000" w:themeColor="text1"/>
          <w:kern w:val="0"/>
          <w:sz w:val="32"/>
          <w:szCs w:val="32"/>
          <w14:textFill>
            <w14:solidFill>
              <w14:schemeClr w14:val="tx1"/>
            </w14:solidFill>
          </w14:textFill>
        </w:rPr>
        <w:t>）体检、考察与签订就业协议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u w:val="none"/>
          <w:shd w:val="clear" w:fill="FFFFFF"/>
          <w:lang w:val="en-US" w:eastAsia="zh-CN" w:bidi="ar-SA"/>
          <w14:textFill>
            <w14:solidFill>
              <w14:schemeClr w14:val="tx1"/>
            </w14:solidFill>
          </w14:textFill>
        </w:rPr>
        <w:t>1.面试结束后，根据招聘岗位综合成绩从高分到低分按1:1比例确定体检、考察人员名单，并签订就业协议。</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考试综合成绩=笔试成绩*30%+第一环节成绩*30%</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第二环节成绩</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_GB2312" w:hAnsi="仿宋_GB2312" w:eastAsia="仿宋_GB2312" w:cs="仿宋_GB2312"/>
          <w:i w:val="0"/>
          <w:caps w:val="0"/>
          <w:color w:val="000000" w:themeColor="text1"/>
          <w:spacing w:val="0"/>
          <w:kern w:val="2"/>
          <w:sz w:val="32"/>
          <w:szCs w:val="32"/>
          <w:u w:val="none"/>
          <w:shd w:val="clear" w:fill="FFFFFF"/>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u w:val="none"/>
          <w:shd w:val="clear" w:fill="FFFFFF"/>
          <w:lang w:val="en-US" w:eastAsia="zh-CN" w:bidi="ar-SA"/>
          <w14:textFill>
            <w14:solidFill>
              <w14:schemeClr w14:val="tx1"/>
            </w14:solidFill>
          </w14:textFill>
        </w:rPr>
        <w:t>2.体检参照《公务员录用体检通用标准（试行）》执行，考察参照公务员考录考察工作的办法进行。未按规定时间、地点参加体检的，视作自动放弃。体检、考察不合格或自愿放弃而产生的空缺名额，按招聘岗位综合成绩排名顺序依次递补。综合成绩不合格人员不予递补。</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5"/>
        <w:jc w:val="left"/>
        <w:textAlignment w:val="auto"/>
        <w:outlineLvl w:val="1"/>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w:t>
      </w:r>
      <w:r>
        <w:rPr>
          <w:rFonts w:hint="eastAsia" w:ascii="楷体" w:hAnsi="楷体" w:eastAsia="楷体" w:cs="宋体"/>
          <w:color w:val="000000" w:themeColor="text1"/>
          <w:kern w:val="0"/>
          <w:sz w:val="32"/>
          <w:szCs w:val="32"/>
          <w:lang w:eastAsia="zh-CN"/>
          <w14:textFill>
            <w14:solidFill>
              <w14:schemeClr w14:val="tx1"/>
            </w14:solidFill>
          </w14:textFill>
        </w:rPr>
        <w:t>五</w:t>
      </w:r>
      <w:r>
        <w:rPr>
          <w:rFonts w:hint="eastAsia" w:ascii="楷体" w:hAnsi="楷体" w:eastAsia="楷体" w:cs="宋体"/>
          <w:color w:val="000000" w:themeColor="text1"/>
          <w:kern w:val="0"/>
          <w:sz w:val="32"/>
          <w:szCs w:val="32"/>
          <w14:textFill>
            <w14:solidFill>
              <w14:schemeClr w14:val="tx1"/>
            </w14:solidFill>
          </w14:textFill>
        </w:rPr>
        <w:t>）</w:t>
      </w:r>
      <w:r>
        <w:rPr>
          <w:rFonts w:ascii="楷体" w:hAnsi="楷体" w:eastAsia="楷体" w:cs="宋体"/>
          <w:color w:val="000000" w:themeColor="text1"/>
          <w:kern w:val="0"/>
          <w:sz w:val="32"/>
          <w:szCs w:val="32"/>
          <w14:textFill>
            <w14:solidFill>
              <w14:schemeClr w14:val="tx1"/>
            </w14:solidFill>
          </w14:textFill>
        </w:rPr>
        <w:t>公示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t>根据体检、考察结果，确定拟聘用人员名单，拟聘用人员名单在嘉兴教育网</w:t>
      </w:r>
      <w:r>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t>（http://www.jxedu.net.cn）</w:t>
      </w:r>
      <w:r>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t>和北师大嘉兴附中</w:t>
      </w:r>
      <w:r>
        <w:rPr>
          <w:rFonts w:hint="eastAsia" w:ascii="仿宋_GB2312" w:hAnsi="Times New Roman"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学校官网</w:t>
      </w:r>
      <w:r>
        <w:rPr>
          <w:rFonts w:hint="eastAsia" w:ascii="仿宋_GB2312" w:hAnsi="Times New Roman" w:eastAsia="仿宋_GB2312" w:cs="仿宋_GB2312"/>
          <w:i w:val="0"/>
          <w:caps w:val="0"/>
          <w:color w:val="000000" w:themeColor="text1"/>
          <w:spacing w:val="0"/>
          <w:sz w:val="32"/>
          <w:szCs w:val="32"/>
          <w:u w:val="none"/>
          <w:shd w:val="clear" w:fill="FFFFFF"/>
          <w14:textFill>
            <w14:solidFill>
              <w14:schemeClr w14:val="tx1"/>
            </w14:solidFill>
          </w14:textFill>
        </w:rPr>
        <w:t>公示7个工作日。公示期满，对拟聘人员没有异议或反映有问题经查实不影响聘用的，招聘单位按规定办理聘用手续。</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5"/>
        <w:jc w:val="left"/>
        <w:textAlignment w:val="auto"/>
        <w:outlineLvl w:val="1"/>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w:t>
      </w:r>
      <w:r>
        <w:rPr>
          <w:rFonts w:hint="eastAsia" w:ascii="楷体" w:hAnsi="楷体" w:eastAsia="楷体" w:cs="宋体"/>
          <w:color w:val="000000" w:themeColor="text1"/>
          <w:kern w:val="0"/>
          <w:sz w:val="32"/>
          <w:szCs w:val="32"/>
          <w:lang w:eastAsia="zh-CN"/>
          <w14:textFill>
            <w14:solidFill>
              <w14:schemeClr w14:val="tx1"/>
            </w14:solidFill>
          </w14:textFill>
        </w:rPr>
        <w:t>六</w:t>
      </w:r>
      <w:r>
        <w:rPr>
          <w:rFonts w:hint="eastAsia" w:ascii="楷体" w:hAnsi="楷体" w:eastAsia="楷体" w:cs="宋体"/>
          <w:color w:val="000000" w:themeColor="text1"/>
          <w:kern w:val="0"/>
          <w:sz w:val="32"/>
          <w:szCs w:val="32"/>
          <w14:textFill>
            <w14:solidFill>
              <w14:schemeClr w14:val="tx1"/>
            </w14:solidFill>
          </w14:textFill>
        </w:rPr>
        <w:t>）</w:t>
      </w:r>
      <w:r>
        <w:rPr>
          <w:rFonts w:ascii="楷体" w:hAnsi="楷体" w:eastAsia="楷体" w:cs="宋体"/>
          <w:color w:val="000000" w:themeColor="text1"/>
          <w:kern w:val="0"/>
          <w:sz w:val="32"/>
          <w:szCs w:val="32"/>
          <w14:textFill>
            <w14:solidFill>
              <w14:schemeClr w14:val="tx1"/>
            </w14:solidFill>
          </w14:textFill>
        </w:rPr>
        <w:t>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1.拟</w:t>
      </w:r>
      <w:r>
        <w:rPr>
          <w:rFonts w:hint="default" w:ascii="仿宋_GB2312" w:hAnsi="仿宋_GB2312" w:eastAsia="仿宋_GB2312" w:cs="仿宋_GB2312"/>
          <w:color w:val="000000" w:themeColor="text1"/>
          <w:sz w:val="32"/>
          <w:szCs w:val="32"/>
          <w14:textFill>
            <w14:solidFill>
              <w14:schemeClr w14:val="tx1"/>
            </w14:solidFill>
          </w14:textFill>
        </w:rPr>
        <w:t>聘用人员原则上统一在2024年8月份办理报到和聘用手续。不能按时取得或未取得招聘岗位规定的学历、学位的，取消聘用资格。无正当理由未在规定时间内报到的，取消聘用资格</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2.聘用人员列入事业编制管理，与北师大嘉兴附中签订事业单位聘用合同，并按规定约定试用期。试用期满后，考核合格者，予以正式聘用；不合格者，延期转正或取消聘用。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5"/>
        <w:jc w:val="left"/>
        <w:textAlignment w:val="auto"/>
        <w:outlineLvl w:val="0"/>
        <w:rPr>
          <w:rFonts w:ascii="黑体" w:hAnsi="黑体" w:eastAsia="黑体" w:cs="宋体"/>
          <w:color w:val="000000" w:themeColor="text1"/>
          <w:kern w:val="0"/>
          <w:sz w:val="32"/>
          <w:szCs w:val="32"/>
          <w14:textFill>
            <w14:solidFill>
              <w14:schemeClr w14:val="tx1"/>
            </w14:solidFill>
          </w14:textFill>
        </w:rPr>
      </w:pPr>
      <w:r>
        <w:rPr>
          <w:rFonts w:ascii="黑体" w:hAnsi="黑体" w:eastAsia="黑体" w:cs="宋体"/>
          <w:color w:val="000000" w:themeColor="text1"/>
          <w:kern w:val="0"/>
          <w:sz w:val="32"/>
          <w:szCs w:val="32"/>
          <w14:textFill>
            <w14:solidFill>
              <w14:schemeClr w14:val="tx1"/>
            </w14:solidFill>
          </w14:textFill>
        </w:rPr>
        <w:t>六、其他事项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（一）本次公开招聘工作由</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北师大嘉兴附中</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按有关规定组织实施，嘉兴市纪委市监委驻嘉兴市教育局纪检监察组全程监督，嘉兴市教育局、嘉兴市人力资源和社会保障局监督指导。对考试违纪违规行为的认定和处理，按照《事业单位公开招聘违纪违规行为处理规定》（人社部令第35号）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（二）资格审查贯穿招聘全过程，凡发现报考人员弄虚作假，即取消其应聘资格。本次考试不指定考试辅导用书，学校不举办也不委托任何机构举办考试辅导培训班。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本次招聘设最低服务年限，服务年限5年。服务期限自聘用合同签订之日起计算。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符合嘉兴市人才引进条件的人员，办理聘用手续后，可享受相应的购房、租房补贴等奖励政策，具体根据有关规定执行。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五</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）本公告未尽事宜，由</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北师大嘉兴附中</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按有关规定执行。招聘相关后续事宜将刊登于学校</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官网</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（http://www.jxnh.com</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，届时应聘人员可到网上查询。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t>咨询电话：0573-82852939（</w:t>
      </w:r>
      <w:r>
        <w:rPr>
          <w:rFonts w:hint="eastAsia" w:ascii="仿宋_GB2312" w:hAnsi="微软雅黑"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曹</w:t>
      </w:r>
      <w:r>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t>老师）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right="0" w:firstLine="2240" w:firstLineChars="700"/>
        <w:jc w:val="left"/>
        <w:textAlignment w:val="auto"/>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t>0573-82853448（</w:t>
      </w:r>
      <w:r>
        <w:rPr>
          <w:rFonts w:hint="eastAsia" w:ascii="仿宋_GB2312" w:hAnsi="微软雅黑"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汪</w:t>
      </w:r>
      <w:r>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t>老师）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t>监督电话：0573-83850331（市纪委市监委驻教育局纪检组）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微软雅黑"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 xml:space="preserve">          0573-83850525、</w:t>
      </w:r>
      <w:r>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t>82228947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微软雅黑" w:eastAsia="仿宋_GB2312" w:cs="仿宋_GB2312"/>
          <w:i w:val="0"/>
          <w:caps w:val="0"/>
          <w:color w:val="000000" w:themeColor="text1"/>
          <w:spacing w:val="0"/>
          <w:sz w:val="32"/>
          <w:szCs w:val="32"/>
          <w:u w:val="none"/>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1598" w:leftChars="304" w:hanging="960" w:hangingChars="3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北京师范大学附属嘉兴南湖高级中学面向2024年普通高校应届毕业生公开招聘高层次人才报名登记表</w:t>
      </w:r>
    </w:p>
    <w:p>
      <w:pPr>
        <w:pStyle w:val="2"/>
        <w:keepNext w:val="0"/>
        <w:keepLines w:val="0"/>
        <w:pageBreakBefore w:val="0"/>
        <w:kinsoku/>
        <w:wordWrap/>
        <w:overflowPunct/>
        <w:topLinePunct w:val="0"/>
        <w:autoSpaceDE/>
        <w:autoSpaceDN/>
        <w:bidi w:val="0"/>
        <w:adjustRightInd/>
        <w:snapToGrid/>
        <w:spacing w:line="520" w:lineRule="exact"/>
        <w:ind w:firstLine="1600" w:firstLineChars="5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2.择业期承诺书（样张）</w:t>
      </w:r>
    </w:p>
    <w:p>
      <w:pPr>
        <w:pStyle w:val="8"/>
        <w:keepNext w:val="0"/>
        <w:keepLines w:val="0"/>
        <w:pageBreakBefore w:val="0"/>
        <w:shd w:val="clear" w:color="auto"/>
        <w:kinsoku/>
        <w:wordWrap/>
        <w:overflowPunct/>
        <w:topLinePunct w:val="0"/>
        <w:autoSpaceDE/>
        <w:autoSpaceDN/>
        <w:bidi w:val="0"/>
        <w:adjustRightInd/>
        <w:snapToGrid/>
        <w:spacing w:before="0" w:beforeAutospacing="0" w:after="0" w:afterAutospacing="0" w:line="520" w:lineRule="exact"/>
        <w:textAlignment w:val="auto"/>
        <w:rPr>
          <w:rFonts w:ascii="仿宋" w:hAnsi="仿宋" w:eastAsia="仿宋"/>
          <w:color w:val="000000" w:themeColor="text1"/>
          <w:sz w:val="32"/>
          <w:szCs w:val="32"/>
          <w:shd w:val="clear" w:color="auto" w:fill="FFFFFF"/>
          <w14:textFill>
            <w14:solidFill>
              <w14:schemeClr w14:val="tx1"/>
            </w14:solidFill>
          </w14:textFill>
        </w:rPr>
      </w:pPr>
    </w:p>
    <w:p>
      <w:pPr>
        <w:pStyle w:val="8"/>
        <w:keepNext w:val="0"/>
        <w:keepLines w:val="0"/>
        <w:pageBreakBefore w:val="0"/>
        <w:shd w:val="clear" w:color="auto"/>
        <w:kinsoku/>
        <w:wordWrap/>
        <w:overflowPunct/>
        <w:topLinePunct w:val="0"/>
        <w:autoSpaceDE/>
        <w:autoSpaceDN/>
        <w:bidi w:val="0"/>
        <w:adjustRightInd/>
        <w:snapToGrid/>
        <w:spacing w:before="0" w:beforeAutospacing="0" w:after="0" w:afterAutospacing="0" w:line="520" w:lineRule="exact"/>
        <w:textAlignment w:val="auto"/>
        <w:rPr>
          <w:rFonts w:ascii="仿宋" w:hAnsi="仿宋" w:eastAsia="仿宋"/>
          <w:color w:val="000000" w:themeColor="text1"/>
          <w:sz w:val="32"/>
          <w:szCs w:val="32"/>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3520" w:firstLineChars="1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北京师范大学附属嘉兴南湖高级中学</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keepNext w:val="0"/>
        <w:keepLines w:val="0"/>
        <w:pageBreakBefore w:val="0"/>
        <w:kinsoku/>
        <w:wordWrap/>
        <w:overflowPunct/>
        <w:topLinePunct w:val="0"/>
        <w:bidi w:val="0"/>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CESI黑体-GB2312" w:hAnsi="CESI黑体-GB2312" w:eastAsia="CESI黑体-GB2312" w:cs="CESI黑体-GB2312"/>
          <w:bCs/>
          <w:kern w:val="0"/>
          <w:sz w:val="30"/>
          <w:szCs w:val="30"/>
          <w:lang w:val="en-US" w:eastAsia="zh-CN"/>
        </w:rPr>
      </w:pPr>
      <w:r>
        <w:rPr>
          <w:rFonts w:hint="eastAsia" w:ascii="CESI黑体-GB2312" w:hAnsi="CESI黑体-GB2312" w:eastAsia="CESI黑体-GB2312" w:cs="CESI黑体-GB2312"/>
          <w:bCs/>
          <w:kern w:val="0"/>
          <w:sz w:val="30"/>
          <w:szCs w:val="30"/>
          <w:lang w:val="zh-CN"/>
        </w:rPr>
        <w:t>附件</w:t>
      </w:r>
      <w:r>
        <w:rPr>
          <w:rFonts w:hint="eastAsia" w:ascii="CESI黑体-GB2312" w:hAnsi="CESI黑体-GB2312" w:eastAsia="CESI黑体-GB2312" w:cs="CESI黑体-GB2312"/>
          <w:bCs/>
          <w:kern w:val="0"/>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b/>
          <w:bCs/>
          <w:color w:val="000000"/>
          <w:sz w:val="30"/>
          <w:szCs w:val="30"/>
          <w:shd w:val="clear" w:color="auto" w:fill="FFFFFF"/>
        </w:rPr>
      </w:pPr>
      <w:r>
        <w:rPr>
          <w:rFonts w:hint="eastAsia" w:ascii="黑体" w:hAnsi="黑体" w:eastAsia="黑体" w:cs="黑体"/>
          <w:b/>
          <w:bCs/>
          <w:color w:val="000000"/>
          <w:sz w:val="30"/>
          <w:szCs w:val="30"/>
          <w:shd w:val="clear" w:color="auto" w:fill="FFFFFF"/>
        </w:rPr>
        <w:t>北京师范大学附属嘉兴南湖高级中学面向2024年普通高校应届毕业生公开招聘高层次人才报名登记表</w:t>
      </w:r>
    </w:p>
    <w:p>
      <w:pPr>
        <w:widowControl/>
        <w:spacing w:line="500" w:lineRule="exact"/>
        <w:ind w:firstLine="277" w:firstLineChars="99"/>
        <w:jc w:val="both"/>
        <w:rPr>
          <w:rFonts w:ascii="仿宋" w:hAnsi="仿宋" w:eastAsia="仿宋" w:cs="仿宋"/>
          <w:b/>
          <w:kern w:val="0"/>
          <w:sz w:val="28"/>
          <w:szCs w:val="28"/>
          <w:lang w:val="zh-CN"/>
        </w:rPr>
      </w:pPr>
      <w:r>
        <w:rPr>
          <w:rFonts w:hint="eastAsia" w:ascii="仿宋" w:hAnsi="仿宋" w:eastAsia="仿宋" w:cs="仿宋_GB2312"/>
          <w:b/>
          <w:kern w:val="0"/>
          <w:sz w:val="28"/>
          <w:szCs w:val="28"/>
          <w:lang w:val="zh-CN"/>
        </w:rPr>
        <w:t xml:space="preserve"> </w:t>
      </w:r>
      <w:r>
        <w:rPr>
          <w:rFonts w:hint="eastAsia" w:ascii="仿宋" w:hAnsi="仿宋" w:eastAsia="仿宋" w:cs="仿宋"/>
          <w:b/>
          <w:kern w:val="0"/>
          <w:sz w:val="28"/>
          <w:szCs w:val="28"/>
          <w:lang w:val="zh-CN"/>
        </w:rPr>
        <w:t>招聘岗位：</w:t>
      </w:r>
    </w:p>
    <w:tbl>
      <w:tblPr>
        <w:tblStyle w:val="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04"/>
        <w:gridCol w:w="383"/>
        <w:gridCol w:w="622"/>
        <w:gridCol w:w="819"/>
        <w:gridCol w:w="947"/>
        <w:gridCol w:w="1213"/>
        <w:gridCol w:w="1260"/>
        <w:gridCol w:w="750"/>
        <w:gridCol w:w="510"/>
        <w:gridCol w:w="175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12" w:hRule="atLeast"/>
          <w:jc w:val="center"/>
        </w:trPr>
        <w:tc>
          <w:tcPr>
            <w:tcW w:w="1187" w:type="dxa"/>
            <w:gridSpan w:val="2"/>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姓 名</w:t>
            </w:r>
          </w:p>
        </w:tc>
        <w:tc>
          <w:tcPr>
            <w:tcW w:w="1441"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947" w:type="dxa"/>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性 别</w:t>
            </w:r>
          </w:p>
        </w:tc>
        <w:tc>
          <w:tcPr>
            <w:tcW w:w="1213" w:type="dxa"/>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260" w:type="dxa"/>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出生年月</w:t>
            </w:r>
          </w:p>
        </w:tc>
        <w:tc>
          <w:tcPr>
            <w:tcW w:w="1260"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752" w:type="dxa"/>
            <w:vMerge w:val="restart"/>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16" w:hRule="atLeast"/>
          <w:jc w:val="center"/>
        </w:trPr>
        <w:tc>
          <w:tcPr>
            <w:tcW w:w="1187" w:type="dxa"/>
            <w:gridSpan w:val="2"/>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户  口</w:t>
            </w:r>
          </w:p>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所在地</w:t>
            </w:r>
          </w:p>
        </w:tc>
        <w:tc>
          <w:tcPr>
            <w:tcW w:w="1441"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947" w:type="dxa"/>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政治</w:t>
            </w:r>
          </w:p>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面貌</w:t>
            </w:r>
          </w:p>
        </w:tc>
        <w:tc>
          <w:tcPr>
            <w:tcW w:w="1213" w:type="dxa"/>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260" w:type="dxa"/>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籍贯</w:t>
            </w:r>
          </w:p>
        </w:tc>
        <w:tc>
          <w:tcPr>
            <w:tcW w:w="1260"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752" w:type="dxa"/>
            <w:vMerge w:val="continue"/>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42" w:hRule="atLeast"/>
          <w:jc w:val="center"/>
        </w:trPr>
        <w:tc>
          <w:tcPr>
            <w:tcW w:w="1809" w:type="dxa"/>
            <w:gridSpan w:val="3"/>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身份证号码</w:t>
            </w:r>
          </w:p>
        </w:tc>
        <w:tc>
          <w:tcPr>
            <w:tcW w:w="2979" w:type="dxa"/>
            <w:gridSpan w:val="3"/>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260" w:type="dxa"/>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健康状况</w:t>
            </w:r>
          </w:p>
        </w:tc>
        <w:tc>
          <w:tcPr>
            <w:tcW w:w="1260"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752" w:type="dxa"/>
            <w:vMerge w:val="continue"/>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61" w:hRule="atLeast"/>
          <w:jc w:val="center"/>
        </w:trPr>
        <w:tc>
          <w:tcPr>
            <w:tcW w:w="1809" w:type="dxa"/>
            <w:gridSpan w:val="3"/>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学历</w:t>
            </w:r>
          </w:p>
        </w:tc>
        <w:tc>
          <w:tcPr>
            <w:tcW w:w="819" w:type="dxa"/>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947" w:type="dxa"/>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学位</w:t>
            </w:r>
          </w:p>
        </w:tc>
        <w:tc>
          <w:tcPr>
            <w:tcW w:w="1213" w:type="dxa"/>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260" w:type="dxa"/>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毕业时间</w:t>
            </w:r>
          </w:p>
        </w:tc>
        <w:tc>
          <w:tcPr>
            <w:tcW w:w="1260"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752" w:type="dxa"/>
            <w:vMerge w:val="continue"/>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38" w:hRule="atLeast"/>
          <w:jc w:val="center"/>
        </w:trPr>
        <w:tc>
          <w:tcPr>
            <w:tcW w:w="1809" w:type="dxa"/>
            <w:gridSpan w:val="3"/>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毕业院校</w:t>
            </w:r>
          </w:p>
        </w:tc>
        <w:tc>
          <w:tcPr>
            <w:tcW w:w="2979" w:type="dxa"/>
            <w:gridSpan w:val="3"/>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260" w:type="dxa"/>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所学专业</w:t>
            </w:r>
          </w:p>
        </w:tc>
        <w:tc>
          <w:tcPr>
            <w:tcW w:w="3012" w:type="dxa"/>
            <w:gridSpan w:val="3"/>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76" w:hRule="atLeast"/>
          <w:jc w:val="center"/>
        </w:trPr>
        <w:tc>
          <w:tcPr>
            <w:tcW w:w="1809" w:type="dxa"/>
            <w:gridSpan w:val="3"/>
            <w:vAlign w:val="center"/>
          </w:tcPr>
          <w:p>
            <w:pPr>
              <w:keepNext w:val="0"/>
              <w:keepLines w:val="0"/>
              <w:pageBreakBefore w:val="0"/>
              <w:widowControl/>
              <w:kinsoku/>
              <w:wordWrap/>
              <w:overflow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专业技术资格及取得时间</w:t>
            </w:r>
          </w:p>
        </w:tc>
        <w:tc>
          <w:tcPr>
            <w:tcW w:w="2979" w:type="dxa"/>
            <w:gridSpan w:val="3"/>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1260" w:type="dxa"/>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教师资格</w:t>
            </w:r>
          </w:p>
        </w:tc>
        <w:tc>
          <w:tcPr>
            <w:tcW w:w="3012" w:type="dxa"/>
            <w:gridSpan w:val="3"/>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35" w:hRule="atLeast"/>
          <w:jc w:val="center"/>
        </w:trPr>
        <w:tc>
          <w:tcPr>
            <w:tcW w:w="1809" w:type="dxa"/>
            <w:gridSpan w:val="3"/>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掌握何种</w:t>
            </w:r>
          </w:p>
          <w:p>
            <w:pPr>
              <w:keepNext w:val="0"/>
              <w:keepLines w:val="0"/>
              <w:pageBreakBefore w:val="0"/>
              <w:widowControl/>
              <w:kinsoku/>
              <w:wordWrap/>
              <w:overflowPunct/>
              <w:topLinePunct/>
              <w:autoSpaceDE/>
              <w:autoSpaceDN/>
              <w:bidi w:val="0"/>
              <w:adjustRightInd/>
              <w:snapToGrid/>
              <w:spacing w:line="32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外语及程度</w:t>
            </w:r>
          </w:p>
        </w:tc>
        <w:tc>
          <w:tcPr>
            <w:tcW w:w="7251" w:type="dxa"/>
            <w:gridSpan w:val="7"/>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49" w:hRule="atLeast"/>
          <w:jc w:val="center"/>
        </w:trPr>
        <w:tc>
          <w:tcPr>
            <w:tcW w:w="1809" w:type="dxa"/>
            <w:gridSpan w:val="3"/>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家庭地址</w:t>
            </w:r>
          </w:p>
        </w:tc>
        <w:tc>
          <w:tcPr>
            <w:tcW w:w="2979" w:type="dxa"/>
            <w:gridSpan w:val="3"/>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c>
          <w:tcPr>
            <w:tcW w:w="2010"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手机号码</w:t>
            </w:r>
          </w:p>
        </w:tc>
        <w:tc>
          <w:tcPr>
            <w:tcW w:w="2262" w:type="dxa"/>
            <w:gridSpan w:val="2"/>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049" w:hRule="atLeast"/>
          <w:jc w:val="center"/>
        </w:trPr>
        <w:tc>
          <w:tcPr>
            <w:tcW w:w="804" w:type="dxa"/>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学习 工作简历</w:t>
            </w:r>
          </w:p>
        </w:tc>
        <w:tc>
          <w:tcPr>
            <w:tcW w:w="8256" w:type="dxa"/>
            <w:gridSpan w:val="9"/>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textAlignment w:val="auto"/>
              <w:rPr>
                <w:rFonts w:ascii="仿宋" w:hAnsi="仿宋" w:eastAsia="仿宋" w:cs="仿宋"/>
                <w:kern w:val="0"/>
                <w:sz w:val="24"/>
                <w:szCs w:val="24"/>
              </w:rPr>
            </w:pPr>
            <w:r>
              <w:rPr>
                <w:rFonts w:hint="eastAsia" w:ascii="仿宋" w:hAnsi="仿宋" w:eastAsia="仿宋" w:cs="仿宋"/>
                <w:kern w:val="0"/>
                <w:sz w:val="24"/>
                <w:szCs w:val="24"/>
              </w:rPr>
              <w:t>（从高中阶段开始填写）</w:t>
            </w:r>
          </w:p>
          <w:p>
            <w:pPr>
              <w:keepNext w:val="0"/>
              <w:keepLines w:val="0"/>
              <w:pageBreakBefore w:val="0"/>
              <w:widowControl/>
              <w:kinsoku/>
              <w:wordWrap/>
              <w:overflowPunct/>
              <w:topLinePunct/>
              <w:autoSpaceDE/>
              <w:autoSpaceDN/>
              <w:bidi w:val="0"/>
              <w:adjustRightInd/>
              <w:snapToGrid/>
              <w:spacing w:line="320" w:lineRule="exact"/>
              <w:textAlignment w:val="auto"/>
              <w:rPr>
                <w:rFonts w:ascii="仿宋" w:hAnsi="仿宋" w:eastAsia="仿宋" w:cs="仿宋"/>
                <w:kern w:val="0"/>
                <w:sz w:val="24"/>
                <w:szCs w:val="24"/>
              </w:rPr>
            </w:pPr>
          </w:p>
          <w:p>
            <w:pPr>
              <w:pStyle w:val="3"/>
              <w:ind w:left="0" w:leftChars="0" w:firstLine="0" w:firstLineChars="0"/>
            </w:pPr>
          </w:p>
          <w:p>
            <w:pPr>
              <w:keepNext w:val="0"/>
              <w:keepLines w:val="0"/>
              <w:pageBreakBefore w:val="0"/>
              <w:widowControl/>
              <w:kinsoku/>
              <w:wordWrap/>
              <w:overflowPunct/>
              <w:topLinePunct/>
              <w:autoSpaceDE/>
              <w:autoSpaceDN/>
              <w:bidi w:val="0"/>
              <w:adjustRightInd/>
              <w:snapToGrid/>
              <w:spacing w:line="320" w:lineRule="exact"/>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945" w:hRule="atLeast"/>
          <w:jc w:val="center"/>
        </w:trPr>
        <w:tc>
          <w:tcPr>
            <w:tcW w:w="804" w:type="dxa"/>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社会活动经历与学术成就</w:t>
            </w:r>
          </w:p>
        </w:tc>
        <w:tc>
          <w:tcPr>
            <w:tcW w:w="8256" w:type="dxa"/>
            <w:gridSpan w:val="9"/>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textAlignment w:val="auto"/>
              <w:rPr>
                <w:rFonts w:ascii="仿宋" w:hAnsi="仿宋" w:eastAsia="仿宋" w:cs="仿宋"/>
                <w:kern w:val="0"/>
                <w:sz w:val="24"/>
                <w:szCs w:val="24"/>
              </w:rPr>
            </w:pPr>
            <w:r>
              <w:rPr>
                <w:rFonts w:hint="eastAsia" w:ascii="仿宋" w:hAnsi="仿宋" w:eastAsia="仿宋" w:cs="仿宋"/>
                <w:kern w:val="0"/>
                <w:sz w:val="24"/>
                <w:szCs w:val="24"/>
              </w:rPr>
              <w:t>（请填写在校期间参加的一些社会、社团活动和兼职等经历，学术成就指本人课题、论文及其它研究或比赛方面的主要成就，）</w:t>
            </w:r>
          </w:p>
          <w:p>
            <w:pPr>
              <w:keepNext w:val="0"/>
              <w:keepLines w:val="0"/>
              <w:pageBreakBefore w:val="0"/>
              <w:widowControl/>
              <w:kinsoku/>
              <w:wordWrap/>
              <w:overflowPunct/>
              <w:topLinePunct/>
              <w:autoSpaceDE/>
              <w:autoSpaceDN/>
              <w:bidi w:val="0"/>
              <w:adjustRightInd/>
              <w:snapToGrid/>
              <w:spacing w:line="320" w:lineRule="exact"/>
              <w:textAlignment w:val="auto"/>
              <w:rPr>
                <w:rFonts w:ascii="仿宋" w:hAnsi="仿宋" w:eastAsia="仿宋" w:cs="仿宋"/>
                <w:kern w:val="0"/>
                <w:sz w:val="24"/>
                <w:szCs w:val="24"/>
              </w:rPr>
            </w:pPr>
          </w:p>
          <w:p>
            <w:pPr>
              <w:pStyle w:val="3"/>
              <w:ind w:left="0" w:leftChars="0" w:firstLine="0" w:firstLineChars="0"/>
              <w:rPr>
                <w:rFonts w:ascii="仿宋" w:hAnsi="仿宋" w:eastAsia="仿宋" w:cs="仿宋"/>
                <w:kern w:val="0"/>
                <w:sz w:val="24"/>
                <w:szCs w:val="24"/>
              </w:rPr>
            </w:pPr>
          </w:p>
          <w:p>
            <w:pPr>
              <w:keepNext w:val="0"/>
              <w:keepLines w:val="0"/>
              <w:pageBreakBefore w:val="0"/>
              <w:widowControl/>
              <w:kinsoku/>
              <w:wordWrap/>
              <w:overflowPunct/>
              <w:topLinePunct/>
              <w:autoSpaceDE/>
              <w:autoSpaceDN/>
              <w:bidi w:val="0"/>
              <w:adjustRightInd/>
              <w:snapToGrid/>
              <w:spacing w:line="320" w:lineRule="exact"/>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402" w:hRule="atLeast"/>
          <w:jc w:val="center"/>
        </w:trPr>
        <w:tc>
          <w:tcPr>
            <w:tcW w:w="804" w:type="dxa"/>
            <w:tcBorders>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个人工作业绩以及荣誉</w:t>
            </w:r>
          </w:p>
        </w:tc>
        <w:tc>
          <w:tcPr>
            <w:tcW w:w="8256" w:type="dxa"/>
            <w:gridSpan w:val="9"/>
            <w:tcBorders>
              <w:lef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textAlignment w:val="auto"/>
              <w:rPr>
                <w:rFonts w:ascii="仿宋" w:hAnsi="仿宋" w:eastAsia="仿宋" w:cs="仿宋"/>
                <w:kern w:val="0"/>
                <w:sz w:val="24"/>
                <w:szCs w:val="24"/>
              </w:rPr>
            </w:pPr>
            <w:r>
              <w:rPr>
                <w:rFonts w:hint="eastAsia" w:ascii="仿宋" w:hAnsi="仿宋" w:eastAsia="仿宋" w:cs="仿宋"/>
                <w:kern w:val="0"/>
                <w:sz w:val="24"/>
                <w:szCs w:val="24"/>
              </w:rPr>
              <w:t>（请填写本人学习期间个人所获得的各项荣誉，可附页）</w:t>
            </w:r>
          </w:p>
          <w:p>
            <w:pPr>
              <w:keepNext w:val="0"/>
              <w:keepLines w:val="0"/>
              <w:pageBreakBefore w:val="0"/>
              <w:widowControl/>
              <w:kinsoku/>
              <w:wordWrap/>
              <w:overflowPunct/>
              <w:topLinePunct/>
              <w:autoSpaceDE/>
              <w:autoSpaceDN/>
              <w:bidi w:val="0"/>
              <w:adjustRightInd/>
              <w:snapToGrid/>
              <w:spacing w:line="320" w:lineRule="exact"/>
              <w:textAlignment w:val="auto"/>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140"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autoSpaceDN/>
              <w:bidi w:val="0"/>
              <w:adjustRightInd/>
              <w:snapToGrid/>
              <w:spacing w:line="320" w:lineRule="exact"/>
              <w:jc w:val="center"/>
              <w:textAlignment w:val="auto"/>
              <w:rPr>
                <w:rFonts w:ascii="仿宋" w:hAnsi="仿宋" w:eastAsia="仿宋" w:cs="仿宋"/>
                <w:kern w:val="0"/>
                <w:sz w:val="24"/>
                <w:szCs w:val="24"/>
              </w:rPr>
            </w:pPr>
            <w:r>
              <w:rPr>
                <w:rFonts w:hint="eastAsia" w:ascii="仿宋" w:hAnsi="仿宋" w:eastAsia="仿宋" w:cs="仿宋"/>
                <w:kern w:val="0"/>
                <w:sz w:val="24"/>
                <w:szCs w:val="24"/>
              </w:rPr>
              <w:t>个人承诺</w:t>
            </w:r>
          </w:p>
        </w:tc>
        <w:tc>
          <w:tcPr>
            <w:tcW w:w="825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adjustRightInd/>
              <w:snapToGrid/>
              <w:spacing w:line="320" w:lineRule="exact"/>
              <w:textAlignment w:val="auto"/>
              <w:rPr>
                <w:rFonts w:ascii="仿宋" w:hAnsi="仿宋" w:eastAsia="仿宋" w:cs="仿宋"/>
                <w:kern w:val="0"/>
                <w:sz w:val="24"/>
                <w:szCs w:val="24"/>
              </w:rPr>
            </w:pPr>
            <w:r>
              <w:rPr>
                <w:rFonts w:hint="eastAsia" w:ascii="仿宋" w:hAnsi="仿宋" w:eastAsia="仿宋" w:cs="仿宋"/>
                <w:kern w:val="0"/>
                <w:sz w:val="24"/>
                <w:szCs w:val="24"/>
              </w:rPr>
              <w:t>本人对上述所填内容的真实性负责，如有隐瞒，愿承担一切责任。</w:t>
            </w:r>
          </w:p>
          <w:p>
            <w:pPr>
              <w:keepNext w:val="0"/>
              <w:keepLines w:val="0"/>
              <w:pageBreakBefore w:val="0"/>
              <w:widowControl/>
              <w:kinsoku/>
              <w:wordWrap/>
              <w:overflowPunct/>
              <w:topLinePunct/>
              <w:autoSpaceDE/>
              <w:autoSpaceDN/>
              <w:bidi w:val="0"/>
              <w:adjustRightInd/>
              <w:snapToGrid/>
              <w:spacing w:line="320" w:lineRule="exact"/>
              <w:ind w:firstLine="120" w:firstLineChars="50"/>
              <w:textAlignment w:val="auto"/>
              <w:rPr>
                <w:rFonts w:ascii="仿宋" w:hAnsi="仿宋" w:eastAsia="仿宋" w:cs="仿宋"/>
                <w:kern w:val="0"/>
                <w:sz w:val="24"/>
                <w:szCs w:val="24"/>
              </w:rPr>
            </w:pPr>
            <w:r>
              <w:rPr>
                <w:rFonts w:hint="eastAsia" w:ascii="仿宋" w:hAnsi="仿宋" w:eastAsia="仿宋" w:cs="仿宋"/>
                <w:kern w:val="0"/>
                <w:sz w:val="24"/>
                <w:szCs w:val="24"/>
              </w:rPr>
              <w:t xml:space="preserve">              签名：                     填表时间：</w:t>
            </w:r>
          </w:p>
        </w:tc>
      </w:tr>
    </w:tbl>
    <w:p>
      <w:pPr>
        <w:pStyle w:val="3"/>
        <w:ind w:left="0" w:leftChars="0" w:firstLine="0" w:firstLineChars="0"/>
        <w:rPr>
          <w:rFonts w:hint="eastAsia"/>
          <w:lang w:val="zh-CN"/>
        </w:rPr>
      </w:pPr>
    </w:p>
    <w:p>
      <w:pPr>
        <w:pStyle w:val="3"/>
        <w:ind w:left="0" w:leftChars="0" w:firstLine="0" w:firstLineChars="0"/>
        <w:rPr>
          <w:rFonts w:hint="eastAsia"/>
          <w:lang w:val="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_GB2312"/>
          <w:bCs/>
          <w:kern w:val="0"/>
          <w:sz w:val="30"/>
          <w:szCs w:val="30"/>
          <w:lang w:val="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CESI黑体-GB2312" w:hAnsi="CESI黑体-GB2312" w:eastAsia="CESI黑体-GB2312" w:cs="CESI黑体-GB2312"/>
          <w:bCs/>
          <w:kern w:val="0"/>
          <w:sz w:val="30"/>
          <w:szCs w:val="30"/>
          <w:lang w:val="en-US" w:eastAsia="zh-CN"/>
        </w:rPr>
      </w:pPr>
      <w:r>
        <w:rPr>
          <w:rFonts w:hint="eastAsia" w:ascii="CESI黑体-GB2312" w:hAnsi="CESI黑体-GB2312" w:eastAsia="CESI黑体-GB2312" w:cs="CESI黑体-GB2312"/>
          <w:bCs/>
          <w:kern w:val="0"/>
          <w:sz w:val="30"/>
          <w:szCs w:val="30"/>
          <w:lang w:val="zh-CN"/>
        </w:rPr>
        <w:t>附件</w:t>
      </w:r>
      <w:r>
        <w:rPr>
          <w:rFonts w:hint="eastAsia" w:ascii="CESI黑体-GB2312" w:hAnsi="CESI黑体-GB2312" w:eastAsia="CESI黑体-GB2312" w:cs="CESI黑体-GB2312"/>
          <w:bCs/>
          <w:kern w:val="0"/>
          <w:sz w:val="30"/>
          <w:szCs w:val="30"/>
          <w:lang w:val="en-US" w:eastAsia="zh-CN"/>
        </w:rPr>
        <w:t>2</w:t>
      </w:r>
    </w:p>
    <w:p>
      <w:pPr>
        <w:pStyle w:val="2"/>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jc w:val="cente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择业期承诺书（样张）</w:t>
      </w:r>
    </w:p>
    <w:p>
      <w:pPr>
        <w:pStyle w:val="2"/>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ind w:left="0" w:leftChars="0"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XXX  身份证号                   属           学校    届普通高校应届毕业学生。</w:t>
      </w:r>
    </w:p>
    <w:p>
      <w:pPr>
        <w:pStyle w:val="2"/>
        <w:ind w:left="0" w:leftChars="0"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本人郑重承诺：本人毕业至今未落实工作单位，未曾有单位给我缴纳过社会养老保险。我的户口、档案、组织关系仍保留在                                          。</w:t>
      </w:r>
    </w:p>
    <w:p>
      <w:pPr>
        <w:pStyle w:val="2"/>
        <w:ind w:left="0" w:leftChars="0"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本人对上述承诺内容的真实性负责，如有隐瞒，愿承担一切责任，包括且不限于取消聘用资格。</w:t>
      </w:r>
    </w:p>
    <w:p>
      <w:pPr>
        <w:pStyle w:val="2"/>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hAnsi="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承诺人：           </w:t>
      </w:r>
    </w:p>
    <w:p>
      <w:pPr>
        <w:pStyle w:val="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hAnsi="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年  月   日</w:t>
      </w:r>
    </w:p>
    <w:p>
      <w:pPr>
        <w:pStyle w:val="3"/>
        <w:ind w:left="0" w:leftChars="0" w:firstLine="0" w:firstLineChars="0"/>
        <w:rPr>
          <w:rFonts w:hint="eastAsia"/>
          <w:lang w:val="en-US" w:eastAsia="zh-CN"/>
        </w:rPr>
      </w:pP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CESI楷体-GB2312">
    <w:altName w:val="汉仪楷体KW"/>
    <w:panose1 w:val="02000500000000000000"/>
    <w:charset w:val="86"/>
    <w:family w:val="auto"/>
    <w:pitch w:val="default"/>
    <w:sig w:usb0="00000000" w:usb1="00000000" w:usb2="00000012" w:usb3="00000000" w:csb0="0004000F" w:csb1="00000000"/>
  </w:font>
  <w:font w:name="方正小标宋简体">
    <w:altName w:val="汉仪书宋二KW"/>
    <w:panose1 w:val="02000000000000000000"/>
    <w:charset w:val="86"/>
    <w:family w:val="auto"/>
    <w:pitch w:val="default"/>
    <w:sig w:usb0="00000000" w:usb1="00000000" w:usb2="00000012"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楷体">
    <w:altName w:val="汉仪楷体KW"/>
    <w:panose1 w:val="02010609060101010101"/>
    <w:charset w:val="86"/>
    <w:family w:val="auto"/>
    <w:pitch w:val="default"/>
    <w:sig w:usb0="00000000" w:usb1="00000000" w:usb2="00000016" w:usb3="00000000" w:csb0="00040001" w:csb1="00000000"/>
  </w:font>
  <w:font w:name="仿宋">
    <w:altName w:val="汉仪仿宋KW"/>
    <w:panose1 w:val="02010609060101010101"/>
    <w:charset w:val="86"/>
    <w:family w:val="auto"/>
    <w:pitch w:val="default"/>
    <w:sig w:usb0="00000000" w:usb1="00000000" w:usb2="00000016" w:usb3="00000000" w:csb0="00040001" w:csb1="00000000"/>
  </w:font>
  <w:font w:name="CESI黑体-GB2312">
    <w:altName w:val="汉仪中黑KW"/>
    <w:panose1 w:val="02000500000000000000"/>
    <w:charset w:val="86"/>
    <w:family w:val="auto"/>
    <w:pitch w:val="default"/>
    <w:sig w:usb0="00000000" w:usb1="00000000" w:usb2="00000012" w:usb3="00000000" w:csb0="0004000F"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1378"/>
    <w:multiLevelType w:val="singleLevel"/>
    <w:tmpl w:val="381313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TY3MzMwOGNhMjVmNTcyYjcxYTAwYjgzODJmYzkifQ=="/>
  </w:docVars>
  <w:rsids>
    <w:rsidRoot w:val="00F21BFA"/>
    <w:rsid w:val="0000231B"/>
    <w:rsid w:val="000047CB"/>
    <w:rsid w:val="00007105"/>
    <w:rsid w:val="00007192"/>
    <w:rsid w:val="00007492"/>
    <w:rsid w:val="00007714"/>
    <w:rsid w:val="000E09C4"/>
    <w:rsid w:val="000E7BED"/>
    <w:rsid w:val="000F44B0"/>
    <w:rsid w:val="00155F33"/>
    <w:rsid w:val="001F00C3"/>
    <w:rsid w:val="00233AD4"/>
    <w:rsid w:val="00296A4F"/>
    <w:rsid w:val="002B5894"/>
    <w:rsid w:val="002B6B54"/>
    <w:rsid w:val="002C388D"/>
    <w:rsid w:val="002E06A1"/>
    <w:rsid w:val="002E603E"/>
    <w:rsid w:val="00324EDB"/>
    <w:rsid w:val="00325A8D"/>
    <w:rsid w:val="00365805"/>
    <w:rsid w:val="00383B5D"/>
    <w:rsid w:val="003944BA"/>
    <w:rsid w:val="003A16F7"/>
    <w:rsid w:val="003E6E26"/>
    <w:rsid w:val="00406638"/>
    <w:rsid w:val="00406B0C"/>
    <w:rsid w:val="004255EE"/>
    <w:rsid w:val="004265D2"/>
    <w:rsid w:val="00432F2B"/>
    <w:rsid w:val="00461F24"/>
    <w:rsid w:val="00470E45"/>
    <w:rsid w:val="0049158D"/>
    <w:rsid w:val="00497537"/>
    <w:rsid w:val="004B189B"/>
    <w:rsid w:val="004C2E30"/>
    <w:rsid w:val="004C6215"/>
    <w:rsid w:val="004D0F71"/>
    <w:rsid w:val="004F0881"/>
    <w:rsid w:val="0050370C"/>
    <w:rsid w:val="00505ED4"/>
    <w:rsid w:val="00520217"/>
    <w:rsid w:val="00543D09"/>
    <w:rsid w:val="005E240E"/>
    <w:rsid w:val="0060432F"/>
    <w:rsid w:val="00624217"/>
    <w:rsid w:val="006444B5"/>
    <w:rsid w:val="00654AA9"/>
    <w:rsid w:val="006D3897"/>
    <w:rsid w:val="006E14B8"/>
    <w:rsid w:val="006F2CF6"/>
    <w:rsid w:val="00746C40"/>
    <w:rsid w:val="00763FFE"/>
    <w:rsid w:val="007B678C"/>
    <w:rsid w:val="007D746A"/>
    <w:rsid w:val="008604A6"/>
    <w:rsid w:val="008822EF"/>
    <w:rsid w:val="008A6A10"/>
    <w:rsid w:val="008E0A9B"/>
    <w:rsid w:val="008E16E8"/>
    <w:rsid w:val="00924407"/>
    <w:rsid w:val="00945A38"/>
    <w:rsid w:val="0094661D"/>
    <w:rsid w:val="009602A3"/>
    <w:rsid w:val="00977367"/>
    <w:rsid w:val="009871C4"/>
    <w:rsid w:val="00992688"/>
    <w:rsid w:val="009926DD"/>
    <w:rsid w:val="009A7ED0"/>
    <w:rsid w:val="009F06DA"/>
    <w:rsid w:val="009F57B0"/>
    <w:rsid w:val="00A266ED"/>
    <w:rsid w:val="00A272D3"/>
    <w:rsid w:val="00A34AF5"/>
    <w:rsid w:val="00A52F37"/>
    <w:rsid w:val="00A70AF1"/>
    <w:rsid w:val="00AC7F8D"/>
    <w:rsid w:val="00B605FC"/>
    <w:rsid w:val="00B95AC4"/>
    <w:rsid w:val="00BD12BF"/>
    <w:rsid w:val="00C1013F"/>
    <w:rsid w:val="00C3560C"/>
    <w:rsid w:val="00C567D5"/>
    <w:rsid w:val="00C82885"/>
    <w:rsid w:val="00CA49E0"/>
    <w:rsid w:val="00CB7C5D"/>
    <w:rsid w:val="00D30ACF"/>
    <w:rsid w:val="00D63813"/>
    <w:rsid w:val="00D82239"/>
    <w:rsid w:val="00DA24C3"/>
    <w:rsid w:val="00E030DE"/>
    <w:rsid w:val="00E057CF"/>
    <w:rsid w:val="00E10A82"/>
    <w:rsid w:val="00E40595"/>
    <w:rsid w:val="00E87B49"/>
    <w:rsid w:val="00EE50F2"/>
    <w:rsid w:val="00F21BFA"/>
    <w:rsid w:val="00F24875"/>
    <w:rsid w:val="00F56207"/>
    <w:rsid w:val="00F76CF4"/>
    <w:rsid w:val="00F94E55"/>
    <w:rsid w:val="00FD6E98"/>
    <w:rsid w:val="00FE5419"/>
    <w:rsid w:val="00FF2730"/>
    <w:rsid w:val="00FF6F6B"/>
    <w:rsid w:val="02742BD2"/>
    <w:rsid w:val="02BF09F3"/>
    <w:rsid w:val="03813E95"/>
    <w:rsid w:val="05FF1931"/>
    <w:rsid w:val="063911B6"/>
    <w:rsid w:val="080E2068"/>
    <w:rsid w:val="0C110800"/>
    <w:rsid w:val="0C4E568F"/>
    <w:rsid w:val="0E2B5C05"/>
    <w:rsid w:val="0E4E5096"/>
    <w:rsid w:val="0E961966"/>
    <w:rsid w:val="0E997AD6"/>
    <w:rsid w:val="0F232AC1"/>
    <w:rsid w:val="0F497624"/>
    <w:rsid w:val="0FC43F03"/>
    <w:rsid w:val="101328CE"/>
    <w:rsid w:val="11BB74B5"/>
    <w:rsid w:val="11FA6AB3"/>
    <w:rsid w:val="12A25F79"/>
    <w:rsid w:val="133B02B1"/>
    <w:rsid w:val="13715DD5"/>
    <w:rsid w:val="13974AE6"/>
    <w:rsid w:val="16360758"/>
    <w:rsid w:val="16BD18EB"/>
    <w:rsid w:val="1869193F"/>
    <w:rsid w:val="1A81481B"/>
    <w:rsid w:val="1B7900EB"/>
    <w:rsid w:val="1D6A041E"/>
    <w:rsid w:val="1D6F3562"/>
    <w:rsid w:val="1FFFED02"/>
    <w:rsid w:val="210A6C10"/>
    <w:rsid w:val="215529C3"/>
    <w:rsid w:val="216C24A0"/>
    <w:rsid w:val="218E0207"/>
    <w:rsid w:val="22E67683"/>
    <w:rsid w:val="25C67285"/>
    <w:rsid w:val="26BD6EE5"/>
    <w:rsid w:val="27453624"/>
    <w:rsid w:val="2767BD3E"/>
    <w:rsid w:val="28483262"/>
    <w:rsid w:val="28920253"/>
    <w:rsid w:val="29BD3A68"/>
    <w:rsid w:val="29E31C82"/>
    <w:rsid w:val="2AAE0C2C"/>
    <w:rsid w:val="2B333F47"/>
    <w:rsid w:val="2CA77DC6"/>
    <w:rsid w:val="2F863150"/>
    <w:rsid w:val="2FBBE821"/>
    <w:rsid w:val="32D80744"/>
    <w:rsid w:val="32EAB48D"/>
    <w:rsid w:val="33772706"/>
    <w:rsid w:val="33FF075A"/>
    <w:rsid w:val="34097F03"/>
    <w:rsid w:val="34F535F7"/>
    <w:rsid w:val="34FBE629"/>
    <w:rsid w:val="3534477E"/>
    <w:rsid w:val="36FD5E62"/>
    <w:rsid w:val="385E43BF"/>
    <w:rsid w:val="38683569"/>
    <w:rsid w:val="388B7ED9"/>
    <w:rsid w:val="38C12B9D"/>
    <w:rsid w:val="39E3185F"/>
    <w:rsid w:val="3A163F18"/>
    <w:rsid w:val="3B5F8BE5"/>
    <w:rsid w:val="3B740350"/>
    <w:rsid w:val="3B8C3E32"/>
    <w:rsid w:val="3BEF2A60"/>
    <w:rsid w:val="3C1669C0"/>
    <w:rsid w:val="3C78619C"/>
    <w:rsid w:val="3CA23C53"/>
    <w:rsid w:val="3D7A2A61"/>
    <w:rsid w:val="3F155750"/>
    <w:rsid w:val="3F4F13E0"/>
    <w:rsid w:val="42A84801"/>
    <w:rsid w:val="45373301"/>
    <w:rsid w:val="458B3BFB"/>
    <w:rsid w:val="47D76E45"/>
    <w:rsid w:val="48B30334"/>
    <w:rsid w:val="4A530072"/>
    <w:rsid w:val="4A7A4060"/>
    <w:rsid w:val="4C935F1C"/>
    <w:rsid w:val="4CB37927"/>
    <w:rsid w:val="4D7FCE29"/>
    <w:rsid w:val="4E7F4245"/>
    <w:rsid w:val="4F0A63DA"/>
    <w:rsid w:val="51574D4A"/>
    <w:rsid w:val="520A4946"/>
    <w:rsid w:val="5369014C"/>
    <w:rsid w:val="53F71F19"/>
    <w:rsid w:val="545261D1"/>
    <w:rsid w:val="551F3D61"/>
    <w:rsid w:val="55956F91"/>
    <w:rsid w:val="575A6227"/>
    <w:rsid w:val="57975735"/>
    <w:rsid w:val="58145BA7"/>
    <w:rsid w:val="58D7662F"/>
    <w:rsid w:val="5B192E66"/>
    <w:rsid w:val="5B9FA030"/>
    <w:rsid w:val="5DFE88F7"/>
    <w:rsid w:val="5EF6B082"/>
    <w:rsid w:val="5EFF507A"/>
    <w:rsid w:val="5F8C3EEF"/>
    <w:rsid w:val="5FFF54E3"/>
    <w:rsid w:val="61142C9D"/>
    <w:rsid w:val="619E3992"/>
    <w:rsid w:val="61D56762"/>
    <w:rsid w:val="62544603"/>
    <w:rsid w:val="62D73149"/>
    <w:rsid w:val="65A13E18"/>
    <w:rsid w:val="66313B99"/>
    <w:rsid w:val="6B76489F"/>
    <w:rsid w:val="6B85532F"/>
    <w:rsid w:val="6B891D7E"/>
    <w:rsid w:val="6BFA7D85"/>
    <w:rsid w:val="6BFC443B"/>
    <w:rsid w:val="6D961363"/>
    <w:rsid w:val="6DFF25E7"/>
    <w:rsid w:val="6E191CBE"/>
    <w:rsid w:val="6E226729"/>
    <w:rsid w:val="6F6B5C8E"/>
    <w:rsid w:val="6F7F1F48"/>
    <w:rsid w:val="70C244D7"/>
    <w:rsid w:val="70D14123"/>
    <w:rsid w:val="70E761F5"/>
    <w:rsid w:val="71654D19"/>
    <w:rsid w:val="72526AD1"/>
    <w:rsid w:val="74FC6F38"/>
    <w:rsid w:val="76361E88"/>
    <w:rsid w:val="76F79505"/>
    <w:rsid w:val="77483EAB"/>
    <w:rsid w:val="775E03A4"/>
    <w:rsid w:val="777D9909"/>
    <w:rsid w:val="7A0B63FB"/>
    <w:rsid w:val="7AEF0F89"/>
    <w:rsid w:val="7AFFE5D4"/>
    <w:rsid w:val="7B3B5F46"/>
    <w:rsid w:val="7B5A0FFC"/>
    <w:rsid w:val="7B78D4FF"/>
    <w:rsid w:val="7BB2708A"/>
    <w:rsid w:val="7BBB6C4D"/>
    <w:rsid w:val="7BBD0021"/>
    <w:rsid w:val="7BDF4290"/>
    <w:rsid w:val="7BF8F813"/>
    <w:rsid w:val="7BFA3878"/>
    <w:rsid w:val="7CA12727"/>
    <w:rsid w:val="7CFCF191"/>
    <w:rsid w:val="7D8D3474"/>
    <w:rsid w:val="7DF63A8F"/>
    <w:rsid w:val="7DF7D7DB"/>
    <w:rsid w:val="7DFDF8E7"/>
    <w:rsid w:val="7E2B3329"/>
    <w:rsid w:val="7F7B5BC8"/>
    <w:rsid w:val="7F913557"/>
    <w:rsid w:val="7FBBFDA0"/>
    <w:rsid w:val="7FD9CBFB"/>
    <w:rsid w:val="7FE3816D"/>
    <w:rsid w:val="9D78F5EC"/>
    <w:rsid w:val="9F311497"/>
    <w:rsid w:val="AF3BF948"/>
    <w:rsid w:val="AFCF198A"/>
    <w:rsid w:val="AFF55044"/>
    <w:rsid w:val="B6AD67AA"/>
    <w:rsid w:val="B8DFEA4D"/>
    <w:rsid w:val="BAFF9CE9"/>
    <w:rsid w:val="BBF97A6A"/>
    <w:rsid w:val="BE78EF2D"/>
    <w:rsid w:val="BEEDAD19"/>
    <w:rsid w:val="BFDE8234"/>
    <w:rsid w:val="BFEBB5A4"/>
    <w:rsid w:val="BFED6FE8"/>
    <w:rsid w:val="C4D60031"/>
    <w:rsid w:val="D3F84D3B"/>
    <w:rsid w:val="D53FB07E"/>
    <w:rsid w:val="D92EC285"/>
    <w:rsid w:val="DAF7A237"/>
    <w:rsid w:val="DCEFACEA"/>
    <w:rsid w:val="DD1E9B7E"/>
    <w:rsid w:val="DE7F6437"/>
    <w:rsid w:val="DF830064"/>
    <w:rsid w:val="E25F2FD2"/>
    <w:rsid w:val="E6BD2561"/>
    <w:rsid w:val="E7EFEE83"/>
    <w:rsid w:val="E7F4F115"/>
    <w:rsid w:val="EAD7FAC3"/>
    <w:rsid w:val="EBE5E511"/>
    <w:rsid w:val="EF7F1CA3"/>
    <w:rsid w:val="EFDEE914"/>
    <w:rsid w:val="EFFC194D"/>
    <w:rsid w:val="F3FF4E18"/>
    <w:rsid w:val="F5FB3B03"/>
    <w:rsid w:val="F66B3F0F"/>
    <w:rsid w:val="F77FA8A3"/>
    <w:rsid w:val="F7BC1A01"/>
    <w:rsid w:val="F8FB7D66"/>
    <w:rsid w:val="F9FFEBF4"/>
    <w:rsid w:val="FB65214E"/>
    <w:rsid w:val="FB9F69F0"/>
    <w:rsid w:val="FBB24E49"/>
    <w:rsid w:val="FBB74944"/>
    <w:rsid w:val="FBBFED8B"/>
    <w:rsid w:val="FBF34C9A"/>
    <w:rsid w:val="FCF789E5"/>
    <w:rsid w:val="FDF55F85"/>
    <w:rsid w:val="FDF7C18A"/>
    <w:rsid w:val="FDFF85A8"/>
    <w:rsid w:val="FE1F334C"/>
    <w:rsid w:val="FE776B07"/>
    <w:rsid w:val="FECBBF73"/>
    <w:rsid w:val="FFF7C9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widowControl/>
      <w:spacing w:after="0"/>
      <w:ind w:firstLine="420" w:firstLineChars="100"/>
    </w:pPr>
    <w:rPr>
      <w:rFonts w:ascii="仿宋_GB2312"/>
      <w:kern w:val="0"/>
      <w:sz w:val="32"/>
      <w:szCs w:val="20"/>
    </w:rPr>
  </w:style>
  <w:style w:type="paragraph" w:styleId="3">
    <w:name w:val="Body Text"/>
    <w:basedOn w:val="1"/>
    <w:unhideWhenUsed/>
    <w:qFormat/>
    <w:uiPriority w:val="99"/>
    <w:pPr>
      <w:spacing w:line="360" w:lineRule="auto"/>
      <w:ind w:firstLine="1022" w:firstLineChars="200"/>
      <w:jc w:val="left"/>
    </w:pPr>
    <w:rPr>
      <w:rFonts w:ascii="Times New Roman" w:hAnsi="Times New Roman" w:eastAsia="仿宋_GB2312"/>
      <w:szCs w:val="30"/>
    </w:rPr>
  </w:style>
  <w:style w:type="paragraph" w:styleId="4">
    <w:name w:val="annotation text"/>
    <w:basedOn w:val="1"/>
    <w:semiHidden/>
    <w:unhideWhenUsed/>
    <w:qFormat/>
    <w:uiPriority w:val="99"/>
    <w:pPr>
      <w:jc w:val="left"/>
    </w:pPr>
  </w:style>
  <w:style w:type="paragraph" w:styleId="5">
    <w:name w:val="Date"/>
    <w:basedOn w:val="1"/>
    <w:next w:val="1"/>
    <w:link w:val="15"/>
    <w:semiHidden/>
    <w:unhideWhenUsed/>
    <w:qFormat/>
    <w:uiPriority w:val="99"/>
    <w:pPr>
      <w:ind w:left="100" w:leftChars="25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日期 Char"/>
    <w:basedOn w:val="10"/>
    <w:link w:val="5"/>
    <w:semiHidden/>
    <w:qFormat/>
    <w:uiPriority w:val="99"/>
    <w:rPr>
      <w:kern w:val="2"/>
      <w:sz w:val="21"/>
      <w:szCs w:val="22"/>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8</Pages>
  <Words>3674</Words>
  <Characters>3906</Characters>
  <Lines>30</Lines>
  <Paragraphs>8</Paragraphs>
  <TotalTime>15</TotalTime>
  <ScaleCrop>false</ScaleCrop>
  <LinksUpToDate>false</LinksUpToDate>
  <CharactersWithSpaces>3951</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2020-12-30T13:58:00Z</dcterms:created>
  <dc:creator>Windows User</dc:creator>
  <cp:lastModifiedBy>袁晓辉(yuanxh)</cp:lastModifiedBy>
  <cp:lastPrinted>2023-11-25T16:54:00Z</cp:lastPrinted>
  <dcterms:modified xsi:type="dcterms:W3CDTF">2023-12-25T17:55:59Z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9378F45E0E5F42C089B7EF910D261C05</vt:lpwstr>
  </property>
</Properties>
</file>