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D33" w:rsidRDefault="00FD2D33" w:rsidP="00FD2D33">
      <w:pPr>
        <w:spacing w:line="0" w:lineRule="atLeast"/>
        <w:jc w:val="left"/>
        <w:rPr>
          <w:rFonts w:ascii="方正小标宋简体" w:eastAsia="方正小标宋简体" w:cs="微软雅黑"/>
          <w:sz w:val="44"/>
          <w:szCs w:val="44"/>
        </w:rPr>
      </w:pPr>
      <w:r>
        <w:rPr>
          <w:rFonts w:ascii="黑体" w:eastAsia="黑体" w:hAnsi="黑体" w:cs="微软雅黑" w:hint="eastAsia"/>
          <w:sz w:val="32"/>
          <w:szCs w:val="32"/>
        </w:rPr>
        <w:t>附件</w:t>
      </w:r>
      <w:r>
        <w:rPr>
          <w:rFonts w:ascii="黑体" w:eastAsia="黑体" w:hAnsi="黑体" w:cs="微软雅黑"/>
          <w:sz w:val="32"/>
          <w:szCs w:val="32"/>
        </w:rPr>
        <w:t>7</w:t>
      </w:r>
    </w:p>
    <w:p w:rsidR="00FD2D33" w:rsidRDefault="00FD2D33" w:rsidP="00FD2D33">
      <w:pPr>
        <w:spacing w:line="0" w:lineRule="atLeast"/>
        <w:jc w:val="center"/>
        <w:rPr>
          <w:rFonts w:ascii="方正小标宋简体" w:eastAsia="方正小标宋简体" w:cs="微软雅黑"/>
          <w:sz w:val="44"/>
          <w:szCs w:val="44"/>
        </w:rPr>
      </w:pPr>
      <w:bookmarkStart w:id="0" w:name="_GoBack"/>
      <w:r>
        <w:rPr>
          <w:rFonts w:ascii="方正小标宋简体" w:eastAsia="方正小标宋简体" w:cs="微软雅黑" w:hint="eastAsia"/>
          <w:sz w:val="44"/>
          <w:szCs w:val="44"/>
        </w:rPr>
        <w:t>罗源县2024年</w:t>
      </w:r>
      <w:r w:rsidRPr="00532608">
        <w:rPr>
          <w:rFonts w:ascii="方正小标宋简体" w:eastAsia="方正小标宋简体" w:cs="微软雅黑" w:hint="eastAsia"/>
          <w:sz w:val="44"/>
          <w:szCs w:val="44"/>
        </w:rPr>
        <w:t>补充招聘参聘教师</w:t>
      </w:r>
      <w:r>
        <w:rPr>
          <w:rFonts w:ascii="方正小标宋简体" w:eastAsia="方正小标宋简体" w:cs="微软雅黑" w:hint="eastAsia"/>
          <w:sz w:val="44"/>
          <w:szCs w:val="44"/>
        </w:rPr>
        <w:t>面试教材</w:t>
      </w:r>
    </w:p>
    <w:tbl>
      <w:tblPr>
        <w:tblW w:w="13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9"/>
        <w:gridCol w:w="1740"/>
        <w:gridCol w:w="11353"/>
      </w:tblGrid>
      <w:tr w:rsidR="00FD2D33" w:rsidTr="00D2292A">
        <w:trPr>
          <w:trHeight w:hRule="exact" w:val="737"/>
        </w:trPr>
        <w:tc>
          <w:tcPr>
            <w:tcW w:w="899" w:type="dxa"/>
            <w:vAlign w:val="center"/>
          </w:tcPr>
          <w:bookmarkEnd w:id="0"/>
          <w:p w:rsidR="00FD2D33" w:rsidRPr="00EC627C" w:rsidRDefault="00FD2D33" w:rsidP="00D2292A">
            <w:pPr>
              <w:spacing w:line="0" w:lineRule="atLeast"/>
              <w:jc w:val="center"/>
              <w:rPr>
                <w:rFonts w:ascii="黑体" w:eastAsia="黑体" w:hAnsi="黑体" w:cs="微软雅黑"/>
                <w:sz w:val="28"/>
                <w:szCs w:val="32"/>
              </w:rPr>
            </w:pPr>
            <w:r w:rsidRPr="00EC627C">
              <w:rPr>
                <w:rFonts w:ascii="黑体" w:eastAsia="黑体" w:hAnsi="黑体" w:cs="微软雅黑" w:hint="eastAsia"/>
                <w:sz w:val="28"/>
                <w:szCs w:val="32"/>
              </w:rPr>
              <w:t>序号</w:t>
            </w:r>
          </w:p>
        </w:tc>
        <w:tc>
          <w:tcPr>
            <w:tcW w:w="1740" w:type="dxa"/>
            <w:vAlign w:val="center"/>
          </w:tcPr>
          <w:p w:rsidR="00FD2D33" w:rsidRPr="00EC627C" w:rsidRDefault="00FD2D33" w:rsidP="00D2292A">
            <w:pPr>
              <w:spacing w:line="0" w:lineRule="atLeast"/>
              <w:jc w:val="center"/>
              <w:rPr>
                <w:rFonts w:ascii="黑体" w:eastAsia="黑体" w:hAnsi="黑体" w:cs="微软雅黑"/>
                <w:sz w:val="28"/>
                <w:szCs w:val="32"/>
              </w:rPr>
            </w:pPr>
            <w:r w:rsidRPr="00EC627C">
              <w:rPr>
                <w:rFonts w:ascii="黑体" w:eastAsia="黑体" w:hAnsi="黑体" w:cs="微软雅黑" w:hint="eastAsia"/>
                <w:sz w:val="28"/>
                <w:szCs w:val="32"/>
              </w:rPr>
              <w:t>类  别</w:t>
            </w:r>
          </w:p>
        </w:tc>
        <w:tc>
          <w:tcPr>
            <w:tcW w:w="11353" w:type="dxa"/>
            <w:vAlign w:val="center"/>
          </w:tcPr>
          <w:p w:rsidR="00FD2D33" w:rsidRPr="00EC627C" w:rsidRDefault="00FD2D33" w:rsidP="00D2292A">
            <w:pPr>
              <w:spacing w:line="0" w:lineRule="atLeast"/>
              <w:jc w:val="center"/>
              <w:rPr>
                <w:rFonts w:ascii="黑体" w:eastAsia="黑体" w:hAnsi="黑体" w:cs="微软雅黑"/>
                <w:sz w:val="28"/>
                <w:szCs w:val="32"/>
              </w:rPr>
            </w:pPr>
            <w:r w:rsidRPr="00EC627C">
              <w:rPr>
                <w:rFonts w:ascii="黑体" w:eastAsia="黑体" w:hAnsi="黑体" w:cs="微软雅黑" w:hint="eastAsia"/>
                <w:sz w:val="28"/>
                <w:szCs w:val="32"/>
              </w:rPr>
              <w:t>教    材</w:t>
            </w:r>
          </w:p>
        </w:tc>
      </w:tr>
      <w:tr w:rsidR="00FD2D33" w:rsidTr="00D2292A">
        <w:trPr>
          <w:trHeight w:hRule="exact" w:val="737"/>
        </w:trPr>
        <w:tc>
          <w:tcPr>
            <w:tcW w:w="899" w:type="dxa"/>
            <w:vAlign w:val="center"/>
          </w:tcPr>
          <w:p w:rsidR="00FD2D33" w:rsidRDefault="00FD2D33" w:rsidP="00D2292A">
            <w:pPr>
              <w:spacing w:line="0" w:lineRule="atLeast"/>
              <w:jc w:val="center"/>
              <w:rPr>
                <w:rFonts w:ascii="仿宋_GB2312" w:eastAsia="仿宋_GB2312" w:hAnsi="宋体" w:cs="微软雅黑"/>
                <w:sz w:val="24"/>
              </w:rPr>
            </w:pPr>
            <w:r>
              <w:rPr>
                <w:rFonts w:ascii="仿宋_GB2312" w:eastAsia="仿宋_GB2312" w:hAnsi="宋体" w:cs="微软雅黑"/>
                <w:sz w:val="24"/>
              </w:rPr>
              <w:t>1</w:t>
            </w:r>
          </w:p>
        </w:tc>
        <w:tc>
          <w:tcPr>
            <w:tcW w:w="1740" w:type="dxa"/>
            <w:vAlign w:val="center"/>
          </w:tcPr>
          <w:p w:rsidR="00FD2D33" w:rsidRDefault="00FD2D33" w:rsidP="00D2292A">
            <w:pPr>
              <w:spacing w:line="0" w:lineRule="atLeast"/>
              <w:jc w:val="center"/>
              <w:rPr>
                <w:rFonts w:ascii="仿宋_GB2312" w:eastAsia="仿宋_GB2312" w:hAnsi="宋体" w:cs="微软雅黑"/>
                <w:sz w:val="24"/>
              </w:rPr>
            </w:pPr>
            <w:r>
              <w:rPr>
                <w:rFonts w:ascii="仿宋_GB2312" w:eastAsia="仿宋_GB2312" w:hAnsi="宋体" w:cs="微软雅黑" w:hint="eastAsia"/>
                <w:sz w:val="24"/>
              </w:rPr>
              <w:t>数学教师</w:t>
            </w:r>
          </w:p>
        </w:tc>
        <w:tc>
          <w:tcPr>
            <w:tcW w:w="11353" w:type="dxa"/>
            <w:vAlign w:val="center"/>
          </w:tcPr>
          <w:p w:rsidR="00FD2D33" w:rsidRDefault="00FD2D33" w:rsidP="00D2292A">
            <w:pPr>
              <w:spacing w:line="0" w:lineRule="atLeast"/>
              <w:jc w:val="left"/>
              <w:rPr>
                <w:rFonts w:ascii="仿宋_GB2312" w:eastAsia="仿宋_GB2312" w:hAnsi="宋体" w:cs="微软雅黑"/>
                <w:sz w:val="22"/>
                <w:szCs w:val="22"/>
              </w:rPr>
            </w:pPr>
            <w:r>
              <w:rPr>
                <w:rFonts w:ascii="仿宋_GB2312" w:eastAsia="仿宋_GB2312" w:hAnsi="宋体" w:cs="微软雅黑" w:hint="eastAsia"/>
                <w:sz w:val="22"/>
                <w:szCs w:val="22"/>
              </w:rPr>
              <w:t>高中《数学》，人民教育出版社，必修第一册（2019年6月第1版）、必修第二册（2019年7月第1版）。</w:t>
            </w:r>
          </w:p>
          <w:p w:rsidR="00FD2D33" w:rsidRPr="00C45CAE" w:rsidRDefault="00FD2D33" w:rsidP="00D2292A">
            <w:pPr>
              <w:spacing w:line="0" w:lineRule="atLeast"/>
              <w:jc w:val="left"/>
              <w:rPr>
                <w:rFonts w:ascii="仿宋_GB2312" w:eastAsia="仿宋_GB2312" w:hAnsi="宋体" w:cs="微软雅黑"/>
                <w:sz w:val="22"/>
                <w:szCs w:val="22"/>
              </w:rPr>
            </w:pPr>
            <w:r>
              <w:rPr>
                <w:rFonts w:ascii="仿宋_GB2312" w:eastAsia="仿宋_GB2312" w:hAnsi="宋体" w:cs="微软雅黑" w:hint="eastAsia"/>
                <w:sz w:val="22"/>
                <w:szCs w:val="22"/>
              </w:rPr>
              <w:t>初中《数学》，人民教育出版社，七年级上册（2012年6月第1版）、下册（2012年10月第1版）。</w:t>
            </w:r>
          </w:p>
        </w:tc>
      </w:tr>
      <w:tr w:rsidR="00FD2D33" w:rsidTr="00D2292A">
        <w:trPr>
          <w:trHeight w:hRule="exact" w:val="737"/>
        </w:trPr>
        <w:tc>
          <w:tcPr>
            <w:tcW w:w="899" w:type="dxa"/>
            <w:vAlign w:val="center"/>
          </w:tcPr>
          <w:p w:rsidR="00FD2D33" w:rsidRDefault="00FD2D33" w:rsidP="00D2292A">
            <w:pPr>
              <w:spacing w:line="0" w:lineRule="atLeast"/>
              <w:jc w:val="center"/>
              <w:rPr>
                <w:rFonts w:ascii="仿宋_GB2312" w:eastAsia="仿宋_GB2312" w:hAnsi="宋体" w:cs="微软雅黑"/>
                <w:sz w:val="24"/>
              </w:rPr>
            </w:pPr>
            <w:r>
              <w:rPr>
                <w:rFonts w:ascii="仿宋_GB2312" w:eastAsia="仿宋_GB2312" w:hAnsi="宋体" w:cs="微软雅黑"/>
                <w:sz w:val="24"/>
              </w:rPr>
              <w:t>2</w:t>
            </w:r>
          </w:p>
        </w:tc>
        <w:tc>
          <w:tcPr>
            <w:tcW w:w="1740" w:type="dxa"/>
            <w:vAlign w:val="center"/>
          </w:tcPr>
          <w:p w:rsidR="00FD2D33" w:rsidRDefault="00FD2D33" w:rsidP="00D2292A">
            <w:pPr>
              <w:spacing w:line="0" w:lineRule="atLeast"/>
              <w:jc w:val="center"/>
              <w:rPr>
                <w:rFonts w:ascii="仿宋_GB2312" w:eastAsia="仿宋_GB2312" w:hAnsi="宋体" w:cs="微软雅黑"/>
                <w:sz w:val="24"/>
              </w:rPr>
            </w:pPr>
            <w:r>
              <w:rPr>
                <w:rFonts w:ascii="仿宋_GB2312" w:eastAsia="仿宋_GB2312" w:hAnsi="宋体" w:cs="微软雅黑" w:hint="eastAsia"/>
                <w:sz w:val="24"/>
              </w:rPr>
              <w:t>物理教师</w:t>
            </w:r>
          </w:p>
        </w:tc>
        <w:tc>
          <w:tcPr>
            <w:tcW w:w="11353" w:type="dxa"/>
            <w:vAlign w:val="center"/>
          </w:tcPr>
          <w:p w:rsidR="00FD2D33" w:rsidRDefault="00FD2D33" w:rsidP="00D2292A">
            <w:pPr>
              <w:spacing w:line="0" w:lineRule="atLeast"/>
              <w:jc w:val="left"/>
              <w:rPr>
                <w:rFonts w:ascii="仿宋_GB2312" w:eastAsia="仿宋_GB2312" w:hAnsi="宋体" w:cs="微软雅黑"/>
                <w:sz w:val="22"/>
                <w:szCs w:val="22"/>
              </w:rPr>
            </w:pPr>
            <w:r>
              <w:rPr>
                <w:rFonts w:ascii="仿宋_GB2312" w:eastAsia="仿宋_GB2312" w:hAnsi="宋体" w:cs="微软雅黑" w:hint="eastAsia"/>
                <w:sz w:val="22"/>
                <w:szCs w:val="22"/>
              </w:rPr>
              <w:t>高中《物理》，山东科学技术出版社，必修第一册（2020年7月第1版）、必修第二册（2020年7月第1版）。</w:t>
            </w:r>
          </w:p>
          <w:p w:rsidR="00FD2D33" w:rsidRDefault="00FD2D33" w:rsidP="00D2292A">
            <w:pPr>
              <w:spacing w:line="0" w:lineRule="atLeast"/>
              <w:jc w:val="left"/>
              <w:rPr>
                <w:rFonts w:ascii="仿宋_GB2312" w:eastAsia="仿宋_GB2312" w:hAnsi="宋体" w:cs="微软雅黑"/>
                <w:sz w:val="24"/>
              </w:rPr>
            </w:pPr>
            <w:r>
              <w:rPr>
                <w:rFonts w:ascii="仿宋_GB2312" w:eastAsia="仿宋_GB2312" w:hAnsi="宋体" w:cs="微软雅黑" w:hint="eastAsia"/>
                <w:sz w:val="22"/>
                <w:szCs w:val="22"/>
              </w:rPr>
              <w:t>初中《物理》，上海科学技术出版社，八年级（全一册）（2012年6月第1版）。</w:t>
            </w:r>
          </w:p>
        </w:tc>
      </w:tr>
    </w:tbl>
    <w:p w:rsidR="00FD2D33" w:rsidRDefault="00FD2D33" w:rsidP="00FD2D33">
      <w:pPr>
        <w:pStyle w:val="2"/>
      </w:pPr>
    </w:p>
    <w:p w:rsidR="00DF69F8" w:rsidRPr="00FD2D33" w:rsidRDefault="00FD2D33" w:rsidP="00FD2D33"/>
    <w:sectPr w:rsidR="00DF69F8" w:rsidRPr="00FD2D33" w:rsidSect="00FD2D3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微软雅黑"/>
    <w:charset w:val="86"/>
    <w:family w:val="auto"/>
    <w:pitch w:val="default"/>
    <w:sig w:usb0="00000000" w:usb1="00000000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582"/>
    <w:rsid w:val="00017000"/>
    <w:rsid w:val="00035D08"/>
    <w:rsid w:val="00046582"/>
    <w:rsid w:val="001302CD"/>
    <w:rsid w:val="00286DBD"/>
    <w:rsid w:val="002B5272"/>
    <w:rsid w:val="00356229"/>
    <w:rsid w:val="007420F4"/>
    <w:rsid w:val="007F5890"/>
    <w:rsid w:val="00880DB5"/>
    <w:rsid w:val="00B423F0"/>
    <w:rsid w:val="00D2553F"/>
    <w:rsid w:val="00FD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702C8"/>
  <w15:chartTrackingRefBased/>
  <w15:docId w15:val="{B9DDD6DF-E773-41D8-906C-9B6F8B21A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rsid w:val="00046582"/>
    <w:pPr>
      <w:widowControl w:val="0"/>
      <w:jc w:val="both"/>
    </w:pPr>
    <w:rPr>
      <w:szCs w:val="24"/>
    </w:rPr>
  </w:style>
  <w:style w:type="paragraph" w:styleId="2">
    <w:name w:val="heading 2"/>
    <w:basedOn w:val="a"/>
    <w:next w:val="a"/>
    <w:link w:val="20"/>
    <w:unhideWhenUsed/>
    <w:qFormat/>
    <w:rsid w:val="00046582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rsid w:val="00046582"/>
    <w:rPr>
      <w:rFonts w:ascii="Cambria" w:hAnsi="Cambria"/>
      <w:b/>
      <w:bCs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2024-06-27T04:00:00Z</dcterms:created>
  <dcterms:modified xsi:type="dcterms:W3CDTF">2024-06-27T04:00:00Z</dcterms:modified>
</cp:coreProperties>
</file>