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招聘单位简介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both"/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</w:rPr>
        <w:t>汕尾市林伟华中学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该校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是汕尾市教育局下属正科级事业单位，公益一类。主要任务：全面贯彻落实国家教育方针和政策，推进素质教育，办人民满意的教育。实施高中阶段教育，坚持教书育人、管理育人、服务育人、环境育人的工作方针，坚持不懈地加强学生的思想、政治、品德教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both"/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二、汕尾市实验初级中学。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该校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汕尾市教育局下属正科级事业单位，公益一类。主要任务：全面贯彻落实国家教育方针和政策，促进基础教育发展，推进素质教育，办人民满意的教育。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三、汕尾市第二小学。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该校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汕尾市教育局下属正科级事业单位，公益一类。主要任务：全面贯彻落实国家教育方针政策；实施义务教育，深化素质教育，坚持立德树人根本任务，促进基础教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育高质量发展，培养德智体美劳全面发展的社会主义事业建设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者和接班人，办人民满意的教育。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四、汕尾市深汕中心学校。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该校是汕尾市教育局下属正科级事业单位，公益一类。主要任务：全面贯彻落实国家教育方针政策；实施义务教育，深化素质教育，落实立德树人根本任务，培养德智体美劳全面发展的社会主义建设者和接班人。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/>
        <w:jc w:val="both"/>
      </w:pPr>
      <w:bookmarkStart w:id="0" w:name="_GoBack"/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五、汕尾市特殊教育学校。</w:t>
      </w:r>
      <w:bookmarkEnd w:id="0"/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该校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汕尾市教育局下属正科级事业单位，公益一类。主要任务：贯彻执行德、智、体、美、劳全面发展的方针，优化特殊教育结构，基本形成适应残疾人教育和发展需要的特殊教育体系，承担全市残疾儿童少年九年义务教育，发展残疾儿童学前教育、残疾人职业教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E10C2"/>
    <w:rsid w:val="31C9460D"/>
    <w:rsid w:val="5EB13A59"/>
    <w:rsid w:val="70C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269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2024-01-09T02:25:00Z</dcterms:created>
  <dc:creator>壹</dc:creator>
  <cp:lastModifiedBy>壹</cp:lastModifiedBy>
  <dcterms:modified xsi:type="dcterms:W3CDTF">2024-07-27T08:19:40Z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79BCC6EDC03E448AB421A2BACBB50B54</vt:lpwstr>
  </property>
</Properties>
</file>