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79" w:tblpY="519"/>
        <w:tblOverlap w:val="never"/>
        <w:tblW w:w="86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4"/>
        <w:gridCol w:w="2439"/>
        <w:gridCol w:w="1559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36"/>
                <w:szCs w:val="36"/>
              </w:rPr>
            </w:pPr>
            <w:bookmarkStart w:id="1" w:name="_GoBack"/>
            <w:bookmarkStart w:id="0" w:name="_Hlk173513267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bidi="ar"/>
              </w:rPr>
              <w:t>宣恩县2024年县外教师选调学科计划表</w:t>
            </w:r>
            <w:bookmarkEnd w:id="1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选调单位</w:t>
            </w:r>
          </w:p>
        </w:tc>
        <w:tc>
          <w:tcPr>
            <w:tcW w:w="5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选调岗位及学科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学段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学科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高中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高中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地理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 xml:space="preserve">历史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宣恩县教育局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zRhZWE0ZjNjYWExZjZmNmU4MGJiOTFiM2YwZTAifQ=="/>
  </w:docVars>
  <w:rsids>
    <w:rsidRoot w:val="45E449CB"/>
    <w:rsid w:val="45E4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2024-08-02T14:03:00Z</dcterms:created>
  <dc:creator>侯春桃</dc:creator>
  <cp:lastModifiedBy>侯春桃</cp:lastModifiedBy>
  <dcterms:modified xsi:type="dcterms:W3CDTF">2024-08-02T14:03:57Z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9FA1C1DCD7A444C3AB8A06FE016E1212_11</vt:lpwstr>
  </property>
</Properties>
</file>