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20" w:lineRule="exact"/>
        <w:jc w:val="center"/>
        <w:rPr>
          <w:rFonts w:ascii="方正小标宋简体" w:eastAsia="方正小标宋简体"/>
          <w:sz w:val="44"/>
          <w:szCs w:val="44"/>
        </w:rPr>
      </w:pPr>
      <w:r>
        <w:rPr>
          <w:rFonts w:hint="eastAsia" w:ascii="方正小标宋简体" w:eastAsia="方正小标宋简体"/>
          <w:sz w:val="44"/>
          <w:szCs w:val="44"/>
        </w:rPr>
        <w:t>路桥区教育局</w:t>
      </w:r>
    </w:p>
    <w:p>
      <w:pPr>
        <w:pStyle w:val="6"/>
        <w:spacing w:before="0" w:beforeAutospacing="0" w:after="0" w:afterAutospacing="0" w:line="52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年公开招聘公办幼儿园</w:t>
      </w:r>
    </w:p>
    <w:p>
      <w:pPr>
        <w:pStyle w:val="6"/>
        <w:spacing w:before="0" w:beforeAutospacing="0" w:after="0" w:afterAutospacing="0" w:line="520" w:lineRule="exact"/>
        <w:jc w:val="center"/>
        <w:rPr>
          <w:rFonts w:ascii="方正小标宋简体" w:eastAsia="方正小标宋简体"/>
          <w:sz w:val="44"/>
          <w:szCs w:val="44"/>
        </w:rPr>
      </w:pPr>
      <w:r>
        <w:rPr>
          <w:rFonts w:hint="eastAsia" w:ascii="方正小标宋简体" w:eastAsia="方正小标宋简体"/>
          <w:sz w:val="44"/>
          <w:szCs w:val="44"/>
        </w:rPr>
        <w:t>劳动合同制教师通告</w:t>
      </w:r>
    </w:p>
    <w:p>
      <w:pPr>
        <w:pStyle w:val="6"/>
        <w:spacing w:before="0" w:beforeAutospacing="0" w:after="0" w:afterAutospacing="0" w:line="520" w:lineRule="exact"/>
        <w:ind w:firstLine="645"/>
        <w:jc w:val="both"/>
        <w:rPr>
          <w:rFonts w:ascii="仿宋_GB2312" w:hAnsi="仿宋" w:eastAsia="仿宋_GB2312"/>
          <w:sz w:val="32"/>
          <w:szCs w:val="32"/>
        </w:rPr>
      </w:pPr>
    </w:p>
    <w:p>
      <w:pPr>
        <w:pStyle w:val="6"/>
        <w:keepNext w:val="0"/>
        <w:keepLines w:val="0"/>
        <w:pageBreakBefore w:val="0"/>
        <w:widowControl/>
        <w:kinsoku/>
        <w:wordWrap/>
        <w:overflowPunct w:val="0"/>
        <w:topLinePunct w:val="0"/>
        <w:autoSpaceDE/>
        <w:autoSpaceDN/>
        <w:bidi w:val="0"/>
        <w:adjustRightInd/>
        <w:snapToGrid/>
        <w:spacing w:before="0" w:beforeAutospacing="0" w:after="0" w:afterAutospacing="0" w:line="52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为满足我区学前教育事业发展需要，根据浙江省学前教育</w:t>
      </w:r>
      <w:r>
        <w:rPr>
          <w:rFonts w:hint="eastAsia" w:ascii="仿宋_GB2312" w:hAnsi="仿宋_GB2312" w:eastAsia="仿宋_GB2312"/>
          <w:sz w:val="32"/>
          <w:szCs w:val="32"/>
        </w:rPr>
        <w:t>机构编制改革意见，</w:t>
      </w:r>
      <w:r>
        <w:rPr>
          <w:rFonts w:hint="eastAsia" w:ascii="仿宋_GB2312" w:hAnsi="仿宋" w:eastAsia="仿宋_GB2312"/>
          <w:sz w:val="32"/>
          <w:szCs w:val="32"/>
        </w:rPr>
        <w:t>经研究，决定面向社会公开招聘公办幼儿园（经机构编制部门按规定审批设立的公办幼儿园，下同）劳动合同制教师。现将有关事项通告如下：</w:t>
      </w:r>
    </w:p>
    <w:p>
      <w:pPr>
        <w:pStyle w:val="6"/>
        <w:overflowPunct w:val="0"/>
        <w:spacing w:beforeAutospacing="0" w:after="0" w:afterAutospacing="0" w:line="520" w:lineRule="exact"/>
        <w:ind w:firstLine="640"/>
        <w:jc w:val="both"/>
        <w:rPr>
          <w:rStyle w:val="10"/>
          <w:rFonts w:ascii="楷体" w:hAnsi="楷体" w:eastAsia="楷体"/>
          <w:b w:val="0"/>
          <w:sz w:val="32"/>
          <w:szCs w:val="32"/>
        </w:rPr>
      </w:pPr>
      <w:r>
        <w:rPr>
          <w:rFonts w:ascii="黑体" w:eastAsia="黑体" w:cs="黑体"/>
          <w:color w:val="333333"/>
          <w:sz w:val="32"/>
          <w:szCs w:val="32"/>
          <w:shd w:val="clear" w:color="auto" w:fill="FFFFFF"/>
        </w:rPr>
        <w:t>一、招聘计划</w:t>
      </w:r>
    </w:p>
    <w:p>
      <w:pPr>
        <w:keepNext w:val="0"/>
        <w:keepLines w:val="0"/>
        <w:pageBreakBefore w:val="0"/>
        <w:kinsoku/>
        <w:wordWrap/>
        <w:topLinePunct w:val="0"/>
        <w:autoSpaceDE/>
        <w:autoSpaceDN/>
        <w:bidi w:val="0"/>
        <w:adjustRightInd/>
        <w:snapToGrid/>
        <w:spacing w:line="520" w:lineRule="exact"/>
        <w:ind w:firstLine="675"/>
        <w:jc w:val="center"/>
        <w:textAlignment w:val="auto"/>
        <w:rPr>
          <w:rFonts w:ascii="仿宋_GB2312" w:hAnsi="仿宋" w:eastAsia="仿宋_GB2312" w:cs="宋体"/>
          <w:kern w:val="0"/>
          <w:sz w:val="32"/>
          <w:szCs w:val="32"/>
        </w:rPr>
      </w:pPr>
      <w:r>
        <w:rPr>
          <w:rFonts w:hint="eastAsia" w:ascii="仿宋_GB2312" w:hAnsi="仿宋" w:eastAsia="仿宋_GB2312"/>
          <w:sz w:val="32"/>
          <w:szCs w:val="32"/>
        </w:rPr>
        <w:t>1.</w:t>
      </w:r>
      <w:r>
        <w:rPr>
          <w:rFonts w:hint="eastAsia" w:ascii="仿宋_GB2312" w:hAnsi="仿宋" w:eastAsia="仿宋_GB2312" w:cs="宋体"/>
          <w:kern w:val="0"/>
          <w:sz w:val="32"/>
          <w:szCs w:val="32"/>
        </w:rPr>
        <w:t>本次公开招聘公办幼儿园劳动合同制教师</w:t>
      </w:r>
      <w:r>
        <w:rPr>
          <w:rFonts w:hint="eastAsia" w:ascii="仿宋_GB2312" w:hAnsi="仿宋" w:eastAsia="仿宋_GB2312" w:cs="宋体"/>
          <w:kern w:val="0"/>
          <w:sz w:val="32"/>
          <w:szCs w:val="32"/>
          <w:lang w:val="en-US" w:eastAsia="zh-CN"/>
        </w:rPr>
        <w:t>30</w:t>
      </w:r>
      <w:r>
        <w:rPr>
          <w:rFonts w:hint="eastAsia" w:ascii="仿宋_GB2312" w:hAnsi="仿宋" w:eastAsia="仿宋_GB2312" w:cs="宋体"/>
          <w:kern w:val="0"/>
          <w:sz w:val="32"/>
          <w:szCs w:val="32"/>
        </w:rPr>
        <w:t>名，具体招</w:t>
      </w:r>
    </w:p>
    <w:p>
      <w:pPr>
        <w:keepNext w:val="0"/>
        <w:keepLines w:val="0"/>
        <w:pageBreakBefore w:val="0"/>
        <w:kinsoku/>
        <w:wordWrap/>
        <w:topLinePunct w:val="0"/>
        <w:autoSpaceDE/>
        <w:autoSpaceDN/>
        <w:bidi w:val="0"/>
        <w:adjustRightInd/>
        <w:snapToGrid/>
        <w:spacing w:line="520" w:lineRule="exac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聘岗位、资格条件详见《202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年公开招聘公办幼儿园劳动合同制教师岗位及相关要求一览表》(附件1)。</w:t>
      </w:r>
    </w:p>
    <w:p>
      <w:pPr>
        <w:pStyle w:val="6"/>
        <w:keepNext w:val="0"/>
        <w:keepLines w:val="0"/>
        <w:pageBreakBefore w:val="0"/>
        <w:widowControl/>
        <w:kinsoku/>
        <w:wordWrap/>
        <w:overflowPunct w:val="0"/>
        <w:topLinePunct w:val="0"/>
        <w:autoSpaceDE/>
        <w:autoSpaceDN/>
        <w:bidi w:val="0"/>
        <w:adjustRightInd/>
        <w:snapToGrid/>
        <w:spacing w:before="0" w:beforeAutospacing="0" w:after="0" w:afterAutospacing="0" w:line="52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2.招聘通告在路桥区人民政府网（www.luqiao.gov.cn）和“路桥教育”微信公众号发布。路桥区人民政府网站区教育局信息平台为本次招聘相关信息指定发布平台（</w:t>
      </w:r>
      <w:r>
        <w:fldChar w:fldCharType="begin"/>
      </w:r>
      <w:r>
        <w:instrText xml:space="preserve"> HYPERLINK "http://www.luqiao.gov.cn/col/col1229339272/index.html" </w:instrText>
      </w:r>
      <w:r>
        <w:fldChar w:fldCharType="separate"/>
      </w:r>
      <w:r>
        <w:rPr>
          <w:rFonts w:hint="eastAsia" w:ascii="仿宋_GB2312" w:hAnsi="仿宋" w:eastAsia="仿宋_GB2312"/>
          <w:sz w:val="32"/>
          <w:szCs w:val="32"/>
        </w:rPr>
        <w:t>www.luqiao.gov.cn/col/col1229339272/index.html</w:t>
      </w:r>
      <w:r>
        <w:rPr>
          <w:rFonts w:hint="eastAsia" w:ascii="仿宋_GB2312" w:hAnsi="仿宋" w:eastAsia="仿宋_GB2312"/>
          <w:sz w:val="32"/>
          <w:szCs w:val="32"/>
        </w:rPr>
        <w:fldChar w:fldCharType="end"/>
      </w:r>
      <w:r>
        <w:rPr>
          <w:rFonts w:hint="eastAsia" w:ascii="仿宋_GB2312" w:hAnsi="仿宋" w:eastAsia="仿宋_GB2312"/>
          <w:sz w:val="32"/>
          <w:szCs w:val="32"/>
        </w:rPr>
        <w:t>），敬请广大报考人员及时关注相关信息。</w:t>
      </w:r>
    </w:p>
    <w:p>
      <w:pPr>
        <w:keepNext w:val="0"/>
        <w:keepLines w:val="0"/>
        <w:pageBreakBefore w:val="0"/>
        <w:kinsoku/>
        <w:wordWrap/>
        <w:topLinePunct w:val="0"/>
        <w:autoSpaceDE/>
        <w:autoSpaceDN/>
        <w:bidi w:val="0"/>
        <w:adjustRightInd/>
        <w:snapToGrid/>
        <w:spacing w:line="520" w:lineRule="exact"/>
        <w:ind w:firstLine="640"/>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olor w:val="000000" w:themeColor="text1"/>
          <w:sz w:val="32"/>
          <w:szCs w:val="32"/>
        </w:rPr>
        <w:t>3.</w:t>
      </w:r>
      <w:r>
        <w:rPr>
          <w:rFonts w:hint="eastAsia" w:ascii="仿宋_GB2312" w:hAnsi="仿宋" w:eastAsia="仿宋_GB2312" w:cs="宋体"/>
          <w:kern w:val="0"/>
          <w:sz w:val="32"/>
          <w:szCs w:val="32"/>
          <w:lang w:val="en-US" w:eastAsia="zh-CN" w:bidi="ar-SA"/>
        </w:rPr>
        <w:t>岗位数与报名数须达到1:3的比例，达到的予以开考，达不到的则相应核减岗位数，A岗因报名人数不足，核减的岗位数补入B岗；B岗因报名人数不足，核减的岗位数补入C岗。招聘岗位调整情况将在指定平台公布。</w:t>
      </w:r>
    </w:p>
    <w:p>
      <w:pPr>
        <w:pStyle w:val="6"/>
        <w:overflowPunct w:val="0"/>
        <w:spacing w:before="0" w:beforeAutospacing="0" w:after="0" w:afterAutospacing="0" w:line="520" w:lineRule="exact"/>
        <w:ind w:firstLine="640" w:firstLineChars="200"/>
        <w:jc w:val="both"/>
        <w:rPr>
          <w:rStyle w:val="10"/>
          <w:rFonts w:ascii="黑体" w:hAnsi="黑体" w:eastAsia="黑体"/>
          <w:b w:val="0"/>
          <w:sz w:val="32"/>
          <w:szCs w:val="32"/>
        </w:rPr>
      </w:pPr>
      <w:r>
        <w:rPr>
          <w:rStyle w:val="10"/>
          <w:rFonts w:hint="eastAsia" w:ascii="黑体" w:hAnsi="黑体" w:eastAsia="黑体"/>
          <w:b w:val="0"/>
          <w:sz w:val="32"/>
          <w:szCs w:val="32"/>
        </w:rPr>
        <w:t>二、招聘条件</w:t>
      </w:r>
    </w:p>
    <w:p>
      <w:pPr>
        <w:pStyle w:val="6"/>
        <w:keepNext w:val="0"/>
        <w:keepLines w:val="0"/>
        <w:pageBreakBefore w:val="0"/>
        <w:widowControl/>
        <w:kinsoku/>
        <w:wordWrap/>
        <w:overflowPunct w:val="0"/>
        <w:topLinePunct w:val="0"/>
        <w:autoSpaceDE/>
        <w:autoSpaceDN/>
        <w:bidi w:val="0"/>
        <w:adjustRightInd/>
        <w:snapToGrid/>
        <w:spacing w:before="0" w:beforeAutospacing="0" w:after="0" w:afterAutospacing="0" w:line="52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1.遵守中华人民共和国宪法、法律、法规。</w:t>
      </w:r>
    </w:p>
    <w:p>
      <w:pPr>
        <w:pStyle w:val="6"/>
        <w:keepNext w:val="0"/>
        <w:keepLines w:val="0"/>
        <w:pageBreakBefore w:val="0"/>
        <w:widowControl/>
        <w:kinsoku/>
        <w:wordWrap/>
        <w:overflowPunct w:val="0"/>
        <w:topLinePunct w:val="0"/>
        <w:autoSpaceDE/>
        <w:autoSpaceDN/>
        <w:bidi w:val="0"/>
        <w:adjustRightInd/>
        <w:snapToGrid/>
        <w:spacing w:before="0" w:beforeAutospacing="0" w:after="0" w:afterAutospacing="0" w:line="52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2.具备与招聘岗位相适应的职业道德素养、业务知识水平、教育教学能力和身体心理素质。</w:t>
      </w:r>
    </w:p>
    <w:p>
      <w:pPr>
        <w:pStyle w:val="6"/>
        <w:keepNext w:val="0"/>
        <w:keepLines w:val="0"/>
        <w:pageBreakBefore w:val="0"/>
        <w:widowControl/>
        <w:kinsoku/>
        <w:wordWrap/>
        <w:overflowPunct w:val="0"/>
        <w:topLinePunct w:val="0"/>
        <w:autoSpaceDE/>
        <w:autoSpaceDN/>
        <w:bidi w:val="0"/>
        <w:adjustRightInd/>
        <w:snapToGrid/>
        <w:spacing w:before="0" w:beforeAutospacing="0" w:after="0" w:afterAutospacing="0" w:line="52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3.具备与招聘岗位要求相适应的年龄、学历（学位）、专业</w:t>
      </w:r>
      <w:r>
        <w:rPr>
          <w:rFonts w:hint="eastAsia" w:ascii="仿宋_GB2312" w:hAnsi="仿宋" w:eastAsia="仿宋_GB2312"/>
          <w:sz w:val="32"/>
          <w:szCs w:val="32"/>
          <w:lang w:eastAsia="zh-CN"/>
        </w:rPr>
        <w:t>、职业资格</w:t>
      </w:r>
      <w:r>
        <w:rPr>
          <w:rFonts w:hint="eastAsia" w:ascii="仿宋_GB2312" w:hAnsi="仿宋" w:eastAsia="仿宋_GB2312"/>
          <w:sz w:val="32"/>
          <w:szCs w:val="32"/>
        </w:rPr>
        <w:t>等其他条件，详见附件1。</w:t>
      </w:r>
    </w:p>
    <w:p>
      <w:pPr>
        <w:pStyle w:val="6"/>
        <w:keepNext w:val="0"/>
        <w:keepLines w:val="0"/>
        <w:pageBreakBefore w:val="0"/>
        <w:widowControl/>
        <w:kinsoku/>
        <w:wordWrap/>
        <w:overflowPunct w:val="0"/>
        <w:topLinePunct w:val="0"/>
        <w:autoSpaceDE/>
        <w:autoSpaceDN/>
        <w:bidi w:val="0"/>
        <w:adjustRightInd/>
        <w:snapToGrid/>
        <w:spacing w:before="0" w:beforeAutospacing="0" w:after="0" w:afterAutospacing="0" w:line="520" w:lineRule="exact"/>
        <w:ind w:firstLine="640" w:firstLineChars="200"/>
        <w:jc w:val="both"/>
        <w:textAlignment w:val="auto"/>
        <w:rPr>
          <w:rFonts w:ascii="仿宋_GB2312"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w:t>
      </w:r>
      <w:r>
        <w:rPr>
          <w:rFonts w:hint="eastAsia" w:ascii="仿宋_GB2312" w:eastAsia="仿宋_GB2312"/>
          <w:sz w:val="32"/>
          <w:szCs w:val="32"/>
        </w:rPr>
        <w:t>在普通高校就读的非202</w:t>
      </w:r>
      <w:r>
        <w:rPr>
          <w:rFonts w:hint="eastAsia" w:ascii="仿宋_GB2312" w:eastAsia="仿宋_GB2312"/>
          <w:sz w:val="32"/>
          <w:szCs w:val="32"/>
          <w:lang w:val="en-US" w:eastAsia="zh-CN"/>
        </w:rPr>
        <w:t>5</w:t>
      </w:r>
      <w:r>
        <w:rPr>
          <w:rFonts w:hint="eastAsia" w:ascii="仿宋_GB2312" w:eastAsia="仿宋_GB2312"/>
          <w:sz w:val="32"/>
          <w:szCs w:val="32"/>
        </w:rPr>
        <w:t>年应届毕业生不能报考，在普通高校脱产就读的非202</w:t>
      </w:r>
      <w:r>
        <w:rPr>
          <w:rFonts w:hint="eastAsia" w:ascii="仿宋_GB2312" w:eastAsia="仿宋_GB2312"/>
          <w:sz w:val="32"/>
          <w:szCs w:val="32"/>
          <w:lang w:val="en-US" w:eastAsia="zh-CN"/>
        </w:rPr>
        <w:t>5</w:t>
      </w:r>
      <w:r>
        <w:rPr>
          <w:rFonts w:hint="eastAsia" w:ascii="仿宋_GB2312" w:eastAsia="仿宋_GB2312"/>
          <w:sz w:val="32"/>
          <w:szCs w:val="32"/>
        </w:rPr>
        <w:t>年应届毕业的专升本人员、研究生不能以原已取得的学历、学位证书报考。</w:t>
      </w:r>
    </w:p>
    <w:p>
      <w:pPr>
        <w:pStyle w:val="6"/>
        <w:overflowPunct w:val="0"/>
        <w:spacing w:before="0" w:beforeAutospacing="0" w:after="0" w:afterAutospacing="0" w:line="520" w:lineRule="exact"/>
        <w:ind w:firstLine="640" w:firstLineChars="200"/>
        <w:jc w:val="both"/>
        <w:rPr>
          <w:rStyle w:val="10"/>
          <w:rFonts w:ascii="黑体" w:hAnsi="黑体" w:eastAsia="黑体"/>
          <w:b w:val="0"/>
          <w:sz w:val="32"/>
          <w:szCs w:val="32"/>
        </w:rPr>
      </w:pPr>
      <w:r>
        <w:rPr>
          <w:rStyle w:val="10"/>
          <w:rFonts w:hint="eastAsia" w:ascii="黑体" w:hAnsi="黑体" w:eastAsia="黑体"/>
          <w:b w:val="0"/>
          <w:sz w:val="32"/>
          <w:szCs w:val="32"/>
        </w:rPr>
        <w:t>三、报名时间和办法</w:t>
      </w:r>
    </w:p>
    <w:p>
      <w:pPr>
        <w:spacing w:line="580" w:lineRule="exact"/>
        <w:ind w:firstLine="643" w:firstLineChars="200"/>
        <w:rPr>
          <w:rFonts w:ascii="楷体_GB2312" w:hAnsi="宋体" w:eastAsia="楷体_GB2312"/>
          <w:b/>
          <w:sz w:val="32"/>
          <w:szCs w:val="32"/>
        </w:rPr>
      </w:pPr>
      <w:r>
        <w:rPr>
          <w:rFonts w:hint="eastAsia" w:ascii="楷体_GB2312" w:hAnsi="宋体" w:eastAsia="楷体_GB2312"/>
          <w:b/>
          <w:bCs/>
          <w:sz w:val="32"/>
          <w:szCs w:val="32"/>
        </w:rPr>
        <w:t>(一）</w:t>
      </w:r>
      <w:r>
        <w:rPr>
          <w:rFonts w:hint="eastAsia" w:ascii="楷体_GB2312" w:hAnsi="宋体" w:eastAsia="楷体_GB2312"/>
          <w:b/>
          <w:sz w:val="32"/>
          <w:szCs w:val="32"/>
        </w:rPr>
        <w:t>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本次招聘采用现场报名的方式进行，现场摄录头像。本次招聘笔试和202</w:t>
      </w:r>
      <w:r>
        <w:rPr>
          <w:rFonts w:hint="eastAsia" w:ascii="仿宋_GB2312" w:eastAsia="仿宋_GB2312"/>
          <w:sz w:val="32"/>
          <w:szCs w:val="32"/>
          <w:lang w:val="en-US" w:eastAsia="zh-CN"/>
        </w:rPr>
        <w:t>5</w:t>
      </w:r>
      <w:r>
        <w:rPr>
          <w:rFonts w:hint="eastAsia" w:ascii="仿宋_GB2312" w:eastAsia="仿宋_GB2312"/>
          <w:sz w:val="32"/>
          <w:szCs w:val="32"/>
        </w:rPr>
        <w:t>年路桥区公开招聘事业编制教师笔试将同时进行，每人限报考一个岗位。</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20" w:lineRule="exact"/>
        <w:jc w:val="both"/>
        <w:textAlignment w:val="auto"/>
        <w:rPr>
          <w:rFonts w:ascii="仿宋_GB2312" w:hAnsi="仿宋" w:eastAsia="仿宋_GB2312"/>
          <w:sz w:val="32"/>
          <w:szCs w:val="32"/>
        </w:rPr>
      </w:pPr>
      <w:r>
        <w:rPr>
          <w:rFonts w:hint="eastAsia" w:ascii="仿宋_GB2312" w:hAnsi="仿宋_GB2312" w:eastAsia="仿宋_GB2312"/>
          <w:sz w:val="32"/>
          <w:szCs w:val="32"/>
        </w:rPr>
        <w:t>报名时间：202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年</w:t>
      </w:r>
      <w:r>
        <w:rPr>
          <w:rFonts w:hint="eastAsia" w:ascii="仿宋_GB2312" w:hAnsi="仿宋" w:eastAsia="仿宋_GB2312"/>
          <w:sz w:val="32"/>
          <w:szCs w:val="32"/>
        </w:rPr>
        <w:t>4月</w:t>
      </w:r>
      <w:r>
        <w:rPr>
          <w:rFonts w:hint="eastAsia" w:ascii="仿宋_GB2312" w:hAnsi="仿宋" w:eastAsia="仿宋_GB2312"/>
          <w:sz w:val="32"/>
          <w:szCs w:val="32"/>
          <w:lang w:val="en-US" w:eastAsia="zh-CN"/>
        </w:rPr>
        <w:t>18</w:t>
      </w:r>
      <w:r>
        <w:rPr>
          <w:rFonts w:hint="eastAsia" w:ascii="仿宋_GB2312" w:hAnsi="仿宋" w:eastAsia="仿宋_GB2312"/>
          <w:sz w:val="32"/>
          <w:szCs w:val="32"/>
        </w:rPr>
        <w:t>日（上午8:30—11:30，下午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ascii="仿宋_GB2312" w:hAnsi="仿宋" w:eastAsia="仿宋_GB2312"/>
          <w:sz w:val="32"/>
          <w:szCs w:val="32"/>
        </w:rPr>
      </w:pPr>
      <w:r>
        <w:rPr>
          <w:rFonts w:hint="eastAsia" w:ascii="仿宋_GB2312" w:hAnsi="仿宋" w:eastAsia="仿宋_GB2312"/>
          <w:sz w:val="32"/>
          <w:szCs w:val="32"/>
        </w:rPr>
        <w:t>14:00—16:00），逾期不再办理。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宋体"/>
          <w:kern w:val="0"/>
          <w:sz w:val="32"/>
          <w:szCs w:val="32"/>
        </w:rPr>
      </w:pPr>
      <w:r>
        <w:rPr>
          <w:rFonts w:hint="eastAsia" w:ascii="仿宋_GB2312" w:hAnsi="仿宋_GB2312" w:eastAsia="仿宋_GB2312"/>
          <w:sz w:val="32"/>
          <w:szCs w:val="32"/>
        </w:rPr>
        <w:t>2.报名地点</w:t>
      </w:r>
      <w:r>
        <w:rPr>
          <w:rFonts w:hint="eastAsia" w:ascii="仿宋_GB2312" w:eastAsia="仿宋_GB2312"/>
          <w:sz w:val="32"/>
          <w:szCs w:val="32"/>
        </w:rPr>
        <w:t>：</w:t>
      </w:r>
      <w:r>
        <w:rPr>
          <w:rFonts w:hint="eastAsia" w:ascii="仿宋_GB2312" w:hAnsi="仿宋_GB2312" w:eastAsia="仿宋_GB2312" w:cs="宋体"/>
          <w:kern w:val="0"/>
          <w:sz w:val="32"/>
          <w:szCs w:val="32"/>
        </w:rPr>
        <w:t>台州市路桥区教师进修学校。</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6"/>
        <w:jc w:val="both"/>
        <w:textAlignment w:val="auto"/>
        <w:rPr>
          <w:rFonts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val="en-US" w:eastAsia="zh-CN"/>
        </w:rPr>
        <w:t>.考试</w:t>
      </w:r>
      <w:r>
        <w:rPr>
          <w:rFonts w:hint="eastAsia" w:ascii="仿宋_GB2312" w:hAnsi="仿宋" w:eastAsia="仿宋_GB2312"/>
          <w:sz w:val="32"/>
          <w:szCs w:val="32"/>
        </w:rPr>
        <w:t>费：50元/</w:t>
      </w:r>
      <w:r>
        <w:rPr>
          <w:rFonts w:hint="eastAsia" w:ascii="仿宋_GB2312" w:hAnsi="仿宋" w:eastAsia="仿宋_GB2312"/>
          <w:sz w:val="32"/>
          <w:szCs w:val="32"/>
          <w:lang w:eastAsia="zh-CN"/>
        </w:rPr>
        <w:t>科</w:t>
      </w:r>
      <w:r>
        <w:rPr>
          <w:rFonts w:hint="eastAsia" w:ascii="仿宋_GB2312" w:hAnsi="仿宋" w:eastAsia="仿宋_GB2312"/>
          <w:sz w:val="32"/>
          <w:szCs w:val="32"/>
        </w:rPr>
        <w:t>，共100元。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6"/>
        <w:jc w:val="both"/>
        <w:textAlignment w:val="auto"/>
        <w:rPr>
          <w:rFonts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val="en-US" w:eastAsia="zh-CN"/>
        </w:rPr>
        <w:t>.</w:t>
      </w:r>
      <w:r>
        <w:rPr>
          <w:rFonts w:hint="eastAsia" w:ascii="仿宋_GB2312" w:hAnsi="仿宋" w:eastAsia="仿宋_GB2312"/>
          <w:sz w:val="32"/>
          <w:szCs w:val="32"/>
        </w:rPr>
        <w:t>报名材料：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6"/>
        <w:jc w:val="both"/>
        <w:textAlignment w:val="auto"/>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本人签名的</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年公开招聘公办幼儿园劳动合同制教师报名表》（附件2）；</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6"/>
        <w:jc w:val="both"/>
        <w:textAlignment w:val="auto"/>
        <w:rPr>
          <w:rFonts w:ascii="仿宋_GB2312" w:eastAsia="仿宋_GB2312"/>
          <w:sz w:val="32"/>
          <w:szCs w:val="32"/>
        </w:rPr>
      </w:pPr>
      <w:r>
        <w:rPr>
          <w:rFonts w:hint="eastAsia" w:ascii="仿宋_GB2312" w:eastAsia="仿宋_GB2312"/>
          <w:sz w:val="32"/>
          <w:szCs w:val="32"/>
        </w:rPr>
        <w:t>（2）本人有效身份证件；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6"/>
        <w:jc w:val="both"/>
        <w:textAlignment w:val="auto"/>
        <w:rPr>
          <w:rFonts w:ascii="仿宋_GB2312" w:eastAsia="仿宋_GB2312"/>
          <w:sz w:val="32"/>
          <w:szCs w:val="32"/>
        </w:rPr>
      </w:pPr>
      <w:r>
        <w:rPr>
          <w:rFonts w:hint="eastAsia" w:ascii="仿宋_GB2312" w:eastAsia="仿宋_GB2312"/>
          <w:sz w:val="32"/>
          <w:szCs w:val="32"/>
        </w:rPr>
        <w:t>（3）毕业证书、学位证书</w:t>
      </w:r>
      <w:r>
        <w:rPr>
          <w:rFonts w:hint="eastAsia" w:ascii="仿宋_GB2312" w:eastAsia="仿宋_GB2312"/>
          <w:sz w:val="32"/>
          <w:szCs w:val="32"/>
          <w:lang w:eastAsia="zh-CN"/>
        </w:rPr>
        <w:t>和</w:t>
      </w:r>
      <w:r>
        <w:rPr>
          <w:rFonts w:hint="eastAsia" w:ascii="仿宋_GB2312" w:eastAsia="仿宋_GB2312"/>
          <w:sz w:val="32"/>
          <w:szCs w:val="32"/>
        </w:rPr>
        <w:t>有效期内的《教育部学历证书电子注册备案表》，202</w:t>
      </w:r>
      <w:r>
        <w:rPr>
          <w:rFonts w:hint="eastAsia" w:ascii="仿宋_GB2312" w:eastAsia="仿宋_GB2312"/>
          <w:sz w:val="32"/>
          <w:szCs w:val="32"/>
          <w:lang w:val="en-US" w:eastAsia="zh-CN"/>
        </w:rPr>
        <w:t>5</w:t>
      </w:r>
      <w:r>
        <w:rPr>
          <w:rFonts w:hint="eastAsia" w:ascii="仿宋_GB2312" w:eastAsia="仿宋_GB2312"/>
          <w:sz w:val="32"/>
          <w:szCs w:val="32"/>
        </w:rPr>
        <w:t>年普通高校应届毕业生尚未取得毕业证书、学位证书和教育部学历认证的，</w:t>
      </w:r>
      <w:r>
        <w:rPr>
          <w:rFonts w:hint="eastAsia" w:ascii="仿宋_GB2312" w:eastAsia="仿宋_GB2312"/>
          <w:sz w:val="32"/>
          <w:szCs w:val="32"/>
          <w:lang w:val="en-US" w:eastAsia="zh-CN"/>
        </w:rPr>
        <w:t>提供就业协议书(网签学校需提供网页截图打印稿)、</w:t>
      </w:r>
      <w:r>
        <w:rPr>
          <w:rFonts w:hint="eastAsia" w:ascii="仿宋_GB2312" w:eastAsia="仿宋_GB2312"/>
          <w:sz w:val="32"/>
          <w:szCs w:val="32"/>
        </w:rPr>
        <w:t>大学期间学科成绩单（学校教务处盖章或电子章）</w:t>
      </w:r>
      <w:r>
        <w:rPr>
          <w:rFonts w:hint="eastAsia" w:ascii="仿宋_GB2312" w:eastAsia="仿宋_GB2312"/>
          <w:sz w:val="32"/>
          <w:szCs w:val="32"/>
          <w:lang w:eastAsia="zh-CN"/>
        </w:rPr>
        <w:t>和</w:t>
      </w:r>
      <w:r>
        <w:rPr>
          <w:rFonts w:hint="eastAsia" w:ascii="仿宋_GB2312" w:eastAsia="仿宋_GB2312"/>
          <w:sz w:val="32"/>
          <w:szCs w:val="32"/>
        </w:rPr>
        <w:t>有效期内的《教育部学籍在线验证报告》；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6"/>
        <w:jc w:val="both"/>
        <w:textAlignment w:val="auto"/>
        <w:rPr>
          <w:rFonts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eastAsia="zh-CN"/>
        </w:rPr>
        <w:t>幼儿园</w:t>
      </w:r>
      <w:r>
        <w:rPr>
          <w:rFonts w:hint="eastAsia" w:ascii="仿宋_GB2312" w:hAnsi="仿宋" w:eastAsia="仿宋_GB2312"/>
          <w:spacing w:val="-4"/>
          <w:sz w:val="32"/>
          <w:szCs w:val="32"/>
        </w:rPr>
        <w:t>教师资格证（或幼儿园教师资格考试合格证明+二乙及以上普通话等级证书）；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5"/>
        <w:jc w:val="both"/>
        <w:textAlignment w:val="auto"/>
        <w:rPr>
          <w:rFonts w:ascii="仿宋_GB2312" w:hAnsi="仿宋" w:eastAsia="仿宋_GB2312"/>
          <w:color w:val="000000" w:themeColor="text1"/>
          <w:sz w:val="32"/>
          <w:szCs w:val="32"/>
        </w:rPr>
      </w:pPr>
      <w:r>
        <w:rPr>
          <w:rFonts w:hint="eastAsia" w:ascii="仿宋_GB2312" w:eastAsia="仿宋_GB2312"/>
          <w:sz w:val="32"/>
          <w:szCs w:val="32"/>
        </w:rPr>
        <w:t>（5）除上述要求外，以下人员还应提供相关证明：留学人员须提供教育部中国留学服务中心出具的境外学历、学位认证书；按放宽条件报考须提供相应的证书或证明材料，其中</w:t>
      </w:r>
      <w:r>
        <w:rPr>
          <w:rFonts w:hint="eastAsia" w:ascii="仿宋_GB2312" w:hAnsi="仿宋" w:eastAsia="仿宋_GB2312"/>
          <w:color w:val="000000" w:themeColor="text1"/>
          <w:sz w:val="32"/>
          <w:szCs w:val="32"/>
        </w:rPr>
        <w:t>区内非编教师年龄或学历放宽须提供《非编教师任教情况承诺书》（附件3）及相应的劳动合同、养老保险缴费明细和工资清单，在全日制学校就读期间参加的社会实践、实习、兼职等属于勤工俭学，不能计算为工作经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5"/>
        <w:jc w:val="both"/>
        <w:textAlignment w:val="auto"/>
        <w:rPr>
          <w:rFonts w:ascii="仿宋_GB2312" w:eastAsia="仿宋_GB2312"/>
          <w:sz w:val="32"/>
          <w:szCs w:val="32"/>
        </w:rPr>
      </w:pPr>
      <w:r>
        <w:rPr>
          <w:rFonts w:hint="eastAsia" w:ascii="仿宋_GB2312" w:eastAsia="仿宋_GB2312"/>
          <w:sz w:val="32"/>
          <w:szCs w:val="32"/>
        </w:rPr>
        <w:t>以上材料除“材料（1）”收取原件外，其他材料现场审核原件并收取复印件，请提前做好准备。</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5"/>
        <w:jc w:val="both"/>
        <w:textAlignment w:val="auto"/>
        <w:rPr>
          <w:rFonts w:ascii="仿宋_GB2312" w:eastAsia="仿宋_GB2312" w:cs="Times New Roman"/>
          <w:kern w:val="2"/>
          <w:sz w:val="32"/>
          <w:szCs w:val="32"/>
        </w:rPr>
      </w:pPr>
      <w:r>
        <w:rPr>
          <w:rFonts w:hint="eastAsia" w:ascii="仿宋_GB2312" w:hAnsi="仿宋" w:eastAsia="仿宋_GB2312"/>
          <w:sz w:val="32"/>
          <w:szCs w:val="32"/>
        </w:rPr>
        <w:t>5.</w:t>
      </w:r>
      <w:r>
        <w:rPr>
          <w:rFonts w:hint="eastAsia" w:ascii="仿宋_GB2312" w:eastAsia="仿宋_GB2312" w:cs="Times New Roman"/>
          <w:kern w:val="2"/>
          <w:sz w:val="32"/>
          <w:szCs w:val="32"/>
        </w:rPr>
        <w:t>咨询电话：路桥区教育局人事科0576-89210976。</w:t>
      </w:r>
    </w:p>
    <w:p>
      <w:pPr>
        <w:pStyle w:val="6"/>
        <w:widowControl w:val="0"/>
        <w:spacing w:before="0" w:beforeAutospacing="0" w:after="0" w:afterAutospacing="0" w:line="580" w:lineRule="exact"/>
        <w:ind w:firstLine="645"/>
        <w:jc w:val="both"/>
        <w:rPr>
          <w:rFonts w:ascii="楷体_GB2312" w:eastAsia="楷体_GB2312"/>
          <w:b/>
          <w:sz w:val="32"/>
          <w:szCs w:val="32"/>
        </w:rPr>
      </w:pPr>
      <w:r>
        <w:rPr>
          <w:rStyle w:val="10"/>
          <w:rFonts w:hint="eastAsia" w:ascii="楷体_GB2312" w:eastAsia="楷体_GB2312"/>
          <w:b w:val="0"/>
          <w:sz w:val="32"/>
          <w:szCs w:val="32"/>
        </w:rPr>
        <w:t>（</w:t>
      </w:r>
      <w:r>
        <w:rPr>
          <w:rFonts w:hint="eastAsia" w:ascii="楷体_GB2312" w:eastAsia="楷体_GB2312"/>
          <w:b/>
          <w:bCs/>
          <w:sz w:val="32"/>
          <w:szCs w:val="32"/>
        </w:rPr>
        <w:t>二）领取准考证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6"/>
        <w:jc w:val="both"/>
        <w:textAlignment w:val="auto"/>
        <w:rPr>
          <w:rFonts w:ascii="仿宋_GB2312" w:hAnsi="仿宋" w:eastAsia="仿宋_GB2312"/>
          <w:sz w:val="32"/>
          <w:szCs w:val="32"/>
        </w:rPr>
      </w:pPr>
      <w:r>
        <w:rPr>
          <w:rFonts w:hint="eastAsia" w:ascii="仿宋_GB2312" w:hAnsi="仿宋" w:eastAsia="仿宋_GB2312"/>
          <w:sz w:val="32"/>
          <w:szCs w:val="32"/>
        </w:rPr>
        <w:t>凭本人有效身份证件到路桥区教师进修学校领取。具体时间另行通知。</w:t>
      </w:r>
    </w:p>
    <w:p>
      <w:pPr>
        <w:pStyle w:val="6"/>
        <w:overflowPunct w:val="0"/>
        <w:spacing w:before="0" w:beforeAutospacing="0" w:after="0" w:afterAutospacing="0" w:line="520" w:lineRule="exact"/>
        <w:ind w:firstLine="645"/>
        <w:jc w:val="both"/>
        <w:rPr>
          <w:rStyle w:val="10"/>
          <w:rFonts w:ascii="黑体" w:hAnsi="黑体" w:eastAsia="黑体"/>
          <w:sz w:val="32"/>
          <w:szCs w:val="32"/>
        </w:rPr>
      </w:pPr>
      <w:r>
        <w:rPr>
          <w:rStyle w:val="10"/>
          <w:rFonts w:hint="eastAsia" w:ascii="黑体" w:hAnsi="黑体" w:eastAsia="黑体"/>
          <w:b w:val="0"/>
          <w:sz w:val="32"/>
          <w:szCs w:val="32"/>
        </w:rPr>
        <w:t>四、考试时间和形式</w:t>
      </w:r>
    </w:p>
    <w:p>
      <w:pPr>
        <w:pStyle w:val="6"/>
        <w:overflowPunct w:val="0"/>
        <w:spacing w:before="0" w:beforeAutospacing="0" w:after="0" w:afterAutospacing="0" w:line="520" w:lineRule="exact"/>
        <w:ind w:firstLine="645"/>
        <w:jc w:val="both"/>
        <w:rPr>
          <w:rStyle w:val="10"/>
          <w:rFonts w:ascii="楷体_GB2312" w:hAnsi="仿宋" w:eastAsia="楷体_GB2312"/>
          <w:sz w:val="32"/>
          <w:szCs w:val="32"/>
        </w:rPr>
      </w:pPr>
      <w:r>
        <w:rPr>
          <w:rStyle w:val="10"/>
          <w:rFonts w:hint="eastAsia" w:ascii="楷体_GB2312" w:hAnsi="仿宋" w:eastAsia="楷体_GB2312"/>
          <w:sz w:val="32"/>
          <w:szCs w:val="32"/>
        </w:rPr>
        <w:t>（一）笔试</w:t>
      </w:r>
    </w:p>
    <w:p>
      <w:pPr>
        <w:keepNext w:val="0"/>
        <w:keepLines w:val="0"/>
        <w:pageBreakBefore w:val="0"/>
        <w:kinsoku/>
        <w:wordWrap/>
        <w:topLinePunct w:val="0"/>
        <w:autoSpaceDE/>
        <w:autoSpaceDN/>
        <w:bidi w:val="0"/>
        <w:adjustRightInd/>
        <w:snapToGrid/>
        <w:spacing w:line="52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1.笔试时间及地点：</w:t>
      </w:r>
      <w:r>
        <w:rPr>
          <w:rFonts w:hint="eastAsia" w:ascii="仿宋_GB2312" w:hAnsi="仿宋" w:eastAsia="仿宋_GB2312" w:cs="宋体"/>
          <w:kern w:val="0"/>
          <w:sz w:val="32"/>
          <w:szCs w:val="32"/>
          <w:lang w:val="en-US" w:eastAsia="zh-CN" w:bidi="ar-SA"/>
        </w:rPr>
        <w:t>初定2025年5月10日，地点设路桥中等职业技术学校，具体以准考证为准。报考人员须同时携带《准考证》和本人有效身份证件，按照《准考证》上规定的时间和地</w:t>
      </w:r>
      <w:r>
        <w:rPr>
          <w:rFonts w:hint="eastAsia" w:ascii="仿宋_GB2312" w:hAnsi="仿宋_GB2312" w:eastAsia="仿宋_GB2312"/>
          <w:sz w:val="32"/>
        </w:rPr>
        <w:t>点参加笔试。</w:t>
      </w:r>
    </w:p>
    <w:p>
      <w:pPr>
        <w:keepNext w:val="0"/>
        <w:keepLines w:val="0"/>
        <w:pageBreakBefore w:val="0"/>
        <w:kinsoku/>
        <w:wordWrap/>
        <w:topLinePunct w:val="0"/>
        <w:autoSpaceDE/>
        <w:autoSpaceDN/>
        <w:bidi w:val="0"/>
        <w:adjustRightInd/>
        <w:snapToGrid/>
        <w:spacing w:line="520" w:lineRule="exact"/>
        <w:ind w:firstLine="640" w:firstLineChars="200"/>
        <w:textAlignment w:val="auto"/>
        <w:rPr>
          <w:rFonts w:ascii="仿宋_GB2312" w:hAnsi="仿宋_GB2312" w:eastAsia="仿宋_GB2312"/>
          <w:sz w:val="32"/>
        </w:rPr>
      </w:pPr>
      <w:r>
        <w:rPr>
          <w:rFonts w:hint="eastAsia" w:ascii="仿宋_GB2312" w:hAnsi="仿宋" w:eastAsia="仿宋_GB2312"/>
          <w:sz w:val="32"/>
          <w:szCs w:val="32"/>
        </w:rPr>
        <w:t>2.笔试科目：①教育基础知识：</w:t>
      </w:r>
      <w:r>
        <w:rPr>
          <w:rFonts w:hint="eastAsia" w:ascii="仿宋_GB2312" w:hAnsi="仿宋" w:eastAsia="仿宋_GB2312" w:cs="宋体"/>
          <w:kern w:val="0"/>
          <w:sz w:val="32"/>
          <w:szCs w:val="32"/>
        </w:rPr>
        <w:t>《学前教育教育基础知识》；</w:t>
      </w:r>
      <w:r>
        <w:rPr>
          <w:rFonts w:hint="eastAsia" w:ascii="仿宋_GB2312" w:hAnsi="仿宋" w:eastAsia="仿宋_GB2312"/>
          <w:sz w:val="32"/>
          <w:szCs w:val="32"/>
        </w:rPr>
        <w:t>②学科专业知识：</w:t>
      </w:r>
      <w:r>
        <w:rPr>
          <w:rFonts w:hint="eastAsia" w:ascii="仿宋_GB2312" w:hAnsi="仿宋" w:eastAsia="仿宋_GB2312" w:cs="宋体"/>
          <w:kern w:val="0"/>
          <w:sz w:val="32"/>
          <w:szCs w:val="32"/>
        </w:rPr>
        <w:t>《学前教育》。笔试不指</w:t>
      </w:r>
      <w:r>
        <w:rPr>
          <w:rFonts w:hint="eastAsia" w:ascii="仿宋_GB2312" w:hAnsi="仿宋" w:eastAsia="仿宋_GB2312"/>
          <w:sz w:val="32"/>
          <w:szCs w:val="32"/>
        </w:rPr>
        <w:t>定考试大纲和参考用书，请考生自行把握。</w:t>
      </w:r>
    </w:p>
    <w:p>
      <w:pPr>
        <w:keepNext w:val="0"/>
        <w:keepLines w:val="0"/>
        <w:pageBreakBefore w:val="0"/>
        <w:widowControl/>
        <w:kinsoku/>
        <w:wordWrap/>
        <w:overflowPunct w:val="0"/>
        <w:topLinePunct w:val="0"/>
        <w:autoSpaceDE/>
        <w:autoSpaceDN/>
        <w:bidi w:val="0"/>
        <w:adjustRightInd/>
        <w:snapToGrid/>
        <w:spacing w:line="520" w:lineRule="exact"/>
        <w:ind w:firstLine="645"/>
        <w:textAlignment w:val="auto"/>
        <w:rPr>
          <w:rFonts w:hint="eastAsia" w:ascii="仿宋_GB2312" w:hAnsi="仿宋" w:eastAsia="仿宋_GB2312"/>
          <w:sz w:val="32"/>
          <w:szCs w:val="32"/>
        </w:rPr>
      </w:pPr>
      <w:r>
        <w:rPr>
          <w:rFonts w:hint="eastAsia" w:ascii="仿宋_GB2312" w:hAnsi="仿宋" w:eastAsia="仿宋_GB2312"/>
          <w:sz w:val="32"/>
          <w:szCs w:val="32"/>
        </w:rPr>
        <w:t>3.笔试成绩：满分100分(教育基础知识占30%，学科专业知识占70%），笔试成绩排名未达到应考人数前60%</w:t>
      </w:r>
      <w:r>
        <w:rPr>
          <w:rFonts w:hint="eastAsia" w:ascii="仿宋_GB2312" w:hAnsi="仿宋" w:eastAsia="仿宋_GB2312"/>
          <w:sz w:val="32"/>
          <w:szCs w:val="32"/>
          <w:lang w:val="en-US" w:eastAsia="zh-CN"/>
        </w:rPr>
        <w:t>（若遇小数则进位取整数）</w:t>
      </w:r>
      <w:r>
        <w:rPr>
          <w:rFonts w:hint="eastAsia" w:ascii="仿宋_GB2312" w:hAnsi="仿宋" w:eastAsia="仿宋_GB2312"/>
          <w:sz w:val="32"/>
          <w:szCs w:val="32"/>
        </w:rPr>
        <w:t>的，不予进入面试。</w:t>
      </w:r>
    </w:p>
    <w:p>
      <w:pPr>
        <w:pStyle w:val="6"/>
        <w:overflowPunct w:val="0"/>
        <w:spacing w:before="0" w:beforeAutospacing="0" w:after="0" w:afterAutospacing="0" w:line="520" w:lineRule="exact"/>
        <w:ind w:firstLine="645"/>
        <w:jc w:val="both"/>
        <w:rPr>
          <w:rStyle w:val="10"/>
          <w:rFonts w:ascii="楷体_GB2312" w:hAnsi="仿宋" w:eastAsia="楷体_GB2312"/>
          <w:sz w:val="32"/>
          <w:szCs w:val="32"/>
        </w:rPr>
      </w:pPr>
      <w:r>
        <w:rPr>
          <w:rStyle w:val="10"/>
          <w:rFonts w:hint="eastAsia" w:ascii="楷体_GB2312" w:hAnsi="仿宋" w:eastAsia="楷体_GB2312"/>
          <w:sz w:val="32"/>
          <w:szCs w:val="32"/>
        </w:rPr>
        <w:t>（二）确定面试对象</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textAlignment w:val="auto"/>
        <w:rPr>
          <w:rFonts w:hint="default" w:ascii="仿宋_GB2312" w:hAnsi="仿宋" w:eastAsia="仿宋_GB2312"/>
          <w:sz w:val="32"/>
          <w:szCs w:val="32"/>
        </w:rPr>
      </w:pPr>
      <w:r>
        <w:rPr>
          <w:rFonts w:ascii="仿宋_GB2312" w:hAnsi="仿宋" w:eastAsia="仿宋_GB2312"/>
          <w:sz w:val="32"/>
          <w:szCs w:val="32"/>
        </w:rPr>
        <w:t>在笔试成绩排名达到</w:t>
      </w:r>
      <w:r>
        <w:rPr>
          <w:rFonts w:hint="eastAsia" w:ascii="仿宋_GB2312" w:hAnsi="仿宋" w:eastAsia="仿宋_GB2312"/>
          <w:sz w:val="32"/>
          <w:szCs w:val="32"/>
          <w:lang w:eastAsia="zh-CN"/>
        </w:rPr>
        <w:t>要求</w:t>
      </w:r>
      <w:r>
        <w:rPr>
          <w:rFonts w:ascii="仿宋_GB2312" w:hAnsi="仿宋" w:eastAsia="仿宋_GB2312"/>
          <w:sz w:val="32"/>
          <w:szCs w:val="32"/>
        </w:rPr>
        <w:t xml:space="preserve">的人员中，根据笔试成绩从高分到低分按岗位数（岗位数有调整的，以调整后的岗位数为准，下同）1:2的比例确定面试对象。 </w:t>
      </w:r>
      <w:r>
        <w:rPr>
          <w:rFonts w:ascii="仿宋_GB2312" w:hAnsi="宋体" w:eastAsia="仿宋_GB2312"/>
          <w:sz w:val="32"/>
          <w:szCs w:val="32"/>
        </w:rPr>
        <w:t>若遇最后一名同分的，则一并列入面试对象，不足规定比例的，按实际人数确定。</w:t>
      </w:r>
      <w:r>
        <w:rPr>
          <w:rFonts w:ascii="仿宋_GB2312" w:hAnsi="仿宋_GB2312" w:eastAsia="仿宋_GB2312"/>
          <w:sz w:val="32"/>
        </w:rPr>
        <w:t>笔试科目中任何一个科目缺考者不得进入面试</w:t>
      </w:r>
      <w:r>
        <w:rPr>
          <w:rFonts w:ascii="仿宋_GB2312" w:hAnsi="仿宋" w:eastAsia="仿宋_GB2312"/>
          <w:sz w:val="32"/>
          <w:szCs w:val="32"/>
        </w:rPr>
        <w:t>。</w:t>
      </w:r>
    </w:p>
    <w:p>
      <w:pPr>
        <w:pStyle w:val="6"/>
        <w:overflowPunct w:val="0"/>
        <w:spacing w:before="0" w:beforeAutospacing="0" w:after="0" w:afterAutospacing="0" w:line="520" w:lineRule="exact"/>
        <w:ind w:firstLine="643" w:firstLineChars="200"/>
        <w:jc w:val="both"/>
        <w:rPr>
          <w:rStyle w:val="10"/>
          <w:rFonts w:ascii="楷体_GB2312" w:hAnsi="仿宋" w:eastAsia="楷体_GB2312"/>
          <w:sz w:val="32"/>
          <w:szCs w:val="32"/>
        </w:rPr>
      </w:pPr>
      <w:r>
        <w:rPr>
          <w:rStyle w:val="10"/>
          <w:rFonts w:hint="eastAsia" w:ascii="楷体_GB2312" w:hAnsi="仿宋" w:eastAsia="楷体_GB2312"/>
          <w:sz w:val="32"/>
          <w:szCs w:val="32"/>
        </w:rPr>
        <w:t>（三）面试</w:t>
      </w:r>
    </w:p>
    <w:p>
      <w:pPr>
        <w:pStyle w:val="6"/>
        <w:keepNext w:val="0"/>
        <w:keepLines w:val="0"/>
        <w:pageBreakBefore w:val="0"/>
        <w:widowControl/>
        <w:kinsoku/>
        <w:wordWrap/>
        <w:topLinePunct w:val="0"/>
        <w:autoSpaceDE/>
        <w:autoSpaceDN/>
        <w:bidi w:val="0"/>
        <w:adjustRightInd/>
        <w:snapToGrid/>
        <w:spacing w:before="0" w:beforeAutospacing="0" w:after="0" w:afterAutospacing="0" w:line="520" w:lineRule="exact"/>
        <w:ind w:firstLine="640" w:firstLineChars="200"/>
        <w:jc w:val="both"/>
        <w:textAlignment w:val="auto"/>
        <w:rPr>
          <w:rFonts w:ascii="仿宋_GB2312" w:hAnsi="仿宋" w:eastAsia="仿宋_GB2312" w:cs="Times New Roman"/>
          <w:sz w:val="32"/>
          <w:szCs w:val="32"/>
        </w:rPr>
      </w:pPr>
      <w:r>
        <w:rPr>
          <w:rFonts w:hint="eastAsia" w:ascii="仿宋_GB2312" w:hAnsi="仿宋" w:eastAsia="仿宋_GB2312"/>
          <w:sz w:val="32"/>
          <w:szCs w:val="32"/>
        </w:rPr>
        <w:t>1.面试时间及地点：</w:t>
      </w:r>
      <w:r>
        <w:rPr>
          <w:rFonts w:hint="eastAsia" w:ascii="仿宋_GB2312" w:hAnsi="仿宋" w:eastAsia="仿宋_GB2312" w:cs="Times New Roman"/>
          <w:sz w:val="32"/>
          <w:szCs w:val="32"/>
        </w:rPr>
        <w:t>详见6月上旬在指定平台发布的面试通知。</w:t>
      </w:r>
    </w:p>
    <w:p>
      <w:pPr>
        <w:pStyle w:val="6"/>
        <w:keepNext w:val="0"/>
        <w:keepLines w:val="0"/>
        <w:pageBreakBefore w:val="0"/>
        <w:widowControl/>
        <w:kinsoku/>
        <w:wordWrap/>
        <w:overflowPunct w:val="0"/>
        <w:topLinePunct w:val="0"/>
        <w:autoSpaceDE/>
        <w:autoSpaceDN/>
        <w:bidi w:val="0"/>
        <w:adjustRightInd/>
        <w:snapToGrid/>
        <w:spacing w:before="0" w:beforeAutospacing="0" w:after="0" w:afterAutospacing="0" w:line="520" w:lineRule="exact"/>
        <w:ind w:firstLine="645"/>
        <w:jc w:val="both"/>
        <w:textAlignment w:val="auto"/>
        <w:rPr>
          <w:rFonts w:ascii="仿宋_GB2312" w:hAnsi="仿宋" w:eastAsia="仿宋_GB2312"/>
          <w:sz w:val="32"/>
          <w:szCs w:val="32"/>
        </w:rPr>
      </w:pPr>
      <w:r>
        <w:rPr>
          <w:rFonts w:hint="eastAsia" w:ascii="仿宋_GB2312" w:hAnsi="仿宋" w:eastAsia="仿宋_GB2312"/>
          <w:sz w:val="32"/>
          <w:szCs w:val="32"/>
        </w:rPr>
        <w:t>2.面试内容：①备课；②试讲；③答辩；④技能测试。</w:t>
      </w:r>
    </w:p>
    <w:p>
      <w:pPr>
        <w:keepNext w:val="0"/>
        <w:keepLines w:val="0"/>
        <w:pageBreakBefore w:val="0"/>
        <w:widowControl/>
        <w:kinsoku/>
        <w:wordWrap/>
        <w:overflowPunct w:val="0"/>
        <w:topLinePunct w:val="0"/>
        <w:autoSpaceDE/>
        <w:autoSpaceDN/>
        <w:bidi w:val="0"/>
        <w:adjustRightInd/>
        <w:snapToGrid/>
        <w:spacing w:line="52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3.面试成绩：满分100分</w:t>
      </w:r>
      <w:r>
        <w:rPr>
          <w:rFonts w:hint="eastAsia" w:ascii="仿宋_GB2312" w:hAnsi="仿宋" w:eastAsia="仿宋_GB2312"/>
          <w:sz w:val="32"/>
          <w:szCs w:val="32"/>
        </w:rPr>
        <w:t>，</w:t>
      </w:r>
      <w:r>
        <w:rPr>
          <w:rFonts w:hint="eastAsia" w:ascii="仿宋_GB2312" w:hAnsi="仿宋" w:eastAsia="仿宋_GB2312" w:cs="宋体"/>
          <w:kern w:val="0"/>
          <w:sz w:val="32"/>
          <w:szCs w:val="32"/>
        </w:rPr>
        <w:t>面试成绩低于60分的不予进入体检。</w:t>
      </w:r>
    </w:p>
    <w:p>
      <w:pPr>
        <w:keepNext w:val="0"/>
        <w:keepLines w:val="0"/>
        <w:pageBreakBefore w:val="0"/>
        <w:widowControl/>
        <w:kinsoku/>
        <w:wordWrap/>
        <w:overflowPunct w:val="0"/>
        <w:topLinePunct w:val="0"/>
        <w:autoSpaceDE/>
        <w:autoSpaceDN/>
        <w:bidi w:val="0"/>
        <w:adjustRightInd/>
        <w:snapToGrid/>
        <w:spacing w:line="520" w:lineRule="exact"/>
        <w:ind w:firstLine="645"/>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面试人员放弃面试资格的，相应岗位不再递补。</w:t>
      </w:r>
    </w:p>
    <w:p>
      <w:pPr>
        <w:pStyle w:val="6"/>
        <w:overflowPunct w:val="0"/>
        <w:spacing w:before="0" w:beforeAutospacing="0" w:after="0" w:afterAutospacing="0" w:line="520" w:lineRule="exact"/>
        <w:ind w:firstLine="645"/>
        <w:jc w:val="both"/>
        <w:rPr>
          <w:rStyle w:val="10"/>
          <w:rFonts w:ascii="仿宋_GB2312" w:hAnsi="仿宋" w:eastAsia="仿宋_GB2312"/>
          <w:b w:val="0"/>
          <w:bCs w:val="0"/>
          <w:sz w:val="32"/>
          <w:szCs w:val="32"/>
        </w:rPr>
      </w:pPr>
      <w:r>
        <w:rPr>
          <w:rStyle w:val="10"/>
          <w:rFonts w:hint="eastAsia" w:ascii="黑体" w:hAnsi="黑体" w:eastAsia="黑体"/>
          <w:b w:val="0"/>
          <w:sz w:val="32"/>
          <w:szCs w:val="32"/>
        </w:rPr>
        <w:t>五、体检和考察</w:t>
      </w:r>
    </w:p>
    <w:p>
      <w:pPr>
        <w:pStyle w:val="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5"/>
        <w:jc w:val="both"/>
        <w:textAlignment w:val="auto"/>
        <w:rPr>
          <w:rFonts w:ascii="仿宋_GB2312" w:eastAsia="仿宋_GB2312"/>
          <w:sz w:val="32"/>
          <w:szCs w:val="32"/>
        </w:rPr>
      </w:pPr>
      <w:r>
        <w:rPr>
          <w:rFonts w:hint="eastAsia" w:ascii="仿宋_GB2312" w:eastAsia="仿宋_GB2312"/>
          <w:sz w:val="32"/>
          <w:szCs w:val="32"/>
        </w:rPr>
        <w:t>根据综合成绩从高分到低分按岗位数1：1的比例确定体检对象。综合成绩（满分100分）=笔试成绩*40%+面试成绩*60%。综合成绩低于60分的不予进入体检，不予聘用。</w:t>
      </w:r>
    </w:p>
    <w:p>
      <w:pPr>
        <w:pStyle w:val="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5"/>
        <w:jc w:val="both"/>
        <w:textAlignment w:val="auto"/>
        <w:rPr>
          <w:rFonts w:ascii="仿宋_GB2312" w:eastAsia="仿宋_GB2312"/>
          <w:sz w:val="32"/>
          <w:szCs w:val="32"/>
        </w:rPr>
      </w:pPr>
      <w:r>
        <w:rPr>
          <w:rFonts w:hint="eastAsia" w:ascii="仿宋_GB2312" w:eastAsia="仿宋_GB2312"/>
          <w:sz w:val="32"/>
          <w:szCs w:val="32"/>
        </w:rPr>
        <w:t>最后一名如遇综合成绩（保留两位小数</w:t>
      </w:r>
      <w:r>
        <w:rPr>
          <w:rFonts w:hint="eastAsia" w:ascii="仿宋_GB2312" w:eastAsia="仿宋_GB2312"/>
          <w:color w:val="000000"/>
          <w:sz w:val="32"/>
          <w:szCs w:val="32"/>
        </w:rPr>
        <w:t>，尾数四舍五入</w:t>
      </w:r>
      <w:r>
        <w:rPr>
          <w:rFonts w:hint="eastAsia" w:ascii="仿宋_GB2312" w:eastAsia="仿宋_GB2312"/>
          <w:sz w:val="32"/>
          <w:szCs w:val="32"/>
        </w:rPr>
        <w:t>）相同，则按面试分数从高到低确定体检对象，如遇面试成绩也相同，则按学科专业知识成绩从高到低确定体检对象。如仍无法确定，则通过加试面试的方式确定。</w:t>
      </w:r>
    </w:p>
    <w:p>
      <w:pPr>
        <w:pStyle w:val="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5"/>
        <w:jc w:val="both"/>
        <w:textAlignment w:val="auto"/>
        <w:rPr>
          <w:rFonts w:ascii="仿宋_GB2312" w:eastAsia="仿宋_GB2312"/>
          <w:sz w:val="32"/>
          <w:szCs w:val="32"/>
        </w:rPr>
      </w:pPr>
      <w:r>
        <w:rPr>
          <w:rFonts w:hint="eastAsia" w:ascii="仿宋_GB2312" w:eastAsia="仿宋_GB2312"/>
          <w:sz w:val="32"/>
          <w:szCs w:val="32"/>
        </w:rPr>
        <w:t>体检参照现行公务员录用体检标准执行。</w:t>
      </w:r>
      <w:r>
        <w:rPr>
          <w:rFonts w:hint="eastAsia" w:ascii="仿宋_GB2312" w:eastAsia="仿宋_GB2312"/>
          <w:sz w:val="32"/>
        </w:rPr>
        <w:t>报考人员不按规定的时间、地点参加体检的，视作放弃体检，不予聘用。</w:t>
      </w:r>
      <w:r>
        <w:rPr>
          <w:rFonts w:hint="eastAsia" w:ascii="仿宋_GB2312" w:eastAsia="仿宋_GB2312"/>
          <w:sz w:val="32"/>
          <w:szCs w:val="32"/>
        </w:rPr>
        <w:t>体检合格者参加公开择岗，各岗位根据综合成绩从高到低（分数并列则面试成绩高者优先，面试成绩仍并列则学科专业知识成绩高者优先）依次自主择岗，具体岗位在面试之前公布，未按时参加择岗的视作自动放弃聘用资格。</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_GB2312" w:hAnsi="宋体" w:eastAsia="仿宋_GB2312"/>
          <w:sz w:val="32"/>
        </w:rPr>
      </w:pPr>
      <w:r>
        <w:rPr>
          <w:rFonts w:hint="eastAsia" w:ascii="仿宋_GB2312" w:hAnsi="宋体" w:eastAsia="仿宋_GB2312"/>
          <w:sz w:val="32"/>
          <w:szCs w:val="32"/>
        </w:rPr>
        <w:t>考察参照现行公务员录用考察办法执行。</w:t>
      </w:r>
      <w:r>
        <w:rPr>
          <w:rFonts w:hint="eastAsia" w:ascii="仿宋_GB2312" w:hAnsi="宋体" w:eastAsia="仿宋_GB2312"/>
          <w:sz w:val="32"/>
        </w:rPr>
        <w:t>考察结果仅作为本次是否聘用的依据。</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_GB2312" w:hAnsi="宋体" w:eastAsia="仿宋_GB2312"/>
          <w:color w:val="000000"/>
          <w:sz w:val="32"/>
        </w:rPr>
      </w:pPr>
      <w:r>
        <w:rPr>
          <w:rFonts w:hint="eastAsia" w:ascii="仿宋_GB2312" w:hAnsi="宋体" w:eastAsia="仿宋_GB2312"/>
          <w:color w:val="000000"/>
          <w:sz w:val="32"/>
        </w:rPr>
        <w:t>体检、考察工作实施前，国家或省出台新规定的，按新规定执行。</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sz w:val="32"/>
        </w:rPr>
      </w:pPr>
      <w:r>
        <w:rPr>
          <w:rFonts w:hint="eastAsia" w:ascii="仿宋_GB2312" w:hAnsi="宋体" w:eastAsia="仿宋_GB2312"/>
          <w:sz w:val="32"/>
        </w:rPr>
        <w:t>若出现报考人员放弃体检或考察、未按时参加择岗、体检不合格或考察结论为不宜聘用、因提供虚假信息和证件（证明）被取消聘用资格、在办理聘用手续前提出放弃聘用资格的，均不再递补。</w:t>
      </w:r>
    </w:p>
    <w:p>
      <w:pPr>
        <w:spacing w:line="520" w:lineRule="exact"/>
        <w:ind w:firstLine="640" w:firstLineChars="200"/>
        <w:rPr>
          <w:rFonts w:ascii="黑体" w:hAnsi="黑体" w:eastAsia="黑体"/>
          <w:b/>
          <w:sz w:val="32"/>
          <w:szCs w:val="32"/>
        </w:rPr>
      </w:pPr>
      <w:r>
        <w:rPr>
          <w:rStyle w:val="10"/>
          <w:rFonts w:hint="eastAsia" w:ascii="宋体" w:hAnsi="宋体"/>
          <w:b w:val="0"/>
          <w:sz w:val="32"/>
          <w:szCs w:val="32"/>
        </w:rPr>
        <w:t xml:space="preserve"> </w:t>
      </w:r>
      <w:r>
        <w:rPr>
          <w:rStyle w:val="10"/>
          <w:rFonts w:hint="eastAsia" w:ascii="黑体" w:hAnsi="黑体" w:eastAsia="黑体"/>
          <w:b w:val="0"/>
          <w:sz w:val="32"/>
          <w:szCs w:val="32"/>
        </w:rPr>
        <w:t>六、公示和聘用</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_GB2312" w:hAnsi="宋体" w:eastAsia="仿宋_GB2312"/>
          <w:sz w:val="32"/>
        </w:rPr>
      </w:pPr>
      <w:r>
        <w:rPr>
          <w:rFonts w:hint="eastAsia" w:ascii="仿宋_GB2312" w:hAnsi="宋体" w:eastAsia="仿宋_GB2312"/>
          <w:sz w:val="32"/>
        </w:rPr>
        <w:t>体检、考察</w:t>
      </w:r>
      <w:r>
        <w:rPr>
          <w:rFonts w:hint="eastAsia" w:ascii="仿宋_GB2312" w:hAnsi="宋体" w:eastAsia="仿宋_GB2312"/>
          <w:sz w:val="32"/>
          <w:szCs w:val="32"/>
        </w:rPr>
        <w:t>均合格的确定为拟聘用人员，拟聘用人员名单</w:t>
      </w:r>
      <w:r>
        <w:rPr>
          <w:rFonts w:hint="eastAsia" w:ascii="仿宋_GB2312" w:hAnsi="宋体" w:eastAsia="仿宋_GB2312"/>
          <w:sz w:val="32"/>
        </w:rPr>
        <w:t>将在指定发布平台上公示7个工作日。公示期满后，没有反映问题或反映有问题经查实不影响聘用的，按规定程序办理聘用手续。对反映有影响聘用问题并查有实据的，不予聘用；对反映的问题一时难以查实的，将暂缓聘用，待查清后再决定是否聘用。</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仿宋_GB2312" w:hAnsi="宋体" w:eastAsia="仿宋_GB2312"/>
          <w:sz w:val="32"/>
          <w:highlight w:val="lightGray"/>
          <w:lang w:val="en-US" w:eastAsia="zh-CN"/>
        </w:rPr>
      </w:pPr>
      <w:r>
        <w:rPr>
          <w:rFonts w:hint="eastAsia" w:ascii="仿宋_GB2312" w:hAnsi="宋体" w:eastAsia="仿宋_GB2312"/>
          <w:sz w:val="32"/>
        </w:rPr>
        <w:t>拟聘用人员</w:t>
      </w:r>
      <w:r>
        <w:rPr>
          <w:rFonts w:hint="eastAsia" w:ascii="仿宋_GB2312" w:hAnsi="宋体" w:eastAsia="仿宋_GB2312"/>
          <w:sz w:val="32"/>
          <w:szCs w:val="32"/>
        </w:rPr>
        <w:t>必须在</w:t>
      </w:r>
      <w:r>
        <w:rPr>
          <w:rFonts w:hint="eastAsia" w:ascii="仿宋_GB2312" w:hAnsi="宋体" w:eastAsia="仿宋_GB2312"/>
          <w:sz w:val="32"/>
        </w:rPr>
        <w:t>规定时间内办理聘用手续。</w:t>
      </w:r>
      <w:r>
        <w:rPr>
          <w:rFonts w:hint="eastAsia" w:ascii="仿宋_GB2312" w:hAnsi="仿宋" w:eastAsia="仿宋_GB2312"/>
          <w:sz w:val="32"/>
          <w:szCs w:val="32"/>
        </w:rPr>
        <w:t>聘用手续由公办幼儿园和拟聘用人员签订劳动合同，并按规定约定试用期，逾期不办理的，取消聘用资格且不再递补。</w:t>
      </w:r>
      <w:r>
        <w:rPr>
          <w:rFonts w:hint="eastAsia" w:ascii="仿宋_GB2312" w:hAnsi="宋体" w:eastAsia="仿宋_GB2312"/>
          <w:sz w:val="32"/>
        </w:rPr>
        <w:t>办理聘用手续后，必须在规定的时间内报到，无正当理由逾期不报到的，取消聘用资格且不再进行递补。</w:t>
      </w: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年普通高校应届毕业生须于202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年7月31日前毕业且提供报考岗位规定的学历（学位）证书和有效期内的《教育部学历证书电子注册备案表》，</w:t>
      </w:r>
      <w:r>
        <w:rPr>
          <w:rFonts w:hint="eastAsia" w:ascii="仿宋_GB2312" w:hAnsi="宋体" w:eastAsia="仿宋_GB2312"/>
          <w:sz w:val="32"/>
          <w:szCs w:val="32"/>
          <w:lang w:eastAsia="zh-CN"/>
        </w:rPr>
        <w:t>凭</w:t>
      </w:r>
      <w:r>
        <w:rPr>
          <w:rFonts w:hint="eastAsia" w:ascii="仿宋_GB2312" w:hAnsi="宋体" w:eastAsia="仿宋_GB2312"/>
          <w:sz w:val="32"/>
          <w:szCs w:val="32"/>
        </w:rPr>
        <w:t>幼儿园教师资格考试合格证明</w:t>
      </w:r>
      <w:r>
        <w:rPr>
          <w:rFonts w:hint="eastAsia" w:ascii="仿宋_GB2312" w:hAnsi="宋体" w:eastAsia="仿宋_GB2312"/>
          <w:sz w:val="32"/>
          <w:szCs w:val="32"/>
          <w:lang w:val="en-US" w:eastAsia="zh-CN"/>
        </w:rPr>
        <w:t>和</w:t>
      </w:r>
      <w:r>
        <w:rPr>
          <w:rFonts w:hint="eastAsia" w:ascii="仿宋_GB2312" w:hAnsi="宋体" w:eastAsia="仿宋_GB2312"/>
          <w:sz w:val="32"/>
          <w:szCs w:val="32"/>
        </w:rPr>
        <w:t>二乙及以上普通话等级证书</w:t>
      </w:r>
      <w:r>
        <w:rPr>
          <w:rFonts w:hint="eastAsia" w:ascii="仿宋_GB2312" w:hAnsi="宋体" w:eastAsia="仿宋_GB2312"/>
          <w:sz w:val="32"/>
          <w:szCs w:val="32"/>
          <w:lang w:eastAsia="zh-CN"/>
        </w:rPr>
        <w:t>报考的须于</w:t>
      </w:r>
      <w:r>
        <w:rPr>
          <w:rFonts w:hint="eastAsia" w:ascii="仿宋_GB2312" w:hAnsi="宋体" w:eastAsia="仿宋_GB2312"/>
          <w:sz w:val="32"/>
          <w:szCs w:val="32"/>
          <w:lang w:val="en-US" w:eastAsia="zh-CN"/>
        </w:rPr>
        <w:t>2025年7月31日前提供幼儿园教师资格证，</w:t>
      </w:r>
      <w:r>
        <w:rPr>
          <w:rFonts w:hint="eastAsia" w:ascii="仿宋_GB2312" w:hAnsi="宋体" w:eastAsia="仿宋_GB2312"/>
          <w:sz w:val="32"/>
          <w:szCs w:val="32"/>
        </w:rPr>
        <w:t>否则取消聘用资格且不再递补。</w:t>
      </w:r>
    </w:p>
    <w:p>
      <w:pPr>
        <w:pStyle w:val="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新聘用人员按有关规定实行试用期（见习期）制度，试用期满考核不合格的延期转正。延期后考核仍不合格的，予以解聘。</w:t>
      </w:r>
    </w:p>
    <w:p>
      <w:pPr>
        <w:pStyle w:val="6"/>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5"/>
        <w:jc w:val="both"/>
        <w:textAlignment w:val="auto"/>
        <w:rPr>
          <w:rFonts w:ascii="仿宋_GB2312" w:eastAsia="仿宋_GB2312"/>
          <w:sz w:val="32"/>
          <w:szCs w:val="32"/>
        </w:rPr>
      </w:pPr>
      <w:r>
        <w:rPr>
          <w:rFonts w:hint="eastAsia" w:ascii="仿宋_GB2312" w:eastAsia="仿宋_GB2312"/>
          <w:sz w:val="32"/>
          <w:szCs w:val="32"/>
        </w:rPr>
        <w:t>为维护公开招聘的严肃性，确保公开招聘工作的公平与公正，资格审查工作贯穿整个招聘工作的全过程。在报名、笔试、面试、体检、考察和聘用等环节发现弄虚作假、营私舞弊，骗取报考和聘用资格的人员，或与招聘范围、条件不相符的人员，一经查实，取消聘用资格，一切后果由应聘者本人承担。</w:t>
      </w:r>
    </w:p>
    <w:p>
      <w:pPr>
        <w:pStyle w:val="6"/>
        <w:overflowPunct w:val="0"/>
        <w:spacing w:before="0" w:beforeAutospacing="0" w:after="0" w:afterAutospacing="0" w:line="520" w:lineRule="exact"/>
        <w:jc w:val="both"/>
        <w:rPr>
          <w:rFonts w:ascii="仿宋_GB2312" w:hAnsi="仿宋" w:eastAsia="仿宋_GB2312"/>
          <w:sz w:val="32"/>
          <w:szCs w:val="32"/>
        </w:rPr>
      </w:pPr>
    </w:p>
    <w:p>
      <w:pPr>
        <w:pStyle w:val="6"/>
        <w:overflowPunct w:val="0"/>
        <w:spacing w:before="0" w:beforeAutospacing="0" w:after="0" w:afterAutospacing="0" w:line="520" w:lineRule="exact"/>
        <w:ind w:firstLine="640" w:firstLineChars="200"/>
        <w:jc w:val="both"/>
        <w:rPr>
          <w:rFonts w:hint="eastAsia" w:ascii="仿宋_GB2312" w:hAnsi="仿宋" w:eastAsia="仿宋_GB2312"/>
          <w:sz w:val="32"/>
          <w:szCs w:val="32"/>
        </w:rPr>
      </w:pPr>
    </w:p>
    <w:p>
      <w:pPr>
        <w:pStyle w:val="6"/>
        <w:overflowPunct w:val="0"/>
        <w:spacing w:before="0" w:beforeAutospacing="0" w:after="0" w:afterAutospacing="0" w:line="520" w:lineRule="exact"/>
        <w:ind w:firstLine="640" w:firstLineChars="200"/>
        <w:jc w:val="both"/>
        <w:rPr>
          <w:rFonts w:hint="eastAsia" w:ascii="仿宋_GB2312" w:hAnsi="仿宋" w:eastAsia="仿宋_GB2312"/>
          <w:sz w:val="32"/>
          <w:szCs w:val="32"/>
        </w:rPr>
      </w:pPr>
    </w:p>
    <w:p>
      <w:pPr>
        <w:pStyle w:val="6"/>
        <w:overflowPunct w:val="0"/>
        <w:spacing w:before="0" w:beforeAutospacing="0" w:after="0" w:afterAutospacing="0" w:line="520" w:lineRule="exact"/>
        <w:ind w:firstLine="640" w:firstLineChars="200"/>
        <w:jc w:val="both"/>
        <w:rPr>
          <w:rFonts w:hint="eastAsia" w:ascii="仿宋_GB2312" w:hAnsi="仿宋" w:eastAsia="仿宋_GB2312"/>
          <w:sz w:val="32"/>
          <w:szCs w:val="32"/>
        </w:rPr>
      </w:pPr>
    </w:p>
    <w:p>
      <w:pPr>
        <w:pStyle w:val="6"/>
        <w:overflowPunct w:val="0"/>
        <w:spacing w:before="0" w:beforeAutospacing="0" w:after="0" w:afterAutospacing="0" w:line="52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附件：</w:t>
      </w:r>
    </w:p>
    <w:p>
      <w:pPr>
        <w:pStyle w:val="6"/>
        <w:overflowPunct w:val="0"/>
        <w:spacing w:before="0" w:beforeAutospacing="0" w:after="0" w:afterAutospacing="0" w:line="52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年公开招聘公办幼儿园劳动合同制教师岗位及相关要求一览表</w:t>
      </w:r>
    </w:p>
    <w:p>
      <w:pPr>
        <w:pStyle w:val="6"/>
        <w:widowControl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年公开招聘公办幼儿园劳动合同制教师报名表</w:t>
      </w:r>
    </w:p>
    <w:p>
      <w:pPr>
        <w:pStyle w:val="6"/>
        <w:overflowPunct w:val="0"/>
        <w:spacing w:before="0" w:beforeAutospacing="0" w:after="0" w:afterAutospacing="0" w:line="52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3.非编教师任教情况承诺书</w:t>
      </w:r>
    </w:p>
    <w:p>
      <w:pPr>
        <w:pStyle w:val="6"/>
        <w:overflowPunct w:val="0"/>
        <w:spacing w:before="0" w:beforeAutospacing="0" w:after="0" w:afterAutospacing="0" w:line="580" w:lineRule="exact"/>
        <w:ind w:firstLine="1440" w:firstLineChars="450"/>
        <w:jc w:val="both"/>
        <w:rPr>
          <w:rFonts w:ascii="仿宋_GB2312" w:hAnsi="仿宋" w:eastAsia="仿宋_GB2312"/>
          <w:sz w:val="32"/>
          <w:szCs w:val="32"/>
        </w:rPr>
      </w:pPr>
    </w:p>
    <w:p>
      <w:pPr>
        <w:pStyle w:val="6"/>
        <w:overflowPunct w:val="0"/>
        <w:spacing w:before="0" w:beforeAutospacing="0" w:after="0" w:afterAutospacing="0" w:line="580" w:lineRule="exact"/>
        <w:ind w:right="640" w:firstLine="5120" w:firstLineChars="1600"/>
        <w:jc w:val="both"/>
        <w:rPr>
          <w:rFonts w:ascii="仿宋_GB2312" w:hAnsi="仿宋" w:eastAsia="仿宋_GB2312"/>
          <w:sz w:val="32"/>
          <w:szCs w:val="32"/>
        </w:rPr>
      </w:pPr>
      <w:r>
        <w:rPr>
          <w:rFonts w:hint="eastAsia" w:ascii="仿宋_GB2312" w:hAnsi="仿宋" w:eastAsia="仿宋_GB2312"/>
          <w:sz w:val="32"/>
          <w:szCs w:val="32"/>
        </w:rPr>
        <w:t>台州市路桥区教育局</w:t>
      </w:r>
    </w:p>
    <w:p>
      <w:pPr>
        <w:pStyle w:val="6"/>
        <w:overflowPunct w:val="0"/>
        <w:spacing w:before="0" w:beforeAutospacing="0" w:after="0" w:afterAutospacing="0" w:line="580" w:lineRule="exact"/>
        <w:ind w:right="480" w:firstLine="5440" w:firstLineChars="1700"/>
        <w:jc w:val="both"/>
        <w:rPr>
          <w:rFonts w:ascii="仿宋_GB2312" w:hAnsi="仿宋" w:eastAsia="仿宋_GB2312"/>
          <w:sz w:val="32"/>
          <w:szCs w:val="32"/>
        </w:rPr>
      </w:pPr>
      <w:bookmarkStart w:id="1" w:name="_GoBack"/>
      <w:bookmarkEnd w:id="1"/>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7</w:t>
      </w:r>
      <w:r>
        <w:rPr>
          <w:rFonts w:hint="eastAsia" w:ascii="仿宋_GB2312" w:hAnsi="仿宋" w:eastAsia="仿宋_GB2312"/>
          <w:sz w:val="32"/>
          <w:szCs w:val="32"/>
        </w:rPr>
        <w:t>日</w:t>
      </w:r>
    </w:p>
    <w:p>
      <w:pPr>
        <w:rPr>
          <w:rFonts w:ascii="黑体" w:hAnsi="黑体" w:eastAsia="黑体" w:cs="宋体"/>
          <w:sz w:val="32"/>
        </w:rPr>
        <w:sectPr>
          <w:headerReference r:id="rId3" w:type="default"/>
          <w:footerReference r:id="rId4" w:type="default"/>
          <w:pgSz w:w="11906" w:h="16838"/>
          <w:pgMar w:top="1247" w:right="1418" w:bottom="1247" w:left="1588" w:header="851" w:footer="992" w:gutter="0"/>
          <w:cols w:space="720" w:num="1"/>
          <w:docGrid w:type="lines" w:linePitch="312" w:charSpace="0"/>
        </w:sectPr>
      </w:pPr>
    </w:p>
    <w:p>
      <w:pPr>
        <w:rPr>
          <w:rFonts w:ascii="黑体" w:hAnsi="黑体" w:eastAsia="黑体" w:cs="宋体"/>
          <w:sz w:val="32"/>
        </w:rPr>
      </w:pPr>
      <w:r>
        <w:rPr>
          <w:rFonts w:hint="eastAsia" w:ascii="黑体" w:hAnsi="黑体" w:eastAsia="黑体" w:cs="宋体"/>
          <w:sz w:val="32"/>
        </w:rPr>
        <w:t>附件1</w:t>
      </w:r>
    </w:p>
    <w:p>
      <w:pPr>
        <w:spacing w:line="520" w:lineRule="exact"/>
        <w:jc w:val="center"/>
        <w:rPr>
          <w:rFonts w:hint="eastAsia" w:ascii="方正小标宋简体" w:eastAsia="方正小标宋简体"/>
          <w:sz w:val="36"/>
          <w:szCs w:val="36"/>
        </w:rPr>
      </w:pPr>
      <w:r>
        <w:rPr>
          <w:rFonts w:hint="eastAsia" w:ascii="方正小标宋简体" w:eastAsia="方正小标宋简体"/>
          <w:sz w:val="36"/>
          <w:szCs w:val="36"/>
        </w:rPr>
        <w:t xml:space="preserve"> 202</w:t>
      </w:r>
      <w:r>
        <w:rPr>
          <w:rFonts w:hint="eastAsia" w:ascii="方正小标宋简体" w:eastAsia="方正小标宋简体"/>
          <w:sz w:val="36"/>
          <w:szCs w:val="36"/>
          <w:lang w:val="en-US" w:eastAsia="zh-CN"/>
        </w:rPr>
        <w:t>5</w:t>
      </w:r>
      <w:r>
        <w:rPr>
          <w:rFonts w:hint="eastAsia" w:ascii="方正小标宋简体" w:eastAsia="方正小标宋简体"/>
          <w:sz w:val="36"/>
          <w:szCs w:val="36"/>
        </w:rPr>
        <w:t>年公开招聘公办幼儿园劳动合同制教师岗位及相关要求一览表</w:t>
      </w:r>
    </w:p>
    <w:p>
      <w:pPr>
        <w:spacing w:line="520" w:lineRule="exact"/>
        <w:jc w:val="center"/>
        <w:rPr>
          <w:rFonts w:hint="eastAsia" w:ascii="方正小标宋简体" w:eastAsia="方正小标宋简体"/>
          <w:sz w:val="36"/>
          <w:szCs w:val="36"/>
        </w:rPr>
      </w:pPr>
    </w:p>
    <w:tbl>
      <w:tblPr>
        <w:tblStyle w:val="8"/>
        <w:tblW w:w="1266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862"/>
        <w:gridCol w:w="2287"/>
        <w:gridCol w:w="2850"/>
        <w:gridCol w:w="1530"/>
        <w:gridCol w:w="1935"/>
        <w:gridCol w:w="16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1" w:hRule="atLeast"/>
          <w:jc w:val="center"/>
        </w:trPr>
        <w:tc>
          <w:tcPr>
            <w:tcW w:w="1526" w:type="dxa"/>
            <w:vAlign w:val="center"/>
          </w:tcPr>
          <w:p>
            <w:pPr>
              <w:widowControl/>
              <w:autoSpaceDN w:val="0"/>
              <w:spacing w:line="260" w:lineRule="atLeast"/>
              <w:jc w:val="center"/>
              <w:rPr>
                <w:rFonts w:ascii="宋体" w:hAnsi="宋体"/>
                <w:color w:val="000000"/>
                <w:kern w:val="0"/>
                <w:sz w:val="20"/>
                <w:szCs w:val="21"/>
              </w:rPr>
            </w:pPr>
            <w:r>
              <w:rPr>
                <w:rFonts w:hint="eastAsia" w:ascii="宋体" w:hAnsi="宋体"/>
                <w:color w:val="000000"/>
                <w:kern w:val="0"/>
                <w:sz w:val="20"/>
                <w:szCs w:val="21"/>
              </w:rPr>
              <w:t>招聘岗位</w:t>
            </w:r>
          </w:p>
        </w:tc>
        <w:tc>
          <w:tcPr>
            <w:tcW w:w="862" w:type="dxa"/>
            <w:vAlign w:val="center"/>
          </w:tcPr>
          <w:p>
            <w:pPr>
              <w:widowControl/>
              <w:autoSpaceDN w:val="0"/>
              <w:spacing w:line="260" w:lineRule="atLeast"/>
              <w:jc w:val="center"/>
              <w:rPr>
                <w:rFonts w:ascii="宋体" w:hAnsi="宋体"/>
                <w:color w:val="000000"/>
                <w:kern w:val="0"/>
                <w:sz w:val="20"/>
                <w:szCs w:val="21"/>
              </w:rPr>
            </w:pPr>
            <w:r>
              <w:rPr>
                <w:rFonts w:hint="eastAsia" w:ascii="宋体" w:hAnsi="宋体"/>
                <w:color w:val="000000"/>
                <w:kern w:val="0"/>
                <w:sz w:val="20"/>
                <w:szCs w:val="21"/>
              </w:rPr>
              <w:t>岗位数</w:t>
            </w:r>
          </w:p>
        </w:tc>
        <w:tc>
          <w:tcPr>
            <w:tcW w:w="2287" w:type="dxa"/>
            <w:vAlign w:val="center"/>
          </w:tcPr>
          <w:p>
            <w:pPr>
              <w:widowControl/>
              <w:autoSpaceDN w:val="0"/>
              <w:spacing w:line="260" w:lineRule="atLeast"/>
              <w:jc w:val="center"/>
              <w:rPr>
                <w:rFonts w:ascii="宋体" w:hAnsi="宋体"/>
                <w:color w:val="000000"/>
                <w:kern w:val="0"/>
                <w:sz w:val="20"/>
                <w:szCs w:val="21"/>
              </w:rPr>
            </w:pPr>
            <w:r>
              <w:rPr>
                <w:rFonts w:hint="eastAsia" w:ascii="宋体" w:hAnsi="宋体"/>
                <w:color w:val="000000"/>
                <w:kern w:val="0"/>
                <w:sz w:val="20"/>
                <w:szCs w:val="21"/>
              </w:rPr>
              <w:t>年龄要求</w:t>
            </w:r>
          </w:p>
        </w:tc>
        <w:tc>
          <w:tcPr>
            <w:tcW w:w="2850" w:type="dxa"/>
            <w:vAlign w:val="center"/>
          </w:tcPr>
          <w:p>
            <w:pPr>
              <w:widowControl/>
              <w:autoSpaceDN w:val="0"/>
              <w:spacing w:line="260" w:lineRule="atLeast"/>
              <w:jc w:val="center"/>
              <w:rPr>
                <w:rFonts w:ascii="宋体" w:hAnsi="宋体"/>
                <w:color w:val="000000"/>
                <w:kern w:val="0"/>
                <w:sz w:val="20"/>
                <w:szCs w:val="21"/>
              </w:rPr>
            </w:pPr>
            <w:r>
              <w:rPr>
                <w:rFonts w:hint="eastAsia" w:ascii="宋体" w:hAnsi="宋体"/>
                <w:color w:val="000000"/>
                <w:kern w:val="0"/>
                <w:sz w:val="20"/>
                <w:szCs w:val="21"/>
              </w:rPr>
              <w:t>学历学位要求</w:t>
            </w:r>
          </w:p>
        </w:tc>
        <w:tc>
          <w:tcPr>
            <w:tcW w:w="1530" w:type="dxa"/>
            <w:vAlign w:val="center"/>
          </w:tcPr>
          <w:p>
            <w:pPr>
              <w:widowControl/>
              <w:autoSpaceDN w:val="0"/>
              <w:spacing w:line="260" w:lineRule="atLeast"/>
              <w:jc w:val="center"/>
              <w:rPr>
                <w:rFonts w:ascii="宋体" w:hAnsi="宋体"/>
                <w:color w:val="000000"/>
                <w:kern w:val="0"/>
                <w:sz w:val="20"/>
                <w:szCs w:val="21"/>
              </w:rPr>
            </w:pPr>
            <w:r>
              <w:rPr>
                <w:rFonts w:hint="eastAsia" w:ascii="宋体" w:hAnsi="宋体"/>
                <w:color w:val="000000"/>
                <w:kern w:val="0"/>
                <w:sz w:val="20"/>
                <w:szCs w:val="21"/>
              </w:rPr>
              <w:t>专业要求</w:t>
            </w:r>
          </w:p>
        </w:tc>
        <w:tc>
          <w:tcPr>
            <w:tcW w:w="1935" w:type="dxa"/>
            <w:vAlign w:val="center"/>
          </w:tcPr>
          <w:p>
            <w:pPr>
              <w:widowControl/>
              <w:autoSpaceDN w:val="0"/>
              <w:spacing w:line="260" w:lineRule="atLeast"/>
              <w:jc w:val="center"/>
              <w:rPr>
                <w:rFonts w:ascii="宋体" w:hAnsi="宋体"/>
                <w:color w:val="000000"/>
                <w:kern w:val="0"/>
                <w:sz w:val="20"/>
                <w:szCs w:val="21"/>
              </w:rPr>
            </w:pPr>
            <w:r>
              <w:rPr>
                <w:rFonts w:hint="eastAsia" w:ascii="宋体" w:hAnsi="宋体"/>
                <w:color w:val="000000"/>
                <w:kern w:val="0"/>
                <w:sz w:val="20"/>
                <w:szCs w:val="21"/>
              </w:rPr>
              <w:t>教师资格要求</w:t>
            </w:r>
          </w:p>
        </w:tc>
        <w:tc>
          <w:tcPr>
            <w:tcW w:w="1673" w:type="dxa"/>
            <w:vAlign w:val="center"/>
          </w:tcPr>
          <w:p>
            <w:pPr>
              <w:widowControl/>
              <w:autoSpaceDN w:val="0"/>
              <w:spacing w:line="260" w:lineRule="atLeast"/>
              <w:jc w:val="center"/>
              <w:rPr>
                <w:rFonts w:ascii="宋体" w:hAnsi="宋体"/>
                <w:color w:val="000000"/>
                <w:kern w:val="0"/>
                <w:sz w:val="20"/>
                <w:szCs w:val="21"/>
              </w:rPr>
            </w:pPr>
            <w:r>
              <w:rPr>
                <w:rFonts w:hint="eastAsia" w:ascii="宋体" w:hAnsi="宋体"/>
                <w:color w:val="000000"/>
                <w:kern w:val="0"/>
                <w:sz w:val="20"/>
                <w:szCs w:val="21"/>
              </w:rPr>
              <w:t>其他要求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45" w:hRule="atLeast"/>
          <w:jc w:val="center"/>
        </w:trPr>
        <w:tc>
          <w:tcPr>
            <w:tcW w:w="1526" w:type="dxa"/>
            <w:tcBorders>
              <w:top w:val="single" w:color="auto" w:sz="4" w:space="0"/>
            </w:tcBorders>
            <w:vAlign w:val="center"/>
          </w:tcPr>
          <w:p>
            <w:pPr>
              <w:widowControl/>
              <w:spacing w:line="360" w:lineRule="exact"/>
              <w:jc w:val="center"/>
              <w:rPr>
                <w:rFonts w:ascii="宋体" w:hAnsi="宋体"/>
                <w:color w:val="000000"/>
                <w:kern w:val="0"/>
                <w:sz w:val="20"/>
                <w:szCs w:val="21"/>
              </w:rPr>
            </w:pPr>
            <w:r>
              <w:rPr>
                <w:rFonts w:hint="eastAsia" w:ascii="宋体" w:hAnsi="宋体"/>
                <w:color w:val="000000"/>
                <w:kern w:val="0"/>
                <w:sz w:val="20"/>
                <w:szCs w:val="21"/>
              </w:rPr>
              <w:t>学前教育A岗</w:t>
            </w:r>
          </w:p>
          <w:p>
            <w:pPr>
              <w:widowControl/>
              <w:spacing w:line="360" w:lineRule="exact"/>
              <w:jc w:val="center"/>
              <w:rPr>
                <w:rFonts w:ascii="宋体" w:hAnsi="宋体"/>
                <w:color w:val="000000"/>
                <w:kern w:val="0"/>
                <w:sz w:val="20"/>
                <w:szCs w:val="21"/>
              </w:rPr>
            </w:pPr>
            <w:r>
              <w:rPr>
                <w:rFonts w:hint="eastAsia" w:ascii="宋体" w:hAnsi="宋体"/>
                <w:color w:val="000000"/>
                <w:kern w:val="0"/>
                <w:sz w:val="20"/>
                <w:szCs w:val="21"/>
              </w:rPr>
              <w:t>（劳动合同制）</w:t>
            </w:r>
          </w:p>
          <w:p>
            <w:pPr>
              <w:widowControl/>
              <w:spacing w:line="360" w:lineRule="exact"/>
              <w:jc w:val="center"/>
              <w:rPr>
                <w:rFonts w:ascii="宋体" w:hAnsi="宋体"/>
                <w:color w:val="000000"/>
                <w:kern w:val="0"/>
                <w:sz w:val="20"/>
                <w:szCs w:val="21"/>
              </w:rPr>
            </w:pPr>
          </w:p>
          <w:p>
            <w:pPr>
              <w:widowControl/>
              <w:spacing w:line="360" w:lineRule="exact"/>
              <w:jc w:val="center"/>
              <w:rPr>
                <w:rFonts w:ascii="宋体" w:hAnsi="宋体"/>
                <w:color w:val="000000"/>
                <w:kern w:val="0"/>
                <w:sz w:val="20"/>
                <w:szCs w:val="21"/>
              </w:rPr>
            </w:pPr>
          </w:p>
        </w:tc>
        <w:tc>
          <w:tcPr>
            <w:tcW w:w="862" w:type="dxa"/>
            <w:vAlign w:val="center"/>
          </w:tcPr>
          <w:p>
            <w:pPr>
              <w:spacing w:line="360" w:lineRule="exact"/>
              <w:jc w:val="center"/>
              <w:rPr>
                <w:rFonts w:hint="default" w:ascii="宋体" w:hAnsi="宋体" w:eastAsia="宋体"/>
                <w:color w:val="000000"/>
                <w:kern w:val="0"/>
                <w:sz w:val="20"/>
                <w:szCs w:val="21"/>
                <w:lang w:val="en-US" w:eastAsia="zh-CN"/>
              </w:rPr>
            </w:pPr>
            <w:r>
              <w:rPr>
                <w:rFonts w:hint="eastAsia" w:ascii="宋体" w:hAnsi="宋体"/>
                <w:color w:val="000000"/>
                <w:kern w:val="0"/>
                <w:sz w:val="20"/>
                <w:szCs w:val="21"/>
                <w:lang w:val="en-US" w:eastAsia="zh-CN"/>
              </w:rPr>
              <w:t>15</w:t>
            </w:r>
          </w:p>
        </w:tc>
        <w:tc>
          <w:tcPr>
            <w:tcW w:w="2287" w:type="dxa"/>
            <w:vMerge w:val="restart"/>
            <w:vAlign w:val="center"/>
          </w:tcPr>
          <w:p>
            <w:pPr>
              <w:widowControl/>
              <w:autoSpaceDN w:val="0"/>
              <w:spacing w:line="360" w:lineRule="exact"/>
              <w:jc w:val="left"/>
              <w:rPr>
                <w:rFonts w:ascii="宋体" w:hAnsi="宋体"/>
                <w:color w:val="000000"/>
                <w:kern w:val="0"/>
                <w:sz w:val="20"/>
                <w:szCs w:val="21"/>
              </w:rPr>
            </w:pPr>
            <w:r>
              <w:rPr>
                <w:rFonts w:hint="eastAsia" w:ascii="宋体" w:hAnsi="宋体"/>
                <w:color w:val="000000"/>
                <w:kern w:val="0"/>
                <w:sz w:val="20"/>
                <w:szCs w:val="21"/>
              </w:rPr>
              <w:t>28周岁及以下（199</w:t>
            </w:r>
            <w:r>
              <w:rPr>
                <w:rFonts w:hint="eastAsia" w:ascii="宋体" w:hAnsi="宋体"/>
                <w:color w:val="000000"/>
                <w:kern w:val="0"/>
                <w:sz w:val="20"/>
                <w:szCs w:val="21"/>
                <w:lang w:val="en-US" w:eastAsia="zh-CN"/>
              </w:rPr>
              <w:t>6</w:t>
            </w:r>
            <w:r>
              <w:rPr>
                <w:rFonts w:hint="eastAsia" w:ascii="宋体" w:hAnsi="宋体"/>
                <w:color w:val="000000"/>
                <w:kern w:val="0"/>
                <w:sz w:val="20"/>
                <w:szCs w:val="21"/>
              </w:rPr>
              <w:t>年4月</w:t>
            </w:r>
            <w:r>
              <w:rPr>
                <w:rFonts w:hint="eastAsia" w:ascii="宋体" w:hAnsi="宋体"/>
                <w:color w:val="000000"/>
                <w:kern w:val="0"/>
                <w:sz w:val="20"/>
                <w:szCs w:val="21"/>
                <w:lang w:val="en-US" w:eastAsia="zh-CN"/>
              </w:rPr>
              <w:t>18</w:t>
            </w:r>
            <w:r>
              <w:rPr>
                <w:rFonts w:hint="eastAsia" w:ascii="宋体" w:hAnsi="宋体"/>
                <w:color w:val="000000"/>
                <w:kern w:val="0"/>
                <w:sz w:val="20"/>
                <w:szCs w:val="21"/>
              </w:rPr>
              <w:t>日以后出生），</w:t>
            </w:r>
            <w:r>
              <w:rPr>
                <w:rFonts w:hint="eastAsia" w:ascii="宋体" w:hAnsi="宋体"/>
                <w:kern w:val="0"/>
                <w:sz w:val="20"/>
                <w:szCs w:val="21"/>
              </w:rPr>
              <w:t>具备以下条件之一的放宽至35周岁</w:t>
            </w:r>
            <w:r>
              <w:rPr>
                <w:rFonts w:hint="eastAsia" w:ascii="宋体" w:hAnsi="宋体"/>
                <w:color w:val="000000"/>
                <w:kern w:val="0"/>
                <w:sz w:val="20"/>
                <w:szCs w:val="21"/>
              </w:rPr>
              <w:t>（198</w:t>
            </w:r>
            <w:r>
              <w:rPr>
                <w:rFonts w:hint="eastAsia" w:ascii="宋体" w:hAnsi="宋体"/>
                <w:color w:val="000000"/>
                <w:kern w:val="0"/>
                <w:sz w:val="20"/>
                <w:szCs w:val="21"/>
                <w:lang w:val="en-US" w:eastAsia="zh-CN"/>
              </w:rPr>
              <w:t>9</w:t>
            </w:r>
            <w:r>
              <w:rPr>
                <w:rFonts w:hint="eastAsia" w:ascii="宋体" w:hAnsi="宋体"/>
                <w:color w:val="000000"/>
                <w:kern w:val="0"/>
                <w:sz w:val="20"/>
                <w:szCs w:val="21"/>
              </w:rPr>
              <w:t>年4月</w:t>
            </w:r>
            <w:r>
              <w:rPr>
                <w:rFonts w:hint="eastAsia" w:ascii="宋体" w:hAnsi="宋体"/>
                <w:color w:val="000000"/>
                <w:kern w:val="0"/>
                <w:sz w:val="20"/>
                <w:szCs w:val="21"/>
                <w:lang w:val="en-US" w:eastAsia="zh-CN"/>
              </w:rPr>
              <w:t>18</w:t>
            </w:r>
            <w:r>
              <w:rPr>
                <w:rFonts w:hint="eastAsia" w:ascii="宋体" w:hAnsi="宋体"/>
                <w:color w:val="000000"/>
                <w:kern w:val="0"/>
                <w:sz w:val="20"/>
                <w:szCs w:val="21"/>
              </w:rPr>
              <w:t>日以后出生）</w:t>
            </w:r>
            <w:r>
              <w:rPr>
                <w:rFonts w:hint="eastAsia" w:ascii="宋体" w:hAnsi="宋体"/>
                <w:kern w:val="0"/>
                <w:sz w:val="20"/>
                <w:szCs w:val="21"/>
              </w:rPr>
              <w:t>:（1）取得硕士学位;（2）取得学前教育一级教师专业技术职务资格;（3）在路桥区幼儿园任教累计满6个学期（含目前任教的学期）。</w:t>
            </w:r>
            <w:r>
              <w:rPr>
                <w:rFonts w:hint="eastAsia" w:ascii="宋体" w:hAnsi="宋体"/>
                <w:color w:val="000000"/>
                <w:kern w:val="0"/>
                <w:sz w:val="20"/>
                <w:szCs w:val="21"/>
              </w:rPr>
              <w:t>出生日期以公安机关登记的身份证为准。</w:t>
            </w:r>
          </w:p>
          <w:p>
            <w:pPr>
              <w:widowControl/>
              <w:spacing w:line="360" w:lineRule="exact"/>
              <w:jc w:val="center"/>
              <w:rPr>
                <w:rFonts w:ascii="宋体" w:hAnsi="宋体"/>
                <w:color w:val="000000"/>
                <w:kern w:val="0"/>
                <w:sz w:val="20"/>
                <w:szCs w:val="21"/>
              </w:rPr>
            </w:pPr>
          </w:p>
        </w:tc>
        <w:tc>
          <w:tcPr>
            <w:tcW w:w="2850" w:type="dxa"/>
            <w:vAlign w:val="center"/>
          </w:tcPr>
          <w:p>
            <w:pPr>
              <w:widowControl/>
              <w:autoSpaceDN w:val="0"/>
              <w:spacing w:line="360" w:lineRule="exact"/>
              <w:ind w:firstLine="2600" w:firstLineChars="1300"/>
              <w:jc w:val="left"/>
              <w:rPr>
                <w:rFonts w:ascii="宋体" w:hAnsi="宋体"/>
                <w:color w:val="000000"/>
                <w:kern w:val="0"/>
                <w:sz w:val="20"/>
                <w:szCs w:val="21"/>
              </w:rPr>
            </w:pPr>
            <w:r>
              <w:rPr>
                <w:rFonts w:hint="eastAsia" w:ascii="宋体" w:hAnsi="宋体"/>
                <w:color w:val="000000"/>
                <w:kern w:val="0"/>
                <w:sz w:val="20"/>
                <w:szCs w:val="21"/>
              </w:rPr>
              <w:t xml:space="preserve"> 本科及以上学历且取得相应学位，学前教育或幼儿教育专业毕业生可放宽到全日制普通高校专科学历。</w:t>
            </w:r>
          </w:p>
          <w:p>
            <w:pPr>
              <w:autoSpaceDN w:val="0"/>
              <w:spacing w:line="360" w:lineRule="exact"/>
              <w:jc w:val="left"/>
              <w:rPr>
                <w:rFonts w:ascii="宋体" w:hAnsi="宋体"/>
                <w:color w:val="000000"/>
                <w:kern w:val="0"/>
                <w:sz w:val="20"/>
                <w:szCs w:val="21"/>
              </w:rPr>
            </w:pPr>
          </w:p>
        </w:tc>
        <w:tc>
          <w:tcPr>
            <w:tcW w:w="1530" w:type="dxa"/>
            <w:vAlign w:val="center"/>
          </w:tcPr>
          <w:p>
            <w:pPr>
              <w:widowControl/>
              <w:autoSpaceDN w:val="0"/>
              <w:spacing w:line="360" w:lineRule="exact"/>
              <w:ind w:left="4" w:firstLine="1300" w:firstLineChars="650"/>
              <w:jc w:val="left"/>
              <w:rPr>
                <w:rFonts w:ascii="宋体" w:hAnsi="宋体"/>
                <w:color w:val="000000"/>
                <w:kern w:val="0"/>
                <w:sz w:val="20"/>
                <w:szCs w:val="21"/>
              </w:rPr>
            </w:pPr>
            <w:r>
              <w:rPr>
                <w:rFonts w:hint="eastAsia" w:ascii="宋体" w:hAnsi="宋体"/>
                <w:color w:val="000000"/>
                <w:kern w:val="0"/>
                <w:sz w:val="20"/>
                <w:szCs w:val="21"/>
              </w:rPr>
              <w:t xml:space="preserve"> 学前教育、幼儿教育、音乐、美术等相关专业</w:t>
            </w:r>
          </w:p>
        </w:tc>
        <w:tc>
          <w:tcPr>
            <w:tcW w:w="1935" w:type="dxa"/>
            <w:vMerge w:val="restart"/>
            <w:vAlign w:val="center"/>
          </w:tcPr>
          <w:p>
            <w:pPr>
              <w:widowControl/>
              <w:autoSpaceDN w:val="0"/>
              <w:spacing w:line="360" w:lineRule="exact"/>
              <w:ind w:left="4" w:firstLine="1700" w:firstLineChars="850"/>
              <w:jc w:val="left"/>
              <w:rPr>
                <w:rFonts w:hint="eastAsia" w:ascii="宋体" w:hAnsi="宋体"/>
                <w:color w:val="000000"/>
                <w:kern w:val="0"/>
                <w:sz w:val="20"/>
                <w:szCs w:val="21"/>
              </w:rPr>
            </w:pPr>
            <w:r>
              <w:rPr>
                <w:rFonts w:hint="eastAsia" w:ascii="宋体" w:hAnsi="宋体"/>
                <w:color w:val="000000"/>
                <w:kern w:val="0"/>
                <w:sz w:val="20"/>
                <w:szCs w:val="21"/>
              </w:rPr>
              <w:t xml:space="preserve"> </w:t>
            </w:r>
          </w:p>
          <w:p>
            <w:pPr>
              <w:widowControl/>
              <w:spacing w:line="360" w:lineRule="exact"/>
              <w:ind w:firstLine="1700" w:firstLineChars="850"/>
              <w:jc w:val="left"/>
              <w:rPr>
                <w:rFonts w:hint="default" w:ascii="宋体" w:hAnsi="宋体" w:eastAsia="宋体"/>
                <w:kern w:val="0"/>
                <w:sz w:val="20"/>
                <w:szCs w:val="21"/>
                <w:lang w:val="en-US" w:eastAsia="zh-CN"/>
              </w:rPr>
            </w:pPr>
            <w:r>
              <w:rPr>
                <w:rFonts w:hint="eastAsia" w:ascii="宋体" w:hAnsi="宋体"/>
                <w:color w:val="000000"/>
                <w:kern w:val="0"/>
                <w:sz w:val="20"/>
                <w:szCs w:val="21"/>
              </w:rPr>
              <w:t xml:space="preserve"> 具有幼儿园教师资格证</w:t>
            </w:r>
            <w:r>
              <w:rPr>
                <w:rFonts w:hint="eastAsia" w:ascii="宋体" w:hAnsi="宋体"/>
                <w:color w:val="000000"/>
                <w:kern w:val="0"/>
                <w:sz w:val="20"/>
                <w:szCs w:val="21"/>
                <w:lang w:val="en-US" w:eastAsia="zh-CN"/>
              </w:rPr>
              <w:t>,未取得教师资格证的，</w:t>
            </w:r>
            <w:r>
              <w:rPr>
                <w:rFonts w:hint="eastAsia" w:ascii="宋体" w:hAnsi="宋体"/>
                <w:color w:val="000000"/>
                <w:kern w:val="0"/>
                <w:sz w:val="20"/>
                <w:szCs w:val="21"/>
                <w:lang w:eastAsia="zh-CN"/>
              </w:rPr>
              <w:t>可凭</w:t>
            </w:r>
            <w:r>
              <w:rPr>
                <w:rFonts w:hint="eastAsia" w:ascii="宋体" w:hAnsi="宋体"/>
                <w:color w:val="000000"/>
                <w:kern w:val="0"/>
                <w:sz w:val="20"/>
                <w:szCs w:val="21"/>
              </w:rPr>
              <w:t>幼儿园教师资格考试合格证明</w:t>
            </w:r>
            <w:r>
              <w:rPr>
                <w:rFonts w:hint="eastAsia" w:ascii="宋体" w:hAnsi="宋体"/>
                <w:color w:val="000000"/>
                <w:kern w:val="0"/>
                <w:sz w:val="20"/>
                <w:szCs w:val="21"/>
                <w:lang w:val="en-US" w:eastAsia="zh-CN"/>
              </w:rPr>
              <w:t>和</w:t>
            </w:r>
            <w:r>
              <w:rPr>
                <w:rFonts w:hint="eastAsia" w:ascii="宋体" w:hAnsi="宋体"/>
                <w:color w:val="000000"/>
                <w:kern w:val="0"/>
                <w:sz w:val="20"/>
                <w:szCs w:val="21"/>
              </w:rPr>
              <w:t>二乙及以上普通话等级证书</w:t>
            </w:r>
            <w:r>
              <w:rPr>
                <w:rFonts w:hint="eastAsia" w:ascii="宋体" w:hAnsi="宋体"/>
                <w:color w:val="000000"/>
                <w:kern w:val="0"/>
                <w:sz w:val="20"/>
                <w:szCs w:val="21"/>
                <w:lang w:eastAsia="zh-CN"/>
              </w:rPr>
              <w:t>先报考，但须于</w:t>
            </w:r>
            <w:r>
              <w:rPr>
                <w:rFonts w:hint="eastAsia" w:ascii="宋体" w:hAnsi="宋体"/>
                <w:color w:val="000000"/>
                <w:kern w:val="0"/>
                <w:sz w:val="20"/>
                <w:szCs w:val="21"/>
                <w:lang w:val="en-US" w:eastAsia="zh-CN"/>
              </w:rPr>
              <w:t>2025年7月31日前提供幼儿园教师资格证。</w:t>
            </w:r>
          </w:p>
        </w:tc>
        <w:tc>
          <w:tcPr>
            <w:tcW w:w="1673" w:type="dxa"/>
            <w:vAlign w:val="center"/>
          </w:tcPr>
          <w:p>
            <w:pPr>
              <w:widowControl/>
              <w:autoSpaceDN w:val="0"/>
              <w:spacing w:line="360" w:lineRule="exact"/>
              <w:ind w:left="105" w:leftChars="50" w:firstLine="1700" w:firstLineChars="850"/>
              <w:jc w:val="left"/>
              <w:rPr>
                <w:rFonts w:ascii="宋体" w:hAnsi="宋体"/>
                <w:color w:val="000000"/>
                <w:kern w:val="0"/>
                <w:sz w:val="20"/>
                <w:szCs w:val="21"/>
              </w:rPr>
            </w:pPr>
            <w:r>
              <w:rPr>
                <w:rFonts w:hint="eastAsia" w:ascii="宋体" w:hAnsi="宋体"/>
                <w:color w:val="000000"/>
                <w:kern w:val="0"/>
                <w:sz w:val="20"/>
                <w:szCs w:val="21"/>
              </w:rPr>
              <w:t xml:space="preserve"> 面向202</w:t>
            </w:r>
            <w:r>
              <w:rPr>
                <w:rFonts w:hint="eastAsia" w:ascii="宋体" w:hAnsi="宋体"/>
                <w:color w:val="000000"/>
                <w:kern w:val="0"/>
                <w:sz w:val="20"/>
                <w:szCs w:val="21"/>
                <w:lang w:val="en-US" w:eastAsia="zh-CN"/>
              </w:rPr>
              <w:t>5</w:t>
            </w:r>
            <w:r>
              <w:rPr>
                <w:rFonts w:hint="eastAsia" w:ascii="宋体" w:hAnsi="宋体"/>
                <w:color w:val="000000"/>
                <w:kern w:val="0"/>
                <w:sz w:val="20"/>
                <w:szCs w:val="21"/>
              </w:rPr>
              <w:t>年毕业生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6" w:hRule="exact"/>
          <w:jc w:val="center"/>
        </w:trPr>
        <w:tc>
          <w:tcPr>
            <w:tcW w:w="1526" w:type="dxa"/>
            <w:tcBorders>
              <w:top w:val="single" w:color="auto" w:sz="4" w:space="0"/>
            </w:tcBorders>
            <w:vAlign w:val="center"/>
          </w:tcPr>
          <w:p>
            <w:pPr>
              <w:widowControl/>
              <w:spacing w:line="360" w:lineRule="exact"/>
              <w:jc w:val="center"/>
              <w:rPr>
                <w:rFonts w:hint="eastAsia" w:ascii="??" w:hAnsi="??"/>
                <w:color w:val="000000"/>
                <w:kern w:val="0"/>
                <w:sz w:val="20"/>
                <w:szCs w:val="21"/>
              </w:rPr>
            </w:pPr>
            <w:r>
              <w:rPr>
                <w:rFonts w:hint="eastAsia" w:ascii="宋体" w:hAnsi="宋体"/>
                <w:color w:val="000000"/>
                <w:kern w:val="0"/>
                <w:sz w:val="20"/>
                <w:szCs w:val="21"/>
              </w:rPr>
              <w:t>学前教育</w:t>
            </w:r>
            <w:r>
              <w:rPr>
                <w:rFonts w:ascii="Courier New" w:hAnsi="Courier New" w:cs="Courier New"/>
                <w:color w:val="000000"/>
                <w:kern w:val="0"/>
                <w:sz w:val="20"/>
                <w:szCs w:val="21"/>
              </w:rPr>
              <w:t>B</w:t>
            </w:r>
            <w:r>
              <w:rPr>
                <w:rFonts w:ascii="??" w:hAnsi="??"/>
                <w:color w:val="000000"/>
                <w:kern w:val="0"/>
                <w:sz w:val="20"/>
                <w:szCs w:val="21"/>
              </w:rPr>
              <w:t>岗</w:t>
            </w:r>
          </w:p>
          <w:p>
            <w:pPr>
              <w:widowControl/>
              <w:spacing w:line="360" w:lineRule="exact"/>
              <w:jc w:val="center"/>
              <w:rPr>
                <w:rFonts w:ascii="Courier New" w:hAnsi="Courier New" w:cs="Courier New"/>
                <w:color w:val="000000"/>
                <w:kern w:val="0"/>
                <w:sz w:val="20"/>
                <w:szCs w:val="21"/>
              </w:rPr>
            </w:pPr>
            <w:r>
              <w:rPr>
                <w:rFonts w:hint="eastAsia" w:ascii="??" w:hAnsi="??"/>
                <w:color w:val="000000"/>
                <w:kern w:val="0"/>
                <w:sz w:val="20"/>
                <w:szCs w:val="21"/>
              </w:rPr>
              <w:t>（劳动合同制）</w:t>
            </w:r>
          </w:p>
          <w:p>
            <w:pPr>
              <w:spacing w:line="360" w:lineRule="exact"/>
              <w:rPr>
                <w:rFonts w:ascii="Courier New" w:hAnsi="Courier New" w:cs="Courier New"/>
                <w:color w:val="000000"/>
                <w:kern w:val="0"/>
                <w:sz w:val="20"/>
                <w:szCs w:val="21"/>
              </w:rPr>
            </w:pPr>
          </w:p>
        </w:tc>
        <w:tc>
          <w:tcPr>
            <w:tcW w:w="862" w:type="dxa"/>
            <w:vAlign w:val="center"/>
          </w:tcPr>
          <w:p>
            <w:pPr>
              <w:spacing w:line="360" w:lineRule="exact"/>
              <w:jc w:val="center"/>
              <w:rPr>
                <w:rFonts w:hint="default" w:ascii="??" w:hAnsi="??" w:eastAsia="宋体"/>
                <w:color w:val="000000"/>
                <w:kern w:val="0"/>
                <w:sz w:val="20"/>
                <w:szCs w:val="21"/>
                <w:lang w:val="en-US" w:eastAsia="zh-CN"/>
              </w:rPr>
            </w:pPr>
            <w:r>
              <w:rPr>
                <w:rFonts w:hint="eastAsia" w:ascii="宋体" w:hAnsi="宋体"/>
                <w:color w:val="000000"/>
                <w:kern w:val="0"/>
                <w:sz w:val="20"/>
                <w:szCs w:val="21"/>
                <w:lang w:val="en-US" w:eastAsia="zh-CN"/>
              </w:rPr>
              <w:t>7</w:t>
            </w:r>
          </w:p>
        </w:tc>
        <w:tc>
          <w:tcPr>
            <w:tcW w:w="2287" w:type="dxa"/>
            <w:vMerge w:val="continue"/>
            <w:vAlign w:val="center"/>
          </w:tcPr>
          <w:p>
            <w:pPr>
              <w:widowControl/>
              <w:spacing w:line="360" w:lineRule="exact"/>
              <w:jc w:val="center"/>
              <w:rPr>
                <w:rFonts w:hint="eastAsia" w:ascii="??" w:hAnsi="??"/>
                <w:color w:val="000000"/>
                <w:kern w:val="0"/>
                <w:sz w:val="20"/>
                <w:szCs w:val="21"/>
              </w:rPr>
            </w:pPr>
          </w:p>
        </w:tc>
        <w:tc>
          <w:tcPr>
            <w:tcW w:w="2850" w:type="dxa"/>
            <w:vAlign w:val="center"/>
          </w:tcPr>
          <w:p>
            <w:pPr>
              <w:widowControl/>
              <w:spacing w:line="360" w:lineRule="exact"/>
              <w:ind w:left="4" w:firstLine="2600" w:firstLineChars="1300"/>
              <w:jc w:val="left"/>
              <w:rPr>
                <w:rFonts w:ascii="宋体" w:hAnsi="宋体"/>
                <w:kern w:val="0"/>
                <w:sz w:val="20"/>
                <w:szCs w:val="21"/>
              </w:rPr>
            </w:pPr>
            <w:r>
              <w:rPr>
                <w:rFonts w:hint="eastAsia" w:ascii="宋体" w:hAnsi="宋体"/>
                <w:color w:val="000000"/>
                <w:kern w:val="0"/>
                <w:sz w:val="20"/>
                <w:szCs w:val="21"/>
              </w:rPr>
              <w:t xml:space="preserve"> 本科及以上学历，学位不作要求。</w:t>
            </w:r>
          </w:p>
        </w:tc>
        <w:tc>
          <w:tcPr>
            <w:tcW w:w="1530" w:type="dxa"/>
            <w:vMerge w:val="restart"/>
            <w:vAlign w:val="center"/>
          </w:tcPr>
          <w:p>
            <w:pPr>
              <w:widowControl/>
              <w:spacing w:line="360" w:lineRule="exact"/>
              <w:ind w:left="210" w:leftChars="100" w:firstLine="1100" w:firstLineChars="550"/>
              <w:jc w:val="left"/>
              <w:rPr>
                <w:rFonts w:ascii="宋体" w:hAnsi="宋体"/>
                <w:kern w:val="0"/>
                <w:sz w:val="20"/>
                <w:szCs w:val="21"/>
              </w:rPr>
            </w:pPr>
            <w:r>
              <w:rPr>
                <w:rFonts w:hint="eastAsia" w:ascii="宋体" w:hAnsi="宋体"/>
                <w:kern w:val="0"/>
                <w:sz w:val="20"/>
                <w:szCs w:val="21"/>
              </w:rPr>
              <w:t xml:space="preserve"> 专业不限</w:t>
            </w:r>
          </w:p>
          <w:p>
            <w:pPr>
              <w:spacing w:line="360" w:lineRule="exact"/>
              <w:ind w:left="210" w:leftChars="100" w:firstLine="1100" w:firstLineChars="550"/>
              <w:jc w:val="left"/>
              <w:rPr>
                <w:rFonts w:ascii="宋体" w:hAnsi="宋体"/>
                <w:kern w:val="0"/>
                <w:sz w:val="20"/>
                <w:szCs w:val="21"/>
              </w:rPr>
            </w:pPr>
            <w:r>
              <w:rPr>
                <w:rFonts w:hint="eastAsia" w:ascii="宋体" w:hAnsi="宋体"/>
                <w:kern w:val="0"/>
                <w:sz w:val="20"/>
                <w:szCs w:val="21"/>
              </w:rPr>
              <w:t xml:space="preserve"> </w:t>
            </w:r>
          </w:p>
        </w:tc>
        <w:tc>
          <w:tcPr>
            <w:tcW w:w="1935" w:type="dxa"/>
            <w:vMerge w:val="continue"/>
            <w:vAlign w:val="center"/>
          </w:tcPr>
          <w:p>
            <w:pPr>
              <w:widowControl/>
              <w:spacing w:line="360" w:lineRule="exact"/>
              <w:ind w:firstLine="1700" w:firstLineChars="850"/>
              <w:jc w:val="left"/>
              <w:rPr>
                <w:rFonts w:ascii="宋体" w:hAnsi="宋体"/>
                <w:kern w:val="0"/>
                <w:sz w:val="20"/>
                <w:szCs w:val="21"/>
              </w:rPr>
            </w:pPr>
          </w:p>
        </w:tc>
        <w:tc>
          <w:tcPr>
            <w:tcW w:w="1673" w:type="dxa"/>
            <w:vAlign w:val="center"/>
          </w:tcPr>
          <w:p>
            <w:pPr>
              <w:widowControl/>
              <w:spacing w:line="360" w:lineRule="exact"/>
              <w:ind w:firstLine="1800" w:firstLineChars="900"/>
              <w:jc w:val="left"/>
              <w:rPr>
                <w:rFonts w:ascii="宋体" w:hAnsi="宋体"/>
                <w:kern w:val="0"/>
                <w:sz w:val="20"/>
                <w:szCs w:val="21"/>
              </w:rPr>
            </w:pPr>
            <w:r>
              <w:rPr>
                <w:rFonts w:hint="eastAsia" w:ascii="宋体" w:hAnsi="宋体"/>
                <w:kern w:val="0"/>
                <w:sz w:val="20"/>
                <w:szCs w:val="21"/>
              </w:rPr>
              <w:t xml:space="preserve"> 面向202</w:t>
            </w:r>
            <w:r>
              <w:rPr>
                <w:rFonts w:hint="eastAsia" w:ascii="宋体" w:hAnsi="宋体"/>
                <w:kern w:val="0"/>
                <w:sz w:val="20"/>
                <w:szCs w:val="21"/>
                <w:lang w:val="en-US" w:eastAsia="zh-CN"/>
              </w:rPr>
              <w:t>3</w:t>
            </w:r>
            <w:r>
              <w:rPr>
                <w:rFonts w:hint="eastAsia" w:ascii="宋体" w:hAnsi="宋体"/>
                <w:kern w:val="0"/>
                <w:sz w:val="20"/>
                <w:szCs w:val="21"/>
              </w:rPr>
              <w:t>、202</w:t>
            </w:r>
            <w:r>
              <w:rPr>
                <w:rFonts w:hint="eastAsia" w:ascii="宋体" w:hAnsi="宋体"/>
                <w:kern w:val="0"/>
                <w:sz w:val="20"/>
                <w:szCs w:val="21"/>
                <w:lang w:val="en-US" w:eastAsia="zh-CN"/>
              </w:rPr>
              <w:t>4</w:t>
            </w:r>
            <w:r>
              <w:rPr>
                <w:rFonts w:hint="eastAsia" w:ascii="宋体" w:hAnsi="宋体"/>
                <w:kern w:val="0"/>
                <w:sz w:val="20"/>
                <w:szCs w:val="21"/>
              </w:rPr>
              <w:t>年毕业生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7" w:hRule="exact"/>
          <w:jc w:val="center"/>
        </w:trPr>
        <w:tc>
          <w:tcPr>
            <w:tcW w:w="1526" w:type="dxa"/>
            <w:tcBorders>
              <w:top w:val="single" w:color="auto" w:sz="4" w:space="0"/>
            </w:tcBorders>
            <w:vAlign w:val="center"/>
          </w:tcPr>
          <w:p>
            <w:pPr>
              <w:widowControl/>
              <w:spacing w:line="360" w:lineRule="exact"/>
              <w:jc w:val="center"/>
              <w:rPr>
                <w:rFonts w:hint="eastAsia" w:ascii="??" w:hAnsi="??"/>
                <w:color w:val="000000"/>
                <w:kern w:val="0"/>
                <w:sz w:val="20"/>
                <w:szCs w:val="21"/>
              </w:rPr>
            </w:pPr>
            <w:r>
              <w:rPr>
                <w:rFonts w:hint="eastAsia" w:ascii="宋体" w:hAnsi="宋体"/>
                <w:color w:val="000000"/>
                <w:kern w:val="0"/>
                <w:sz w:val="20"/>
                <w:szCs w:val="21"/>
              </w:rPr>
              <w:t>学前教育</w:t>
            </w:r>
            <w:r>
              <w:rPr>
                <w:rFonts w:hint="eastAsia" w:ascii="Courier New" w:hAnsi="Courier New" w:cs="Courier New"/>
                <w:color w:val="000000"/>
                <w:kern w:val="0"/>
                <w:sz w:val="20"/>
                <w:szCs w:val="21"/>
              </w:rPr>
              <w:t>C</w:t>
            </w:r>
            <w:r>
              <w:rPr>
                <w:rFonts w:ascii="??" w:hAnsi="??"/>
                <w:color w:val="000000"/>
                <w:kern w:val="0"/>
                <w:sz w:val="20"/>
                <w:szCs w:val="21"/>
              </w:rPr>
              <w:t>岗</w:t>
            </w:r>
          </w:p>
          <w:p>
            <w:pPr>
              <w:widowControl/>
              <w:spacing w:line="360" w:lineRule="exact"/>
              <w:jc w:val="center"/>
              <w:rPr>
                <w:rFonts w:ascii="Courier New" w:hAnsi="Courier New" w:cs="Courier New"/>
                <w:color w:val="000000"/>
                <w:kern w:val="0"/>
                <w:sz w:val="20"/>
                <w:szCs w:val="21"/>
              </w:rPr>
            </w:pPr>
            <w:r>
              <w:rPr>
                <w:rFonts w:hint="eastAsia" w:ascii="??" w:hAnsi="??"/>
                <w:color w:val="000000"/>
                <w:kern w:val="0"/>
                <w:sz w:val="20"/>
                <w:szCs w:val="21"/>
              </w:rPr>
              <w:t>（劳动合同制）</w:t>
            </w:r>
          </w:p>
          <w:p>
            <w:pPr>
              <w:widowControl/>
              <w:spacing w:line="360" w:lineRule="exact"/>
              <w:jc w:val="center"/>
              <w:rPr>
                <w:rFonts w:ascii="宋体" w:hAnsi="宋体"/>
                <w:color w:val="000000"/>
                <w:kern w:val="0"/>
                <w:sz w:val="20"/>
                <w:szCs w:val="21"/>
              </w:rPr>
            </w:pPr>
          </w:p>
        </w:tc>
        <w:tc>
          <w:tcPr>
            <w:tcW w:w="862" w:type="dxa"/>
            <w:vAlign w:val="center"/>
          </w:tcPr>
          <w:p>
            <w:pPr>
              <w:spacing w:line="360" w:lineRule="exact"/>
              <w:jc w:val="center"/>
              <w:rPr>
                <w:rFonts w:hint="eastAsia" w:ascii="??" w:hAnsi="??" w:eastAsia="宋体"/>
                <w:color w:val="000000"/>
                <w:kern w:val="0"/>
                <w:sz w:val="20"/>
                <w:szCs w:val="21"/>
                <w:lang w:eastAsia="zh-CN"/>
              </w:rPr>
            </w:pPr>
            <w:r>
              <w:rPr>
                <w:rFonts w:hint="eastAsia" w:ascii="宋体" w:hAnsi="宋体"/>
                <w:color w:val="000000"/>
                <w:kern w:val="0"/>
                <w:sz w:val="20"/>
                <w:szCs w:val="21"/>
                <w:lang w:val="en-US" w:eastAsia="zh-CN"/>
              </w:rPr>
              <w:t>8</w:t>
            </w:r>
          </w:p>
        </w:tc>
        <w:tc>
          <w:tcPr>
            <w:tcW w:w="2287" w:type="dxa"/>
            <w:vMerge w:val="continue"/>
            <w:vAlign w:val="center"/>
          </w:tcPr>
          <w:p>
            <w:pPr>
              <w:widowControl/>
              <w:spacing w:line="360" w:lineRule="exact"/>
              <w:jc w:val="center"/>
              <w:rPr>
                <w:rFonts w:hint="eastAsia" w:ascii="??" w:hAnsi="??"/>
                <w:color w:val="000000" w:themeColor="text1"/>
                <w:kern w:val="0"/>
                <w:sz w:val="20"/>
                <w:szCs w:val="21"/>
              </w:rPr>
            </w:pPr>
          </w:p>
        </w:tc>
        <w:tc>
          <w:tcPr>
            <w:tcW w:w="2850" w:type="dxa"/>
            <w:vAlign w:val="center"/>
          </w:tcPr>
          <w:p>
            <w:pPr>
              <w:widowControl/>
              <w:spacing w:line="360" w:lineRule="exact"/>
              <w:jc w:val="left"/>
              <w:rPr>
                <w:rFonts w:ascii="宋体" w:hAnsi="宋体"/>
                <w:kern w:val="0"/>
                <w:sz w:val="20"/>
                <w:szCs w:val="21"/>
              </w:rPr>
            </w:pPr>
            <w:r>
              <w:rPr>
                <w:rFonts w:hint="eastAsia" w:ascii="宋体" w:hAnsi="宋体"/>
                <w:kern w:val="0"/>
                <w:sz w:val="20"/>
                <w:szCs w:val="21"/>
              </w:rPr>
              <w:t>本科及以上学历，学位不作要求，</w:t>
            </w:r>
            <w:r>
              <w:rPr>
                <w:rFonts w:hint="eastAsia" w:ascii="宋体" w:hAnsi="宋体"/>
                <w:color w:val="000000"/>
                <w:kern w:val="0"/>
                <w:sz w:val="20"/>
                <w:szCs w:val="21"/>
              </w:rPr>
              <w:t>学前教育</w:t>
            </w:r>
            <w:r>
              <w:rPr>
                <w:rFonts w:hint="eastAsia" w:ascii="宋体" w:hAnsi="宋体"/>
                <w:color w:val="000000"/>
                <w:kern w:val="0"/>
                <w:sz w:val="20"/>
                <w:szCs w:val="21"/>
                <w:lang w:eastAsia="zh-CN"/>
              </w:rPr>
              <w:t>、</w:t>
            </w:r>
            <w:r>
              <w:rPr>
                <w:rFonts w:hint="eastAsia" w:ascii="宋体" w:hAnsi="宋体"/>
                <w:color w:val="000000"/>
                <w:kern w:val="0"/>
                <w:sz w:val="20"/>
                <w:szCs w:val="21"/>
              </w:rPr>
              <w:t>幼儿教育专业毕业生</w:t>
            </w:r>
            <w:r>
              <w:rPr>
                <w:rFonts w:hint="eastAsia" w:ascii="宋体" w:hAnsi="宋体"/>
                <w:color w:val="000000"/>
                <w:kern w:val="0"/>
                <w:sz w:val="20"/>
                <w:szCs w:val="21"/>
                <w:lang w:eastAsia="zh-CN"/>
              </w:rPr>
              <w:t>或</w:t>
            </w:r>
            <w:r>
              <w:rPr>
                <w:rFonts w:hint="eastAsia" w:ascii="宋体" w:hAnsi="宋体"/>
                <w:color w:val="000000" w:themeColor="text1"/>
                <w:kern w:val="0"/>
                <w:sz w:val="20"/>
                <w:szCs w:val="21"/>
              </w:rPr>
              <w:t>在路桥区幼儿园任教满6个学期（</w:t>
            </w:r>
            <w:r>
              <w:rPr>
                <w:rFonts w:hint="eastAsia" w:ascii="宋体" w:hAnsi="宋体"/>
                <w:kern w:val="0"/>
                <w:sz w:val="20"/>
                <w:szCs w:val="21"/>
              </w:rPr>
              <w:t>含目前任教的学期</w:t>
            </w:r>
            <w:r>
              <w:rPr>
                <w:rFonts w:hint="eastAsia" w:ascii="宋体" w:hAnsi="宋体"/>
                <w:color w:val="000000" w:themeColor="text1"/>
                <w:kern w:val="0"/>
                <w:sz w:val="20"/>
                <w:szCs w:val="21"/>
              </w:rPr>
              <w:t>）的可放宽到专科学历。</w:t>
            </w:r>
          </w:p>
        </w:tc>
        <w:tc>
          <w:tcPr>
            <w:tcW w:w="1530" w:type="dxa"/>
            <w:vMerge w:val="continue"/>
            <w:vAlign w:val="center"/>
          </w:tcPr>
          <w:p>
            <w:pPr>
              <w:widowControl/>
              <w:spacing w:line="360" w:lineRule="exact"/>
              <w:ind w:left="210" w:leftChars="100" w:firstLine="1100" w:firstLineChars="550"/>
              <w:jc w:val="left"/>
              <w:rPr>
                <w:rFonts w:ascii="宋体" w:hAnsi="宋体"/>
                <w:kern w:val="0"/>
                <w:sz w:val="20"/>
                <w:szCs w:val="21"/>
              </w:rPr>
            </w:pPr>
          </w:p>
        </w:tc>
        <w:tc>
          <w:tcPr>
            <w:tcW w:w="1935" w:type="dxa"/>
            <w:vMerge w:val="continue"/>
            <w:vAlign w:val="center"/>
          </w:tcPr>
          <w:p>
            <w:pPr>
              <w:widowControl/>
              <w:spacing w:line="360" w:lineRule="exact"/>
              <w:jc w:val="left"/>
              <w:rPr>
                <w:rFonts w:ascii="宋体" w:hAnsi="宋体"/>
                <w:kern w:val="0"/>
                <w:sz w:val="20"/>
                <w:szCs w:val="21"/>
              </w:rPr>
            </w:pPr>
          </w:p>
        </w:tc>
        <w:tc>
          <w:tcPr>
            <w:tcW w:w="1673" w:type="dxa"/>
            <w:vAlign w:val="center"/>
          </w:tcPr>
          <w:p>
            <w:pPr>
              <w:widowControl/>
              <w:autoSpaceDN w:val="0"/>
              <w:spacing w:line="360" w:lineRule="exact"/>
              <w:jc w:val="left"/>
              <w:rPr>
                <w:rFonts w:ascii="宋体" w:hAnsi="宋体"/>
                <w:color w:val="000000" w:themeColor="text1"/>
                <w:kern w:val="0"/>
                <w:sz w:val="20"/>
                <w:szCs w:val="21"/>
              </w:rPr>
            </w:pPr>
          </w:p>
        </w:tc>
      </w:tr>
    </w:tbl>
    <w:p>
      <w:pPr>
        <w:widowControl/>
        <w:spacing w:line="360" w:lineRule="exact"/>
        <w:jc w:val="left"/>
        <w:rPr>
          <w:rFonts w:hint="default" w:ascii="宋体" w:hAnsi="宋体"/>
          <w:color w:val="000000"/>
          <w:kern w:val="0"/>
          <w:sz w:val="20"/>
          <w:szCs w:val="21"/>
          <w:lang w:val="en-US" w:eastAsia="zh-CN"/>
        </w:rPr>
        <w:sectPr>
          <w:pgSz w:w="16838" w:h="11906" w:orient="landscape"/>
          <w:pgMar w:top="1588" w:right="1418" w:bottom="1418" w:left="1418" w:header="851" w:footer="992" w:gutter="0"/>
          <w:cols w:space="720" w:num="1"/>
          <w:docGrid w:type="linesAndChars" w:linePitch="312" w:charSpace="0"/>
        </w:sectPr>
      </w:pPr>
    </w:p>
    <w:p>
      <w:pPr>
        <w:rPr>
          <w:rFonts w:ascii="黑体" w:hAnsi="黑体" w:eastAsia="黑体" w:cs="宋体"/>
          <w:sz w:val="32"/>
        </w:rPr>
      </w:pPr>
      <w:r>
        <w:rPr>
          <w:rFonts w:hint="eastAsia" w:ascii="黑体" w:hAnsi="黑体" w:eastAsia="黑体" w:cs="宋体"/>
          <w:sz w:val="32"/>
        </w:rPr>
        <w:t>附件2</w:t>
      </w:r>
    </w:p>
    <w:p>
      <w:pPr>
        <w:jc w:val="center"/>
        <w:rPr>
          <w:rFonts w:ascii="方正小标宋简体" w:hAnsi="宋体" w:eastAsia="方正小标宋简体"/>
          <w:sz w:val="36"/>
          <w:szCs w:val="36"/>
        </w:rPr>
      </w:pPr>
      <w:r>
        <w:rPr>
          <w:rFonts w:hint="eastAsia" w:ascii="方正小标宋简体" w:hAnsi="宋体" w:eastAsia="方正小标宋简体"/>
          <w:sz w:val="36"/>
          <w:szCs w:val="36"/>
        </w:rPr>
        <w:t>202</w:t>
      </w:r>
      <w:r>
        <w:rPr>
          <w:rFonts w:hint="eastAsia" w:ascii="方正小标宋简体" w:hAnsi="宋体" w:eastAsia="方正小标宋简体"/>
          <w:sz w:val="36"/>
          <w:szCs w:val="36"/>
          <w:lang w:val="en-US" w:eastAsia="zh-CN"/>
        </w:rPr>
        <w:t>5</w:t>
      </w:r>
      <w:r>
        <w:rPr>
          <w:rFonts w:hint="eastAsia" w:ascii="方正小标宋简体" w:hAnsi="宋体" w:eastAsia="方正小标宋简体"/>
          <w:sz w:val="36"/>
          <w:szCs w:val="36"/>
        </w:rPr>
        <w:t>年公开招聘公办幼儿园劳动合同制教师报名表</w:t>
      </w:r>
    </w:p>
    <w:p>
      <w:pPr>
        <w:rPr>
          <w:rFonts w:ascii="宋体" w:hAnsi="宋体"/>
          <w:sz w:val="28"/>
          <w:szCs w:val="28"/>
        </w:rPr>
      </w:pPr>
      <w:r>
        <w:rPr>
          <w:rFonts w:hint="eastAsia" w:ascii="宋体" w:hAnsi="宋体"/>
          <w:sz w:val="28"/>
          <w:szCs w:val="28"/>
        </w:rPr>
        <w:t>报考岗位</w:t>
      </w:r>
      <w:r>
        <w:rPr>
          <w:rFonts w:ascii="宋体" w:hAnsi="宋体"/>
          <w:sz w:val="28"/>
          <w:szCs w:val="28"/>
        </w:rPr>
        <w:t xml:space="preserve">:                                       </w:t>
      </w:r>
    </w:p>
    <w:tbl>
      <w:tblPr>
        <w:tblStyle w:val="7"/>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905"/>
        <w:gridCol w:w="1134"/>
        <w:gridCol w:w="1275"/>
        <w:gridCol w:w="1163"/>
        <w:gridCol w:w="136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1473" w:type="dxa"/>
            <w:shd w:val="clear" w:color="auto" w:fill="auto"/>
            <w:vAlign w:val="center"/>
          </w:tcPr>
          <w:p>
            <w:pPr>
              <w:spacing w:line="240" w:lineRule="exact"/>
              <w:jc w:val="center"/>
              <w:rPr>
                <w:rFonts w:ascii="宋体" w:hAnsi="宋体"/>
              </w:rPr>
            </w:pPr>
            <w:bookmarkStart w:id="0" w:name="word_photo"/>
            <w:r>
              <w:rPr>
                <w:rFonts w:hint="eastAsia" w:ascii="宋体" w:hAnsi="宋体"/>
              </w:rPr>
              <w:t>姓名</w:t>
            </w:r>
          </w:p>
        </w:tc>
        <w:tc>
          <w:tcPr>
            <w:tcW w:w="1905" w:type="dxa"/>
            <w:shd w:val="clear" w:color="auto" w:fill="auto"/>
            <w:vAlign w:val="center"/>
          </w:tcPr>
          <w:p>
            <w:pPr>
              <w:spacing w:line="240" w:lineRule="exact"/>
              <w:jc w:val="center"/>
              <w:rPr>
                <w:rFonts w:ascii="宋体" w:hAnsi="宋体"/>
              </w:rPr>
            </w:pPr>
          </w:p>
        </w:tc>
        <w:tc>
          <w:tcPr>
            <w:tcW w:w="1134" w:type="dxa"/>
            <w:shd w:val="clear" w:color="auto" w:fill="auto"/>
            <w:vAlign w:val="center"/>
          </w:tcPr>
          <w:p>
            <w:pPr>
              <w:spacing w:line="240" w:lineRule="exact"/>
              <w:jc w:val="center"/>
              <w:rPr>
                <w:rFonts w:ascii="宋体" w:hAnsi="宋体"/>
              </w:rPr>
            </w:pPr>
            <w:r>
              <w:rPr>
                <w:rFonts w:hint="eastAsia" w:ascii="宋体" w:hAnsi="宋体"/>
              </w:rPr>
              <w:t>性别</w:t>
            </w:r>
          </w:p>
        </w:tc>
        <w:tc>
          <w:tcPr>
            <w:tcW w:w="1275" w:type="dxa"/>
            <w:shd w:val="clear" w:color="auto" w:fill="auto"/>
            <w:vAlign w:val="center"/>
          </w:tcPr>
          <w:p>
            <w:pPr>
              <w:spacing w:line="240" w:lineRule="exact"/>
              <w:jc w:val="center"/>
              <w:rPr>
                <w:rFonts w:ascii="宋体" w:hAnsi="宋体"/>
              </w:rPr>
            </w:pPr>
          </w:p>
        </w:tc>
        <w:tc>
          <w:tcPr>
            <w:tcW w:w="1163" w:type="dxa"/>
            <w:shd w:val="clear" w:color="auto" w:fill="auto"/>
            <w:vAlign w:val="center"/>
          </w:tcPr>
          <w:p>
            <w:pPr>
              <w:spacing w:line="240" w:lineRule="exact"/>
              <w:jc w:val="center"/>
              <w:rPr>
                <w:rFonts w:ascii="宋体" w:hAnsi="宋体"/>
              </w:rPr>
            </w:pPr>
            <w:r>
              <w:rPr>
                <w:rFonts w:hint="eastAsia" w:ascii="宋体" w:hAnsi="宋体"/>
              </w:rPr>
              <w:t>出生日期</w:t>
            </w:r>
          </w:p>
        </w:tc>
        <w:tc>
          <w:tcPr>
            <w:tcW w:w="1365" w:type="dxa"/>
            <w:tcBorders>
              <w:right w:val="single" w:color="auto" w:sz="4" w:space="0"/>
            </w:tcBorders>
            <w:vAlign w:val="center"/>
          </w:tcPr>
          <w:p>
            <w:pPr>
              <w:spacing w:line="240" w:lineRule="exact"/>
              <w:jc w:val="center"/>
              <w:rPr>
                <w:rFonts w:ascii="宋体" w:hAnsi="宋体"/>
              </w:rPr>
            </w:pPr>
          </w:p>
        </w:tc>
        <w:tc>
          <w:tcPr>
            <w:tcW w:w="1785"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rPr>
            </w:pPr>
            <w:r>
              <w:rPr>
                <w:rFonts w:hint="eastAsia" w:ascii="宋体" w:hAnsi="宋体" w:cs="宋体"/>
                <w:color w:val="000000"/>
              </w:rPr>
              <w:t>一寸照片</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473" w:type="dxa"/>
            <w:shd w:val="clear" w:color="auto" w:fill="auto"/>
            <w:vAlign w:val="center"/>
          </w:tcPr>
          <w:p>
            <w:pPr>
              <w:spacing w:line="240" w:lineRule="exact"/>
              <w:jc w:val="center"/>
              <w:rPr>
                <w:rFonts w:ascii="宋体" w:hAnsi="宋体"/>
              </w:rPr>
            </w:pPr>
            <w:r>
              <w:rPr>
                <w:rFonts w:hint="eastAsia" w:ascii="宋体" w:hAnsi="宋体"/>
              </w:rPr>
              <w:t>身份证号</w:t>
            </w:r>
          </w:p>
        </w:tc>
        <w:tc>
          <w:tcPr>
            <w:tcW w:w="1905" w:type="dxa"/>
            <w:shd w:val="clear" w:color="auto" w:fill="auto"/>
            <w:vAlign w:val="center"/>
          </w:tcPr>
          <w:p>
            <w:pPr>
              <w:spacing w:line="240" w:lineRule="exact"/>
              <w:jc w:val="center"/>
              <w:rPr>
                <w:rFonts w:ascii="宋体" w:hAnsi="宋体"/>
              </w:rPr>
            </w:pPr>
          </w:p>
        </w:tc>
        <w:tc>
          <w:tcPr>
            <w:tcW w:w="1134" w:type="dxa"/>
            <w:shd w:val="clear" w:color="auto" w:fill="auto"/>
            <w:vAlign w:val="center"/>
          </w:tcPr>
          <w:p>
            <w:pPr>
              <w:spacing w:line="240" w:lineRule="exact"/>
              <w:jc w:val="center"/>
              <w:rPr>
                <w:rFonts w:ascii="宋体" w:hAnsi="宋体"/>
              </w:rPr>
            </w:pPr>
            <w:r>
              <w:rPr>
                <w:rFonts w:hint="eastAsia" w:ascii="宋体" w:hAnsi="宋体"/>
              </w:rPr>
              <w:t>民族</w:t>
            </w:r>
          </w:p>
        </w:tc>
        <w:tc>
          <w:tcPr>
            <w:tcW w:w="1275" w:type="dxa"/>
            <w:shd w:val="clear" w:color="auto" w:fill="auto"/>
            <w:vAlign w:val="center"/>
          </w:tcPr>
          <w:p>
            <w:pPr>
              <w:spacing w:line="240" w:lineRule="exact"/>
              <w:jc w:val="center"/>
              <w:rPr>
                <w:rFonts w:ascii="宋体" w:hAnsi="宋体"/>
              </w:rPr>
            </w:pPr>
          </w:p>
        </w:tc>
        <w:tc>
          <w:tcPr>
            <w:tcW w:w="1163" w:type="dxa"/>
            <w:shd w:val="clear" w:color="auto" w:fill="auto"/>
            <w:vAlign w:val="center"/>
          </w:tcPr>
          <w:p>
            <w:pPr>
              <w:spacing w:line="240" w:lineRule="exact"/>
              <w:jc w:val="center"/>
              <w:rPr>
                <w:rFonts w:ascii="宋体" w:hAnsi="宋体"/>
              </w:rPr>
            </w:pPr>
            <w:r>
              <w:rPr>
                <w:rFonts w:hint="eastAsia" w:ascii="宋体" w:hAnsi="宋体"/>
              </w:rPr>
              <w:t>政治面貌</w:t>
            </w:r>
          </w:p>
        </w:tc>
        <w:tc>
          <w:tcPr>
            <w:tcW w:w="1365" w:type="dxa"/>
            <w:tcBorders>
              <w:right w:val="single" w:color="auto" w:sz="4" w:space="0"/>
            </w:tcBorders>
            <w:vAlign w:val="center"/>
          </w:tcPr>
          <w:p>
            <w:pPr>
              <w:spacing w:line="240" w:lineRule="exact"/>
              <w:jc w:val="center"/>
              <w:rPr>
                <w:rFonts w:ascii="宋体" w:hAnsi="宋体"/>
              </w:rPr>
            </w:pPr>
          </w:p>
        </w:tc>
        <w:tc>
          <w:tcPr>
            <w:tcW w:w="1785" w:type="dxa"/>
            <w:vMerge w:val="continue"/>
            <w:tcBorders>
              <w:left w:val="single" w:color="auto" w:sz="4" w:space="0"/>
              <w:right w:val="single" w:color="auto" w:sz="4" w:space="0"/>
            </w:tcBorders>
            <w:shd w:val="clear" w:color="auto" w:fill="auto"/>
            <w:vAlign w:val="center"/>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shd w:val="clear" w:color="auto" w:fill="auto"/>
            <w:vAlign w:val="center"/>
          </w:tcPr>
          <w:p>
            <w:pPr>
              <w:spacing w:line="240" w:lineRule="exact"/>
              <w:jc w:val="center"/>
              <w:rPr>
                <w:rFonts w:ascii="宋体" w:hAnsi="宋体"/>
              </w:rPr>
            </w:pPr>
            <w:r>
              <w:rPr>
                <w:rFonts w:hint="eastAsia" w:ascii="宋体" w:hAnsi="宋体"/>
              </w:rPr>
              <w:t>婚姻状况</w:t>
            </w:r>
          </w:p>
        </w:tc>
        <w:tc>
          <w:tcPr>
            <w:tcW w:w="1905" w:type="dxa"/>
            <w:shd w:val="clear" w:color="auto" w:fill="auto"/>
            <w:vAlign w:val="center"/>
          </w:tcPr>
          <w:p>
            <w:pPr>
              <w:spacing w:line="240" w:lineRule="exact"/>
              <w:jc w:val="center"/>
              <w:rPr>
                <w:rFonts w:ascii="宋体" w:hAnsi="宋体"/>
              </w:rPr>
            </w:pPr>
          </w:p>
        </w:tc>
        <w:tc>
          <w:tcPr>
            <w:tcW w:w="1134" w:type="dxa"/>
            <w:shd w:val="clear" w:color="auto" w:fill="auto"/>
            <w:vAlign w:val="center"/>
          </w:tcPr>
          <w:p>
            <w:pPr>
              <w:spacing w:line="240" w:lineRule="exact"/>
              <w:jc w:val="center"/>
              <w:rPr>
                <w:rFonts w:ascii="宋体" w:hAnsi="宋体"/>
              </w:rPr>
            </w:pPr>
            <w:r>
              <w:rPr>
                <w:rFonts w:hint="eastAsia" w:ascii="宋体" w:hAnsi="宋体"/>
              </w:rPr>
              <w:t>学  历</w:t>
            </w:r>
          </w:p>
        </w:tc>
        <w:tc>
          <w:tcPr>
            <w:tcW w:w="1275" w:type="dxa"/>
            <w:tcBorders>
              <w:right w:val="single" w:color="auto" w:sz="4" w:space="0"/>
            </w:tcBorders>
            <w:shd w:val="clear" w:color="auto" w:fill="auto"/>
            <w:vAlign w:val="center"/>
          </w:tcPr>
          <w:p>
            <w:pPr>
              <w:spacing w:line="240" w:lineRule="exact"/>
              <w:jc w:val="center"/>
              <w:rPr>
                <w:rFonts w:ascii="宋体" w:hAnsi="宋体"/>
              </w:rPr>
            </w:pPr>
          </w:p>
        </w:tc>
        <w:tc>
          <w:tcPr>
            <w:tcW w:w="1163" w:type="dxa"/>
            <w:tcBorders>
              <w:right w:val="single" w:color="auto" w:sz="4" w:space="0"/>
            </w:tcBorders>
            <w:shd w:val="clear" w:color="auto" w:fill="auto"/>
            <w:vAlign w:val="center"/>
          </w:tcPr>
          <w:p>
            <w:pPr>
              <w:spacing w:line="240" w:lineRule="exact"/>
              <w:jc w:val="center"/>
              <w:rPr>
                <w:rFonts w:ascii="宋体" w:hAnsi="宋体"/>
              </w:rPr>
            </w:pPr>
            <w:r>
              <w:rPr>
                <w:rFonts w:hint="eastAsia" w:ascii="宋体" w:hAnsi="宋体"/>
              </w:rPr>
              <w:t>学  位</w:t>
            </w:r>
          </w:p>
        </w:tc>
        <w:tc>
          <w:tcPr>
            <w:tcW w:w="1365" w:type="dxa"/>
            <w:tcBorders>
              <w:right w:val="single" w:color="auto" w:sz="4" w:space="0"/>
            </w:tcBorders>
            <w:shd w:val="clear" w:color="auto" w:fill="auto"/>
            <w:vAlign w:val="center"/>
          </w:tcPr>
          <w:p>
            <w:pPr>
              <w:spacing w:line="240" w:lineRule="exact"/>
              <w:jc w:val="center"/>
              <w:rPr>
                <w:rFonts w:ascii="宋体" w:hAnsi="宋体"/>
              </w:rPr>
            </w:pPr>
          </w:p>
        </w:tc>
        <w:tc>
          <w:tcPr>
            <w:tcW w:w="1785" w:type="dxa"/>
            <w:vMerge w:val="continue"/>
            <w:tcBorders>
              <w:left w:val="single" w:color="auto" w:sz="4" w:space="0"/>
              <w:right w:val="single" w:color="auto" w:sz="4" w:space="0"/>
            </w:tcBorders>
            <w:shd w:val="clear" w:color="auto" w:fill="auto"/>
            <w:vAlign w:val="center"/>
          </w:tcPr>
          <w:p>
            <w:pPr>
              <w:spacing w:line="2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1473" w:type="dxa"/>
            <w:shd w:val="clear" w:color="auto" w:fill="auto"/>
            <w:vAlign w:val="center"/>
          </w:tcPr>
          <w:p>
            <w:pPr>
              <w:spacing w:line="240" w:lineRule="exact"/>
              <w:jc w:val="center"/>
              <w:rPr>
                <w:rFonts w:ascii="宋体" w:hAnsi="宋体"/>
              </w:rPr>
            </w:pPr>
            <w:r>
              <w:rPr>
                <w:rFonts w:hint="eastAsia" w:ascii="宋体" w:hAnsi="宋体"/>
              </w:rPr>
              <w:t>毕业院校</w:t>
            </w:r>
          </w:p>
        </w:tc>
        <w:tc>
          <w:tcPr>
            <w:tcW w:w="1905" w:type="dxa"/>
            <w:shd w:val="clear" w:color="auto" w:fill="auto"/>
            <w:vAlign w:val="center"/>
          </w:tcPr>
          <w:p>
            <w:pPr>
              <w:spacing w:line="240" w:lineRule="exact"/>
              <w:jc w:val="center"/>
              <w:rPr>
                <w:rFonts w:ascii="宋体" w:hAnsi="宋体"/>
              </w:rPr>
            </w:pPr>
          </w:p>
        </w:tc>
        <w:tc>
          <w:tcPr>
            <w:tcW w:w="1134" w:type="dxa"/>
            <w:shd w:val="clear" w:color="auto" w:fill="auto"/>
            <w:vAlign w:val="center"/>
          </w:tcPr>
          <w:p>
            <w:pPr>
              <w:spacing w:line="240" w:lineRule="exact"/>
              <w:jc w:val="center"/>
              <w:rPr>
                <w:rFonts w:ascii="宋体" w:hAnsi="宋体"/>
              </w:rPr>
            </w:pPr>
            <w:r>
              <w:rPr>
                <w:rFonts w:hint="eastAsia" w:ascii="宋体" w:hAnsi="宋体"/>
              </w:rPr>
              <w:t>毕业时间</w:t>
            </w:r>
          </w:p>
        </w:tc>
        <w:tc>
          <w:tcPr>
            <w:tcW w:w="1275" w:type="dxa"/>
            <w:tcBorders>
              <w:right w:val="single" w:color="auto" w:sz="4" w:space="0"/>
            </w:tcBorders>
            <w:shd w:val="clear" w:color="auto" w:fill="auto"/>
            <w:vAlign w:val="center"/>
          </w:tcPr>
          <w:p>
            <w:pPr>
              <w:spacing w:line="240" w:lineRule="exact"/>
              <w:jc w:val="center"/>
              <w:rPr>
                <w:rFonts w:ascii="宋体" w:hAnsi="宋体"/>
              </w:rPr>
            </w:pPr>
          </w:p>
        </w:tc>
        <w:tc>
          <w:tcPr>
            <w:tcW w:w="1163" w:type="dxa"/>
            <w:tcBorders>
              <w:right w:val="single" w:color="auto" w:sz="4" w:space="0"/>
            </w:tcBorders>
            <w:shd w:val="clear" w:color="auto" w:fill="auto"/>
            <w:vAlign w:val="center"/>
          </w:tcPr>
          <w:p>
            <w:pPr>
              <w:spacing w:line="240" w:lineRule="exact"/>
              <w:jc w:val="center"/>
              <w:rPr>
                <w:rFonts w:ascii="宋体" w:hAnsi="宋体"/>
              </w:rPr>
            </w:pPr>
            <w:r>
              <w:rPr>
                <w:rFonts w:hint="eastAsia" w:ascii="宋体" w:hAnsi="宋体"/>
              </w:rPr>
              <w:t>所学专业</w:t>
            </w:r>
          </w:p>
        </w:tc>
        <w:tc>
          <w:tcPr>
            <w:tcW w:w="1365" w:type="dxa"/>
            <w:tcBorders>
              <w:right w:val="single" w:color="auto" w:sz="4" w:space="0"/>
            </w:tcBorders>
            <w:shd w:val="clear" w:color="auto" w:fill="auto"/>
            <w:vAlign w:val="center"/>
          </w:tcPr>
          <w:p>
            <w:pPr>
              <w:spacing w:line="240" w:lineRule="exact"/>
              <w:jc w:val="center"/>
              <w:rPr>
                <w:rFonts w:ascii="宋体" w:hAnsi="宋体"/>
              </w:rPr>
            </w:pPr>
          </w:p>
        </w:tc>
        <w:tc>
          <w:tcPr>
            <w:tcW w:w="1785" w:type="dxa"/>
            <w:vMerge w:val="continue"/>
            <w:tcBorders>
              <w:left w:val="single" w:color="auto" w:sz="4" w:space="0"/>
              <w:right w:val="single" w:color="auto" w:sz="4" w:space="0"/>
            </w:tcBorders>
            <w:shd w:val="clear" w:color="auto" w:fill="auto"/>
            <w:vAlign w:val="center"/>
          </w:tcPr>
          <w:p>
            <w:pPr>
              <w:spacing w:line="2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jc w:val="center"/>
        </w:trPr>
        <w:tc>
          <w:tcPr>
            <w:tcW w:w="1473" w:type="dxa"/>
            <w:shd w:val="clear" w:color="auto" w:fill="auto"/>
            <w:vAlign w:val="center"/>
          </w:tcPr>
          <w:p>
            <w:pPr>
              <w:spacing w:line="240" w:lineRule="exact"/>
              <w:jc w:val="center"/>
              <w:rPr>
                <w:rFonts w:ascii="宋体" w:hAnsi="宋体"/>
              </w:rPr>
            </w:pPr>
            <w:r>
              <w:rPr>
                <w:rFonts w:hint="eastAsia" w:ascii="宋体" w:hAnsi="宋体"/>
              </w:rPr>
              <w:t>报考学历是否全日制普通高校</w:t>
            </w:r>
          </w:p>
        </w:tc>
        <w:tc>
          <w:tcPr>
            <w:tcW w:w="1905" w:type="dxa"/>
            <w:shd w:val="clear" w:color="auto" w:fill="auto"/>
            <w:vAlign w:val="center"/>
          </w:tcPr>
          <w:p>
            <w:pPr>
              <w:spacing w:line="240" w:lineRule="exact"/>
              <w:jc w:val="center"/>
              <w:rPr>
                <w:rFonts w:ascii="宋体" w:hAnsi="宋体"/>
              </w:rPr>
            </w:pPr>
          </w:p>
        </w:tc>
        <w:tc>
          <w:tcPr>
            <w:tcW w:w="1134" w:type="dxa"/>
            <w:shd w:val="clear" w:color="auto" w:fill="auto"/>
            <w:vAlign w:val="center"/>
          </w:tcPr>
          <w:p>
            <w:pPr>
              <w:spacing w:line="240" w:lineRule="exact"/>
              <w:jc w:val="center"/>
              <w:rPr>
                <w:rFonts w:ascii="宋体" w:hAnsi="宋体"/>
              </w:rPr>
            </w:pPr>
            <w:r>
              <w:rPr>
                <w:rFonts w:hint="eastAsia" w:ascii="宋体" w:hAnsi="宋体"/>
              </w:rPr>
              <w:t>是否师范类专业</w:t>
            </w:r>
          </w:p>
        </w:tc>
        <w:tc>
          <w:tcPr>
            <w:tcW w:w="1275" w:type="dxa"/>
            <w:shd w:val="clear" w:color="auto" w:fill="auto"/>
            <w:vAlign w:val="center"/>
          </w:tcPr>
          <w:p>
            <w:pPr>
              <w:spacing w:line="240" w:lineRule="exact"/>
              <w:jc w:val="center"/>
              <w:rPr>
                <w:rFonts w:ascii="宋体" w:hAnsi="宋体"/>
              </w:rPr>
            </w:pPr>
          </w:p>
        </w:tc>
        <w:tc>
          <w:tcPr>
            <w:tcW w:w="1163" w:type="dxa"/>
            <w:shd w:val="clear" w:color="auto" w:fill="auto"/>
            <w:vAlign w:val="center"/>
          </w:tcPr>
          <w:p>
            <w:pPr>
              <w:spacing w:line="240" w:lineRule="exact"/>
              <w:jc w:val="center"/>
              <w:rPr>
                <w:rFonts w:ascii="宋体" w:hAnsi="宋体"/>
              </w:rPr>
            </w:pPr>
            <w:r>
              <w:rPr>
                <w:rFonts w:hint="eastAsia" w:ascii="宋体" w:hAnsi="宋体"/>
              </w:rPr>
              <w:t>现户籍</w:t>
            </w:r>
          </w:p>
        </w:tc>
        <w:tc>
          <w:tcPr>
            <w:tcW w:w="1365" w:type="dxa"/>
            <w:tcBorders>
              <w:right w:val="single" w:color="auto" w:sz="4" w:space="0"/>
            </w:tcBorders>
            <w:shd w:val="clear" w:color="auto" w:fill="auto"/>
            <w:vAlign w:val="center"/>
          </w:tcPr>
          <w:p>
            <w:pPr>
              <w:spacing w:line="240" w:lineRule="exact"/>
              <w:jc w:val="center"/>
              <w:rPr>
                <w:rFonts w:ascii="宋体" w:hAnsi="宋体"/>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473" w:type="dxa"/>
            <w:shd w:val="clear" w:color="auto" w:fill="auto"/>
            <w:vAlign w:val="center"/>
          </w:tcPr>
          <w:p>
            <w:pPr>
              <w:spacing w:line="240" w:lineRule="exact"/>
              <w:jc w:val="center"/>
              <w:rPr>
                <w:rFonts w:ascii="宋体" w:hAnsi="宋体"/>
              </w:rPr>
            </w:pPr>
            <w:r>
              <w:rPr>
                <w:rFonts w:hint="eastAsia" w:ascii="宋体" w:hAnsi="宋体"/>
              </w:rPr>
              <w:t>教师资格</w:t>
            </w:r>
          </w:p>
          <w:p>
            <w:pPr>
              <w:spacing w:line="240" w:lineRule="exact"/>
              <w:jc w:val="center"/>
              <w:rPr>
                <w:rFonts w:ascii="宋体" w:hAnsi="宋体"/>
              </w:rPr>
            </w:pPr>
            <w:r>
              <w:rPr>
                <w:rFonts w:hint="eastAsia" w:ascii="宋体" w:hAnsi="宋体"/>
              </w:rPr>
              <w:t>种类</w:t>
            </w:r>
          </w:p>
        </w:tc>
        <w:tc>
          <w:tcPr>
            <w:tcW w:w="4314" w:type="dxa"/>
            <w:gridSpan w:val="3"/>
            <w:shd w:val="clear" w:color="auto" w:fill="auto"/>
            <w:vAlign w:val="center"/>
          </w:tcPr>
          <w:p>
            <w:pPr>
              <w:spacing w:line="240" w:lineRule="exact"/>
              <w:jc w:val="center"/>
              <w:rPr>
                <w:rFonts w:ascii="宋体" w:hAnsi="宋体"/>
              </w:rPr>
            </w:pPr>
          </w:p>
        </w:tc>
        <w:tc>
          <w:tcPr>
            <w:tcW w:w="1163" w:type="dxa"/>
            <w:tcBorders>
              <w:top w:val="nil"/>
            </w:tcBorders>
            <w:shd w:val="clear" w:color="auto" w:fill="auto"/>
            <w:vAlign w:val="center"/>
          </w:tcPr>
          <w:p>
            <w:pPr>
              <w:spacing w:line="240" w:lineRule="exact"/>
              <w:jc w:val="center"/>
              <w:rPr>
                <w:rFonts w:ascii="宋体" w:hAnsi="宋体"/>
              </w:rPr>
            </w:pPr>
            <w:r>
              <w:rPr>
                <w:rFonts w:hint="eastAsia" w:ascii="宋体" w:hAnsi="宋体"/>
              </w:rPr>
              <w:t>教师资格</w:t>
            </w:r>
          </w:p>
          <w:p>
            <w:pPr>
              <w:spacing w:line="240" w:lineRule="exact"/>
              <w:jc w:val="center"/>
              <w:rPr>
                <w:rFonts w:ascii="宋体" w:hAnsi="宋体"/>
              </w:rPr>
            </w:pPr>
            <w:r>
              <w:rPr>
                <w:rFonts w:hint="eastAsia" w:ascii="宋体" w:hAnsi="宋体"/>
              </w:rPr>
              <w:t>学科</w:t>
            </w:r>
          </w:p>
        </w:tc>
        <w:tc>
          <w:tcPr>
            <w:tcW w:w="3150" w:type="dxa"/>
            <w:gridSpan w:val="2"/>
            <w:tcBorders>
              <w:top w:val="nil"/>
            </w:tcBorders>
            <w:shd w:val="clear" w:color="auto" w:fill="auto"/>
            <w:vAlign w:val="center"/>
          </w:tcPr>
          <w:p>
            <w:pPr>
              <w:spacing w:line="2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473" w:type="dxa"/>
            <w:shd w:val="clear" w:color="auto" w:fill="auto"/>
            <w:vAlign w:val="center"/>
          </w:tcPr>
          <w:p>
            <w:pPr>
              <w:spacing w:line="240" w:lineRule="exact"/>
              <w:jc w:val="center"/>
              <w:rPr>
                <w:rFonts w:ascii="宋体" w:hAnsi="宋体"/>
              </w:rPr>
            </w:pPr>
            <w:r>
              <w:rPr>
                <w:rFonts w:hint="eastAsia" w:ascii="宋体" w:hAnsi="宋体"/>
              </w:rPr>
              <w:t>现</w:t>
            </w:r>
            <w:r>
              <w:rPr>
                <w:rFonts w:ascii="宋体" w:hAnsi="宋体"/>
              </w:rPr>
              <w:t>工作</w:t>
            </w:r>
            <w:r>
              <w:rPr>
                <w:rFonts w:hint="eastAsia" w:ascii="宋体" w:hAnsi="宋体"/>
              </w:rPr>
              <w:t>（学习）单位</w:t>
            </w:r>
          </w:p>
        </w:tc>
        <w:tc>
          <w:tcPr>
            <w:tcW w:w="4314" w:type="dxa"/>
            <w:gridSpan w:val="3"/>
            <w:shd w:val="clear" w:color="auto" w:fill="auto"/>
            <w:vAlign w:val="center"/>
          </w:tcPr>
          <w:p>
            <w:pPr>
              <w:spacing w:line="240" w:lineRule="exact"/>
              <w:jc w:val="center"/>
              <w:rPr>
                <w:rFonts w:ascii="宋体" w:hAnsi="宋体"/>
              </w:rPr>
            </w:pPr>
          </w:p>
        </w:tc>
        <w:tc>
          <w:tcPr>
            <w:tcW w:w="1163" w:type="dxa"/>
            <w:shd w:val="clear" w:color="auto" w:fill="auto"/>
            <w:vAlign w:val="center"/>
          </w:tcPr>
          <w:p>
            <w:pPr>
              <w:spacing w:line="240" w:lineRule="exact"/>
              <w:jc w:val="center"/>
              <w:rPr>
                <w:rFonts w:ascii="宋体" w:hAnsi="宋体"/>
              </w:rPr>
            </w:pPr>
            <w:r>
              <w:rPr>
                <w:rFonts w:hint="eastAsia" w:ascii="宋体" w:hAnsi="宋体"/>
              </w:rPr>
              <w:t>联系电话</w:t>
            </w:r>
          </w:p>
        </w:tc>
        <w:tc>
          <w:tcPr>
            <w:tcW w:w="3150" w:type="dxa"/>
            <w:gridSpan w:val="2"/>
            <w:shd w:val="clear" w:color="auto" w:fill="auto"/>
            <w:vAlign w:val="center"/>
          </w:tcPr>
          <w:p>
            <w:pPr>
              <w:spacing w:line="2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473" w:type="dxa"/>
            <w:shd w:val="clear" w:color="auto" w:fill="auto"/>
            <w:vAlign w:val="center"/>
          </w:tcPr>
          <w:p>
            <w:pPr>
              <w:spacing w:line="240" w:lineRule="exact"/>
              <w:jc w:val="center"/>
              <w:rPr>
                <w:rFonts w:ascii="宋体" w:hAnsi="宋体"/>
              </w:rPr>
            </w:pPr>
            <w:r>
              <w:rPr>
                <w:rFonts w:hint="eastAsia" w:ascii="宋体" w:hAnsi="宋体"/>
              </w:rPr>
              <w:t>学习简历（初中开始填写）</w:t>
            </w:r>
          </w:p>
        </w:tc>
        <w:tc>
          <w:tcPr>
            <w:tcW w:w="8627" w:type="dxa"/>
            <w:gridSpan w:val="6"/>
            <w:shd w:val="clear" w:color="auto" w:fill="auto"/>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473" w:type="dxa"/>
            <w:shd w:val="clear" w:color="auto" w:fill="auto"/>
            <w:vAlign w:val="center"/>
          </w:tcPr>
          <w:p>
            <w:pPr>
              <w:spacing w:line="240" w:lineRule="exact"/>
              <w:jc w:val="center"/>
              <w:rPr>
                <w:rFonts w:ascii="宋体" w:hAnsi="宋体"/>
              </w:rPr>
            </w:pPr>
            <w:r>
              <w:rPr>
                <w:rFonts w:hint="eastAsia" w:ascii="宋体" w:hAnsi="宋体"/>
              </w:rPr>
              <w:t>工作简历</w:t>
            </w:r>
          </w:p>
        </w:tc>
        <w:tc>
          <w:tcPr>
            <w:tcW w:w="8627" w:type="dxa"/>
            <w:gridSpan w:val="6"/>
            <w:shd w:val="clear" w:color="auto" w:fill="auto"/>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473" w:type="dxa"/>
            <w:shd w:val="clear" w:color="auto" w:fill="auto"/>
            <w:vAlign w:val="center"/>
          </w:tcPr>
          <w:p>
            <w:pPr>
              <w:spacing w:line="240" w:lineRule="exact"/>
              <w:jc w:val="center"/>
              <w:rPr>
                <w:rFonts w:ascii="宋体" w:hAnsi="宋体"/>
              </w:rPr>
            </w:pPr>
            <w:r>
              <w:rPr>
                <w:rFonts w:hint="eastAsia" w:ascii="宋体" w:hAnsi="宋体"/>
              </w:rPr>
              <w:t>考生承诺</w:t>
            </w:r>
          </w:p>
        </w:tc>
        <w:tc>
          <w:tcPr>
            <w:tcW w:w="8627" w:type="dxa"/>
            <w:gridSpan w:val="6"/>
            <w:shd w:val="clear" w:color="auto" w:fill="auto"/>
            <w:vAlign w:val="center"/>
          </w:tcPr>
          <w:p>
            <w:pPr>
              <w:spacing w:line="360" w:lineRule="exact"/>
              <w:rPr>
                <w:rFonts w:ascii="宋体" w:hAnsi="宋体"/>
              </w:rPr>
            </w:pPr>
            <w:r>
              <w:rPr>
                <w:rFonts w:hint="eastAsia" w:ascii="宋体" w:hAnsi="宋体"/>
              </w:rPr>
              <w:t>本人已仔细阅读招聘通告，理解其内容，符合报考条件。本人承诺填写的报名信息和提交的报名材料真实、准确、完整。如有不实，本人自愿承担相应责任。</w:t>
            </w:r>
          </w:p>
          <w:p>
            <w:pPr>
              <w:spacing w:line="300" w:lineRule="exact"/>
              <w:rPr>
                <w:rFonts w:ascii="宋体" w:hAnsi="宋体"/>
              </w:rPr>
            </w:pPr>
          </w:p>
          <w:p>
            <w:pPr>
              <w:spacing w:line="300" w:lineRule="exact"/>
              <w:rPr>
                <w:rFonts w:ascii="宋体" w:hAnsi="宋体"/>
              </w:rPr>
            </w:pPr>
          </w:p>
          <w:p>
            <w:pPr>
              <w:spacing w:line="240" w:lineRule="exact"/>
              <w:ind w:firstLine="2940" w:firstLineChars="1400"/>
              <w:rPr>
                <w:rFonts w:ascii="宋体" w:hAnsi="宋体"/>
              </w:rPr>
            </w:pPr>
            <w:r>
              <w:rPr>
                <w:rFonts w:ascii="宋体" w:hAnsi="宋体"/>
              </w:rPr>
              <w:t>考生本人签字（手写）：</w:t>
            </w: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73" w:type="dxa"/>
            <w:shd w:val="clear" w:color="auto" w:fill="auto"/>
            <w:vAlign w:val="center"/>
          </w:tcPr>
          <w:p>
            <w:pPr>
              <w:spacing w:line="240" w:lineRule="exact"/>
              <w:jc w:val="center"/>
              <w:rPr>
                <w:rFonts w:ascii="宋体" w:hAnsi="宋体"/>
              </w:rPr>
            </w:pPr>
            <w:r>
              <w:rPr>
                <w:rFonts w:hint="eastAsia" w:ascii="宋体" w:hAnsi="宋体"/>
              </w:rPr>
              <w:t>资格审查</w:t>
            </w:r>
          </w:p>
          <w:p>
            <w:pPr>
              <w:spacing w:line="240" w:lineRule="exact"/>
              <w:jc w:val="center"/>
              <w:rPr>
                <w:rFonts w:ascii="宋体" w:hAnsi="宋体"/>
              </w:rPr>
            </w:pPr>
            <w:r>
              <w:rPr>
                <w:rFonts w:hint="eastAsia" w:ascii="宋体" w:hAnsi="宋体"/>
              </w:rPr>
              <w:t>意见</w:t>
            </w:r>
          </w:p>
        </w:tc>
        <w:tc>
          <w:tcPr>
            <w:tcW w:w="8627" w:type="dxa"/>
            <w:gridSpan w:val="6"/>
            <w:shd w:val="clear" w:color="auto" w:fill="auto"/>
            <w:vAlign w:val="center"/>
          </w:tcPr>
          <w:p>
            <w:pPr>
              <w:spacing w:line="240" w:lineRule="exact"/>
              <w:ind w:firstLine="1680" w:firstLineChars="800"/>
              <w:rPr>
                <w:rFonts w:ascii="宋体" w:hAnsi="宋体"/>
              </w:rPr>
            </w:pPr>
            <w:r>
              <w:rPr>
                <w:rFonts w:hint="eastAsia" w:ascii="Arial" w:hAnsi="Arial" w:cs="Arial"/>
                <w:color w:val="000000"/>
              </w:rPr>
              <w:t>审查人（签字）：</w:t>
            </w:r>
            <w:r>
              <w:rPr>
                <w:rFonts w:ascii="Arial" w:hAnsi="Arial" w:cs="Arial"/>
                <w:color w:val="000000"/>
              </w:rPr>
              <w:t xml:space="preserve">             </w:t>
            </w:r>
            <w:r>
              <w:rPr>
                <w:rFonts w:hint="eastAsia" w:ascii="Arial" w:hAnsi="Arial" w:cs="Arial"/>
                <w:color w:val="000000"/>
              </w:rPr>
              <w:t xml:space="preserve">    </w:t>
            </w:r>
            <w:r>
              <w:rPr>
                <w:rFonts w:hint="eastAsia" w:ascii="宋体" w:hAnsi="宋体"/>
              </w:rPr>
              <w:t xml:space="preserve">       </w:t>
            </w:r>
          </w:p>
        </w:tc>
      </w:tr>
    </w:tbl>
    <w:p>
      <w:pPr>
        <w:rPr>
          <w:rFonts w:ascii="黑体" w:hAnsi="黑体" w:eastAsia="黑体" w:cs="宋体"/>
          <w:sz w:val="32"/>
        </w:rPr>
      </w:pPr>
    </w:p>
    <w:p>
      <w:pPr>
        <w:rPr>
          <w:rFonts w:ascii="黑体" w:hAnsi="黑体" w:eastAsia="黑体" w:cs="宋体"/>
          <w:sz w:val="32"/>
        </w:rPr>
      </w:pPr>
      <w:r>
        <w:rPr>
          <w:rFonts w:hint="eastAsia" w:ascii="黑体" w:hAnsi="黑体" w:eastAsia="黑体" w:cs="宋体"/>
          <w:sz w:val="32"/>
        </w:rPr>
        <w:t>附件3</w:t>
      </w:r>
    </w:p>
    <w:p>
      <w:pPr>
        <w:jc w:val="center"/>
        <w:rPr>
          <w:b/>
          <w:sz w:val="44"/>
          <w:szCs w:val="44"/>
        </w:rPr>
      </w:pPr>
      <w:r>
        <w:rPr>
          <w:rFonts w:hint="eastAsia" w:ascii="方正小标宋简体" w:eastAsia="方正小标宋简体"/>
          <w:sz w:val="44"/>
          <w:szCs w:val="44"/>
        </w:rPr>
        <w:t>非编教师任教情况承诺书</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 xml:space="preserve"> ，性别（男、女），</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月出生，身份证号：</w:t>
      </w:r>
      <w:r>
        <w:rPr>
          <w:rFonts w:hint="eastAsia" w:ascii="仿宋_GB2312" w:eastAsia="仿宋_GB2312"/>
          <w:sz w:val="32"/>
          <w:szCs w:val="32"/>
          <w:u w:val="single"/>
        </w:rPr>
        <w:t xml:space="preserve">                    </w:t>
      </w:r>
      <w:r>
        <w:rPr>
          <w:rFonts w:hint="eastAsia" w:ascii="仿宋_GB2312" w:eastAsia="仿宋_GB2312"/>
          <w:sz w:val="32"/>
          <w:szCs w:val="32"/>
        </w:rPr>
        <w:t xml:space="preserve"> ，报考岗位:</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360" w:lineRule="auto"/>
        <w:ind w:left="638" w:leftChars="304"/>
        <w:jc w:val="left"/>
        <w:rPr>
          <w:rFonts w:ascii="仿宋_GB2312" w:eastAsia="仿宋_GB2312"/>
          <w:sz w:val="32"/>
          <w:szCs w:val="32"/>
          <w:u w:val="single"/>
        </w:rPr>
      </w:pPr>
      <w:r>
        <w:rPr>
          <w:rFonts w:hint="eastAsia" w:ascii="仿宋_GB2312" w:eastAsia="仿宋_GB2312"/>
          <w:sz w:val="32"/>
          <w:szCs w:val="32"/>
        </w:rPr>
        <w:t xml:space="preserve">本人自 </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 xml:space="preserve">月至 </w:t>
      </w:r>
      <w:r>
        <w:rPr>
          <w:rFonts w:hint="eastAsia" w:ascii="仿宋_GB2312" w:eastAsia="仿宋_GB2312"/>
          <w:sz w:val="32"/>
          <w:szCs w:val="32"/>
          <w:u w:val="single"/>
        </w:rPr>
        <w:t xml:space="preserve">     </w:t>
      </w:r>
      <w:r>
        <w:rPr>
          <w:rFonts w:hint="eastAsia" w:ascii="仿宋_GB2312" w:eastAsia="仿宋_GB2312"/>
          <w:sz w:val="32"/>
          <w:szCs w:val="32"/>
        </w:rPr>
        <w:t xml:space="preserve"> 年 </w:t>
      </w:r>
      <w:r>
        <w:rPr>
          <w:rFonts w:hint="eastAsia" w:ascii="仿宋_GB2312" w:eastAsia="仿宋_GB2312"/>
          <w:sz w:val="32"/>
          <w:szCs w:val="32"/>
          <w:u w:val="single"/>
        </w:rPr>
        <w:t xml:space="preserve">   </w:t>
      </w:r>
      <w:r>
        <w:rPr>
          <w:rFonts w:hint="eastAsia" w:ascii="仿宋_GB2312" w:eastAsia="仿宋_GB2312"/>
          <w:sz w:val="32"/>
          <w:szCs w:val="32"/>
        </w:rPr>
        <w:t>月在</w:t>
      </w:r>
      <w:r>
        <w:rPr>
          <w:rFonts w:hint="eastAsia" w:ascii="仿宋_GB2312" w:eastAsia="仿宋_GB2312"/>
          <w:sz w:val="32"/>
          <w:szCs w:val="32"/>
          <w:u w:val="single"/>
        </w:rPr>
        <w:t xml:space="preserve">             </w:t>
      </w:r>
    </w:p>
    <w:p>
      <w:pPr>
        <w:spacing w:line="360" w:lineRule="auto"/>
        <w:jc w:val="left"/>
        <w:rPr>
          <w:rFonts w:ascii="仿宋_GB2312" w:eastAsia="仿宋_GB2312"/>
          <w:sz w:val="32"/>
          <w:szCs w:val="32"/>
        </w:rPr>
      </w:pPr>
      <w:r>
        <w:rPr>
          <w:rFonts w:hint="eastAsia" w:ascii="仿宋_GB2312" w:eastAsia="仿宋_GB2312"/>
          <w:sz w:val="32"/>
          <w:szCs w:val="32"/>
        </w:rPr>
        <w:t>任教，</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rPr>
        <w:t xml:space="preserve">月至 </w:t>
      </w:r>
      <w:r>
        <w:rPr>
          <w:rFonts w:hint="eastAsia" w:ascii="仿宋_GB2312" w:eastAsia="仿宋_GB2312"/>
          <w:sz w:val="32"/>
          <w:szCs w:val="32"/>
          <w:u w:val="single"/>
        </w:rPr>
        <w:t xml:space="preserve">     </w:t>
      </w:r>
      <w:r>
        <w:rPr>
          <w:rFonts w:hint="eastAsia" w:ascii="仿宋_GB2312" w:eastAsia="仿宋_GB2312"/>
          <w:sz w:val="32"/>
          <w:szCs w:val="32"/>
        </w:rPr>
        <w:t xml:space="preserve"> 年 </w:t>
      </w:r>
      <w:r>
        <w:rPr>
          <w:rFonts w:hint="eastAsia" w:ascii="仿宋_GB2312" w:eastAsia="仿宋_GB2312"/>
          <w:sz w:val="32"/>
          <w:szCs w:val="32"/>
          <w:u w:val="single"/>
        </w:rPr>
        <w:t xml:space="preserve">   </w:t>
      </w:r>
      <w:r>
        <w:rPr>
          <w:rFonts w:hint="eastAsia" w:ascii="仿宋_GB2312" w:eastAsia="仿宋_GB2312"/>
          <w:sz w:val="32"/>
          <w:szCs w:val="32"/>
        </w:rPr>
        <w:t>月在</w:t>
      </w:r>
      <w:r>
        <w:rPr>
          <w:rFonts w:hint="eastAsia" w:ascii="仿宋_GB2312" w:eastAsia="仿宋_GB2312"/>
          <w:sz w:val="32"/>
          <w:szCs w:val="32"/>
          <w:u w:val="single"/>
        </w:rPr>
        <w:t xml:space="preserve">             </w:t>
      </w:r>
      <w:r>
        <w:rPr>
          <w:rFonts w:hint="eastAsia" w:ascii="仿宋_GB2312" w:eastAsia="仿宋_GB2312"/>
          <w:sz w:val="32"/>
          <w:szCs w:val="32"/>
        </w:rPr>
        <w:t>任教，累计任教满</w:t>
      </w:r>
      <w:r>
        <w:rPr>
          <w:rFonts w:hint="eastAsia" w:ascii="仿宋_GB2312" w:eastAsia="仿宋_GB2312"/>
          <w:sz w:val="32"/>
          <w:szCs w:val="32"/>
          <w:u w:val="single"/>
        </w:rPr>
        <w:t xml:space="preserve">    </w:t>
      </w:r>
      <w:r>
        <w:rPr>
          <w:rFonts w:hint="eastAsia" w:ascii="仿宋_GB2312" w:eastAsia="仿宋_GB2312"/>
          <w:sz w:val="32"/>
          <w:szCs w:val="32"/>
        </w:rPr>
        <w:t>个学期（含目前任教的学期）。 情况属实，如有虚假，愿承担一切责任。</w:t>
      </w:r>
    </w:p>
    <w:p>
      <w:pPr>
        <w:spacing w:line="360" w:lineRule="auto"/>
        <w:ind w:firstLine="640" w:firstLineChars="200"/>
        <w:rPr>
          <w:rFonts w:ascii="仿宋_GB2312" w:eastAsia="仿宋_GB2312"/>
          <w:sz w:val="32"/>
          <w:szCs w:val="32"/>
        </w:rPr>
      </w:pPr>
    </w:p>
    <w:p>
      <w:pPr>
        <w:spacing w:line="580" w:lineRule="atLeast"/>
        <w:ind w:firstLine="640" w:firstLineChars="200"/>
        <w:rPr>
          <w:rFonts w:ascii="仿宋_GB2312" w:eastAsia="仿宋_GB2312"/>
          <w:sz w:val="32"/>
          <w:szCs w:val="32"/>
        </w:rPr>
      </w:pPr>
      <w:r>
        <w:rPr>
          <w:rFonts w:hint="eastAsia" w:ascii="仿宋_GB2312" w:eastAsia="仿宋_GB2312"/>
          <w:sz w:val="32"/>
          <w:szCs w:val="32"/>
        </w:rPr>
        <w:t>附件：劳动合同、养老保险缴费明细、工资清单（每学期首末月，本学期仅首月，须学校盖章）</w:t>
      </w:r>
    </w:p>
    <w:p>
      <w:pPr>
        <w:spacing w:line="580" w:lineRule="atLeast"/>
        <w:ind w:firstLine="640" w:firstLineChars="200"/>
        <w:rPr>
          <w:rFonts w:ascii="仿宋_GB2312" w:eastAsia="仿宋_GB2312"/>
          <w:sz w:val="32"/>
          <w:szCs w:val="32"/>
        </w:rPr>
      </w:pPr>
      <w:r>
        <w:rPr>
          <w:rFonts w:hint="eastAsia" w:ascii="仿宋_GB2312" w:eastAsia="仿宋_GB2312"/>
          <w:sz w:val="32"/>
          <w:szCs w:val="32"/>
        </w:rPr>
        <w:tab/>
      </w:r>
    </w:p>
    <w:p>
      <w:pPr>
        <w:spacing w:line="580" w:lineRule="atLeast"/>
        <w:ind w:firstLine="5600" w:firstLineChars="1750"/>
        <w:rPr>
          <w:rFonts w:ascii="仿宋_GB2312" w:eastAsia="仿宋_GB2312"/>
          <w:sz w:val="32"/>
          <w:szCs w:val="32"/>
        </w:rPr>
      </w:pPr>
      <w:r>
        <w:rPr>
          <w:rFonts w:hint="eastAsia" w:ascii="仿宋_GB2312" w:eastAsia="仿宋_GB2312"/>
          <w:sz w:val="32"/>
          <w:szCs w:val="32"/>
        </w:rPr>
        <w:t>考生签名：</w:t>
      </w:r>
    </w:p>
    <w:p>
      <w:pPr>
        <w:spacing w:line="580" w:lineRule="atLeast"/>
        <w:rPr>
          <w:rFonts w:ascii="仿宋_GB2312" w:eastAsia="仿宋_GB2312"/>
          <w:sz w:val="32"/>
          <w:szCs w:val="32"/>
          <w:u w:val="single"/>
        </w:rPr>
      </w:pPr>
      <w:r>
        <w:rPr>
          <w:rFonts w:hint="eastAsia" w:ascii="仿宋_GB2312" w:eastAsia="仿宋_GB2312"/>
          <w:sz w:val="32"/>
          <w:szCs w:val="32"/>
        </w:rPr>
        <w:t xml:space="preserve">                                        年    月    日</w:t>
      </w:r>
    </w:p>
    <w:p>
      <w:pPr>
        <w:spacing w:line="580" w:lineRule="atLeast"/>
        <w:rPr>
          <w:sz w:val="32"/>
          <w:szCs w:val="32"/>
        </w:rPr>
      </w:pPr>
    </w:p>
    <w:p>
      <w:pPr>
        <w:spacing w:line="220" w:lineRule="atLeast"/>
        <w:ind w:firstLine="480"/>
        <w:rPr>
          <w:rFonts w:ascii="楷体_GB2312" w:eastAsia="楷体_GB2312"/>
          <w:sz w:val="28"/>
          <w:szCs w:val="28"/>
        </w:rPr>
      </w:pPr>
    </w:p>
    <w:p>
      <w:pPr>
        <w:spacing w:line="220" w:lineRule="atLeast"/>
        <w:ind w:firstLine="480"/>
        <w:rPr>
          <w:rFonts w:ascii="楷体_GB2312" w:eastAsia="楷体_GB2312"/>
          <w:sz w:val="28"/>
          <w:szCs w:val="28"/>
        </w:rPr>
      </w:pPr>
    </w:p>
    <w:p>
      <w:pPr>
        <w:spacing w:line="220" w:lineRule="atLeast"/>
        <w:ind w:firstLine="480"/>
        <w:rPr>
          <w:rFonts w:ascii="楷体_GB2312" w:eastAsia="楷体_GB2312"/>
          <w:sz w:val="28"/>
          <w:szCs w:val="28"/>
        </w:rPr>
      </w:pPr>
    </w:p>
    <w:sectPr>
      <w:pgSz w:w="11906" w:h="16838"/>
      <w:pgMar w:top="1418" w:right="141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7</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61ACC"/>
    <w:multiLevelType w:val="multilevel"/>
    <w:tmpl w:val="58A61ACC"/>
    <w:lvl w:ilvl="0" w:tentative="0">
      <w:start w:val="1"/>
      <w:numFmt w:val="decimal"/>
      <w:lvlText w:val="%1."/>
      <w:lvlJc w:val="left"/>
      <w:pPr>
        <w:ind w:left="1005" w:hanging="360"/>
      </w:pPr>
      <w:rPr>
        <w:rFonts w:hint="default" w:hAnsi="仿宋_GB2312"/>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IxYzFhMjgyNjE2MTc0Mzg2MjdiMGQwZDAxMTEwZTcifQ=="/>
    <w:docVar w:name="KSO_WPS_MARK_KEY" w:val="ff7908ef-c6bd-4e49-a4e4-0f69edafabb4"/>
  </w:docVars>
  <w:rsids>
    <w:rsidRoot w:val="00A11E70"/>
    <w:rsid w:val="00000931"/>
    <w:rsid w:val="00002F7A"/>
    <w:rsid w:val="00006E9A"/>
    <w:rsid w:val="000229D8"/>
    <w:rsid w:val="00024904"/>
    <w:rsid w:val="00026D23"/>
    <w:rsid w:val="00031D22"/>
    <w:rsid w:val="00046D92"/>
    <w:rsid w:val="000532C3"/>
    <w:rsid w:val="000562C9"/>
    <w:rsid w:val="0005711E"/>
    <w:rsid w:val="00064C37"/>
    <w:rsid w:val="00075E98"/>
    <w:rsid w:val="0008355B"/>
    <w:rsid w:val="00083A3E"/>
    <w:rsid w:val="000864E2"/>
    <w:rsid w:val="00092160"/>
    <w:rsid w:val="00092EA1"/>
    <w:rsid w:val="0009362D"/>
    <w:rsid w:val="00096160"/>
    <w:rsid w:val="00097C57"/>
    <w:rsid w:val="000A300A"/>
    <w:rsid w:val="000A460C"/>
    <w:rsid w:val="000B0471"/>
    <w:rsid w:val="000B5126"/>
    <w:rsid w:val="000C00F0"/>
    <w:rsid w:val="000C18D8"/>
    <w:rsid w:val="000C339E"/>
    <w:rsid w:val="000D056B"/>
    <w:rsid w:val="000D68C2"/>
    <w:rsid w:val="000E5389"/>
    <w:rsid w:val="000F678C"/>
    <w:rsid w:val="000F67AB"/>
    <w:rsid w:val="000F67BB"/>
    <w:rsid w:val="000F69B3"/>
    <w:rsid w:val="001024E7"/>
    <w:rsid w:val="0010476E"/>
    <w:rsid w:val="0010793C"/>
    <w:rsid w:val="0011134D"/>
    <w:rsid w:val="0011300C"/>
    <w:rsid w:val="00120BBF"/>
    <w:rsid w:val="001246F6"/>
    <w:rsid w:val="00125DBD"/>
    <w:rsid w:val="00132BC2"/>
    <w:rsid w:val="0013513C"/>
    <w:rsid w:val="00143294"/>
    <w:rsid w:val="001514A3"/>
    <w:rsid w:val="001547C7"/>
    <w:rsid w:val="00157771"/>
    <w:rsid w:val="0016056B"/>
    <w:rsid w:val="00160783"/>
    <w:rsid w:val="0016229E"/>
    <w:rsid w:val="001623EA"/>
    <w:rsid w:val="0016583E"/>
    <w:rsid w:val="00167046"/>
    <w:rsid w:val="00176C8E"/>
    <w:rsid w:val="00181722"/>
    <w:rsid w:val="001872BD"/>
    <w:rsid w:val="00190B62"/>
    <w:rsid w:val="0019699A"/>
    <w:rsid w:val="00196F6B"/>
    <w:rsid w:val="001A6330"/>
    <w:rsid w:val="001B1085"/>
    <w:rsid w:val="001B1EF1"/>
    <w:rsid w:val="001B7C65"/>
    <w:rsid w:val="001C55EB"/>
    <w:rsid w:val="001D047E"/>
    <w:rsid w:val="001D316A"/>
    <w:rsid w:val="001D3539"/>
    <w:rsid w:val="001D6979"/>
    <w:rsid w:val="001E031C"/>
    <w:rsid w:val="001F1E0A"/>
    <w:rsid w:val="001F30AB"/>
    <w:rsid w:val="00200746"/>
    <w:rsid w:val="00203C34"/>
    <w:rsid w:val="002066E3"/>
    <w:rsid w:val="002079AB"/>
    <w:rsid w:val="00211471"/>
    <w:rsid w:val="0022077A"/>
    <w:rsid w:val="002246E8"/>
    <w:rsid w:val="002252C2"/>
    <w:rsid w:val="00231B54"/>
    <w:rsid w:val="00231D18"/>
    <w:rsid w:val="0024349E"/>
    <w:rsid w:val="00243B66"/>
    <w:rsid w:val="00243CE7"/>
    <w:rsid w:val="00245308"/>
    <w:rsid w:val="002462E6"/>
    <w:rsid w:val="0025190B"/>
    <w:rsid w:val="002533E2"/>
    <w:rsid w:val="0025719E"/>
    <w:rsid w:val="00263614"/>
    <w:rsid w:val="00263CBD"/>
    <w:rsid w:val="00270DF4"/>
    <w:rsid w:val="0027608F"/>
    <w:rsid w:val="00284A72"/>
    <w:rsid w:val="00291517"/>
    <w:rsid w:val="00291D1F"/>
    <w:rsid w:val="00295F52"/>
    <w:rsid w:val="002968EB"/>
    <w:rsid w:val="002A12A7"/>
    <w:rsid w:val="002A2D36"/>
    <w:rsid w:val="002B7584"/>
    <w:rsid w:val="002C0EB5"/>
    <w:rsid w:val="002C16F6"/>
    <w:rsid w:val="002C216F"/>
    <w:rsid w:val="002C2519"/>
    <w:rsid w:val="002C3A39"/>
    <w:rsid w:val="002C4B1E"/>
    <w:rsid w:val="002C5157"/>
    <w:rsid w:val="002D02AB"/>
    <w:rsid w:val="002D2B74"/>
    <w:rsid w:val="002E3A5E"/>
    <w:rsid w:val="002E404B"/>
    <w:rsid w:val="002F676A"/>
    <w:rsid w:val="002F77CC"/>
    <w:rsid w:val="002F78FB"/>
    <w:rsid w:val="002F7AF5"/>
    <w:rsid w:val="003055C9"/>
    <w:rsid w:val="00311FA8"/>
    <w:rsid w:val="00313079"/>
    <w:rsid w:val="0032297E"/>
    <w:rsid w:val="003261C8"/>
    <w:rsid w:val="0034018F"/>
    <w:rsid w:val="003471B1"/>
    <w:rsid w:val="00347D1F"/>
    <w:rsid w:val="003501F1"/>
    <w:rsid w:val="00360D2C"/>
    <w:rsid w:val="00363492"/>
    <w:rsid w:val="00364AF5"/>
    <w:rsid w:val="00373BF7"/>
    <w:rsid w:val="00376D08"/>
    <w:rsid w:val="00377BD0"/>
    <w:rsid w:val="003A028A"/>
    <w:rsid w:val="003A2E0A"/>
    <w:rsid w:val="003A5AAE"/>
    <w:rsid w:val="003A5D70"/>
    <w:rsid w:val="003A647E"/>
    <w:rsid w:val="003B4D3A"/>
    <w:rsid w:val="003B5679"/>
    <w:rsid w:val="003C0C4F"/>
    <w:rsid w:val="003D53B1"/>
    <w:rsid w:val="003D7C27"/>
    <w:rsid w:val="00420654"/>
    <w:rsid w:val="00420D16"/>
    <w:rsid w:val="00420FB2"/>
    <w:rsid w:val="00421E94"/>
    <w:rsid w:val="00422591"/>
    <w:rsid w:val="00426A81"/>
    <w:rsid w:val="00426C4D"/>
    <w:rsid w:val="0044147D"/>
    <w:rsid w:val="0044386B"/>
    <w:rsid w:val="0044403A"/>
    <w:rsid w:val="00447691"/>
    <w:rsid w:val="00450300"/>
    <w:rsid w:val="0045513B"/>
    <w:rsid w:val="00466D84"/>
    <w:rsid w:val="004709CB"/>
    <w:rsid w:val="004728EB"/>
    <w:rsid w:val="004733F1"/>
    <w:rsid w:val="00474150"/>
    <w:rsid w:val="00474C7F"/>
    <w:rsid w:val="00482715"/>
    <w:rsid w:val="00482C68"/>
    <w:rsid w:val="0048568B"/>
    <w:rsid w:val="0049148E"/>
    <w:rsid w:val="00493BBE"/>
    <w:rsid w:val="004A3BEB"/>
    <w:rsid w:val="004A7C52"/>
    <w:rsid w:val="004B528C"/>
    <w:rsid w:val="004B5731"/>
    <w:rsid w:val="004C177B"/>
    <w:rsid w:val="004C5B42"/>
    <w:rsid w:val="004D536F"/>
    <w:rsid w:val="004D637F"/>
    <w:rsid w:val="004E4519"/>
    <w:rsid w:val="004E5F45"/>
    <w:rsid w:val="004E66B9"/>
    <w:rsid w:val="004F11C6"/>
    <w:rsid w:val="004F1F34"/>
    <w:rsid w:val="004F683F"/>
    <w:rsid w:val="004F6A2D"/>
    <w:rsid w:val="004F6E51"/>
    <w:rsid w:val="00500E11"/>
    <w:rsid w:val="005016F3"/>
    <w:rsid w:val="00506A6D"/>
    <w:rsid w:val="0051015E"/>
    <w:rsid w:val="0051481A"/>
    <w:rsid w:val="00525D70"/>
    <w:rsid w:val="0053055D"/>
    <w:rsid w:val="00533F02"/>
    <w:rsid w:val="00534A09"/>
    <w:rsid w:val="005403A4"/>
    <w:rsid w:val="005416F1"/>
    <w:rsid w:val="00543012"/>
    <w:rsid w:val="00545B13"/>
    <w:rsid w:val="00551E5E"/>
    <w:rsid w:val="00560EE3"/>
    <w:rsid w:val="00566831"/>
    <w:rsid w:val="00575FE5"/>
    <w:rsid w:val="0057619D"/>
    <w:rsid w:val="00585082"/>
    <w:rsid w:val="005A11BE"/>
    <w:rsid w:val="005A49E6"/>
    <w:rsid w:val="005B4C8C"/>
    <w:rsid w:val="005C283B"/>
    <w:rsid w:val="005C329C"/>
    <w:rsid w:val="005C3F0E"/>
    <w:rsid w:val="005C69A7"/>
    <w:rsid w:val="005D0419"/>
    <w:rsid w:val="005D377E"/>
    <w:rsid w:val="005E15C3"/>
    <w:rsid w:val="005E186C"/>
    <w:rsid w:val="005E5847"/>
    <w:rsid w:val="005E5D26"/>
    <w:rsid w:val="005F3868"/>
    <w:rsid w:val="005F64BD"/>
    <w:rsid w:val="005F6F00"/>
    <w:rsid w:val="00614077"/>
    <w:rsid w:val="00615139"/>
    <w:rsid w:val="006169D5"/>
    <w:rsid w:val="00616AF6"/>
    <w:rsid w:val="00617A53"/>
    <w:rsid w:val="00625186"/>
    <w:rsid w:val="00625393"/>
    <w:rsid w:val="0062666C"/>
    <w:rsid w:val="00626899"/>
    <w:rsid w:val="006315BC"/>
    <w:rsid w:val="00633890"/>
    <w:rsid w:val="00644C3C"/>
    <w:rsid w:val="006505C3"/>
    <w:rsid w:val="0065296A"/>
    <w:rsid w:val="00662318"/>
    <w:rsid w:val="00666340"/>
    <w:rsid w:val="00670DCE"/>
    <w:rsid w:val="006752B4"/>
    <w:rsid w:val="00690FC0"/>
    <w:rsid w:val="00691B5D"/>
    <w:rsid w:val="00693470"/>
    <w:rsid w:val="00697142"/>
    <w:rsid w:val="006A1B5F"/>
    <w:rsid w:val="006A4A40"/>
    <w:rsid w:val="006A7055"/>
    <w:rsid w:val="006B0E21"/>
    <w:rsid w:val="006B6BC7"/>
    <w:rsid w:val="006B7A43"/>
    <w:rsid w:val="006C2932"/>
    <w:rsid w:val="006C5557"/>
    <w:rsid w:val="006D0CB8"/>
    <w:rsid w:val="006D44AE"/>
    <w:rsid w:val="006D5500"/>
    <w:rsid w:val="006D6DFD"/>
    <w:rsid w:val="006E449B"/>
    <w:rsid w:val="006E5F07"/>
    <w:rsid w:val="006F0C3A"/>
    <w:rsid w:val="006F208D"/>
    <w:rsid w:val="00703F02"/>
    <w:rsid w:val="00712E74"/>
    <w:rsid w:val="007162A9"/>
    <w:rsid w:val="00717957"/>
    <w:rsid w:val="007205C3"/>
    <w:rsid w:val="00720BB1"/>
    <w:rsid w:val="00732F3F"/>
    <w:rsid w:val="00740146"/>
    <w:rsid w:val="00762304"/>
    <w:rsid w:val="00763922"/>
    <w:rsid w:val="00766106"/>
    <w:rsid w:val="00767983"/>
    <w:rsid w:val="007729CE"/>
    <w:rsid w:val="0077344E"/>
    <w:rsid w:val="0077538C"/>
    <w:rsid w:val="00780D51"/>
    <w:rsid w:val="007875FC"/>
    <w:rsid w:val="00790747"/>
    <w:rsid w:val="007917BC"/>
    <w:rsid w:val="00792E2E"/>
    <w:rsid w:val="00794262"/>
    <w:rsid w:val="00794477"/>
    <w:rsid w:val="007A1831"/>
    <w:rsid w:val="007A1E33"/>
    <w:rsid w:val="007B6996"/>
    <w:rsid w:val="007B7997"/>
    <w:rsid w:val="007B7998"/>
    <w:rsid w:val="007B7D23"/>
    <w:rsid w:val="007C16D2"/>
    <w:rsid w:val="007C1875"/>
    <w:rsid w:val="007D6808"/>
    <w:rsid w:val="007E0670"/>
    <w:rsid w:val="007E555E"/>
    <w:rsid w:val="007F0EBF"/>
    <w:rsid w:val="007F1688"/>
    <w:rsid w:val="007F1B11"/>
    <w:rsid w:val="007F4533"/>
    <w:rsid w:val="007F5C10"/>
    <w:rsid w:val="00817DA8"/>
    <w:rsid w:val="0082133B"/>
    <w:rsid w:val="00821E2C"/>
    <w:rsid w:val="00825CBD"/>
    <w:rsid w:val="0082687F"/>
    <w:rsid w:val="00830343"/>
    <w:rsid w:val="00833E52"/>
    <w:rsid w:val="00841262"/>
    <w:rsid w:val="0084223F"/>
    <w:rsid w:val="00847B14"/>
    <w:rsid w:val="0085505D"/>
    <w:rsid w:val="0086289A"/>
    <w:rsid w:val="00862DC4"/>
    <w:rsid w:val="00862F95"/>
    <w:rsid w:val="00863261"/>
    <w:rsid w:val="008633AA"/>
    <w:rsid w:val="00864D12"/>
    <w:rsid w:val="00871C7C"/>
    <w:rsid w:val="00876FB0"/>
    <w:rsid w:val="00881168"/>
    <w:rsid w:val="00881C09"/>
    <w:rsid w:val="0088280B"/>
    <w:rsid w:val="008845A0"/>
    <w:rsid w:val="0088706C"/>
    <w:rsid w:val="00897631"/>
    <w:rsid w:val="008A28BA"/>
    <w:rsid w:val="008B13D9"/>
    <w:rsid w:val="008B16B0"/>
    <w:rsid w:val="008C33E5"/>
    <w:rsid w:val="008C6281"/>
    <w:rsid w:val="008D23C5"/>
    <w:rsid w:val="008D6DD6"/>
    <w:rsid w:val="008D7332"/>
    <w:rsid w:val="008E0D3C"/>
    <w:rsid w:val="008E7E31"/>
    <w:rsid w:val="008F4CAD"/>
    <w:rsid w:val="008F6520"/>
    <w:rsid w:val="008F6BE5"/>
    <w:rsid w:val="008F6BF5"/>
    <w:rsid w:val="00905DC1"/>
    <w:rsid w:val="009062A2"/>
    <w:rsid w:val="00906934"/>
    <w:rsid w:val="00907B09"/>
    <w:rsid w:val="009145AE"/>
    <w:rsid w:val="00914DE2"/>
    <w:rsid w:val="00921B0A"/>
    <w:rsid w:val="009267BD"/>
    <w:rsid w:val="00933A6D"/>
    <w:rsid w:val="00940FDE"/>
    <w:rsid w:val="00941DCA"/>
    <w:rsid w:val="009630F7"/>
    <w:rsid w:val="00965EF5"/>
    <w:rsid w:val="0096757A"/>
    <w:rsid w:val="009728B2"/>
    <w:rsid w:val="009733A7"/>
    <w:rsid w:val="00973EBB"/>
    <w:rsid w:val="00987F9B"/>
    <w:rsid w:val="009951AB"/>
    <w:rsid w:val="009A1255"/>
    <w:rsid w:val="009B0946"/>
    <w:rsid w:val="009B7400"/>
    <w:rsid w:val="009C0265"/>
    <w:rsid w:val="009C183B"/>
    <w:rsid w:val="009D0A5E"/>
    <w:rsid w:val="009D1BFB"/>
    <w:rsid w:val="009D3BBF"/>
    <w:rsid w:val="009E3EB3"/>
    <w:rsid w:val="009E42E4"/>
    <w:rsid w:val="00A00756"/>
    <w:rsid w:val="00A07E3A"/>
    <w:rsid w:val="00A11E70"/>
    <w:rsid w:val="00A12E75"/>
    <w:rsid w:val="00A166D8"/>
    <w:rsid w:val="00A26958"/>
    <w:rsid w:val="00A30E8A"/>
    <w:rsid w:val="00A35736"/>
    <w:rsid w:val="00A4119D"/>
    <w:rsid w:val="00A4521F"/>
    <w:rsid w:val="00A50B77"/>
    <w:rsid w:val="00A52F7B"/>
    <w:rsid w:val="00A561E0"/>
    <w:rsid w:val="00A57664"/>
    <w:rsid w:val="00A57A1E"/>
    <w:rsid w:val="00A6005C"/>
    <w:rsid w:val="00A61666"/>
    <w:rsid w:val="00A63342"/>
    <w:rsid w:val="00A65317"/>
    <w:rsid w:val="00A7462D"/>
    <w:rsid w:val="00A76B99"/>
    <w:rsid w:val="00A774A3"/>
    <w:rsid w:val="00A80066"/>
    <w:rsid w:val="00A83700"/>
    <w:rsid w:val="00A94989"/>
    <w:rsid w:val="00AA2593"/>
    <w:rsid w:val="00AA50A0"/>
    <w:rsid w:val="00AB3693"/>
    <w:rsid w:val="00AB71D3"/>
    <w:rsid w:val="00AC1183"/>
    <w:rsid w:val="00AC6A27"/>
    <w:rsid w:val="00AD25F6"/>
    <w:rsid w:val="00AD775F"/>
    <w:rsid w:val="00AE470F"/>
    <w:rsid w:val="00AE4BA3"/>
    <w:rsid w:val="00AE6891"/>
    <w:rsid w:val="00AE79BD"/>
    <w:rsid w:val="00AF1959"/>
    <w:rsid w:val="00B0655B"/>
    <w:rsid w:val="00B0661B"/>
    <w:rsid w:val="00B07487"/>
    <w:rsid w:val="00B07889"/>
    <w:rsid w:val="00B1167E"/>
    <w:rsid w:val="00B13774"/>
    <w:rsid w:val="00B20CB3"/>
    <w:rsid w:val="00B24A63"/>
    <w:rsid w:val="00B37D60"/>
    <w:rsid w:val="00B40D67"/>
    <w:rsid w:val="00B44F9B"/>
    <w:rsid w:val="00B55172"/>
    <w:rsid w:val="00B5757F"/>
    <w:rsid w:val="00B6057D"/>
    <w:rsid w:val="00B71FFE"/>
    <w:rsid w:val="00B765C1"/>
    <w:rsid w:val="00B76BC4"/>
    <w:rsid w:val="00B8652F"/>
    <w:rsid w:val="00B87F34"/>
    <w:rsid w:val="00B949DC"/>
    <w:rsid w:val="00B97A60"/>
    <w:rsid w:val="00BB252E"/>
    <w:rsid w:val="00BB395E"/>
    <w:rsid w:val="00BB476F"/>
    <w:rsid w:val="00BB59D8"/>
    <w:rsid w:val="00BC4902"/>
    <w:rsid w:val="00BC5454"/>
    <w:rsid w:val="00BD1EEA"/>
    <w:rsid w:val="00BE1969"/>
    <w:rsid w:val="00BE2984"/>
    <w:rsid w:val="00BF0579"/>
    <w:rsid w:val="00BF2E55"/>
    <w:rsid w:val="00C03B5C"/>
    <w:rsid w:val="00C06466"/>
    <w:rsid w:val="00C13497"/>
    <w:rsid w:val="00C22940"/>
    <w:rsid w:val="00C30A7C"/>
    <w:rsid w:val="00C33BB3"/>
    <w:rsid w:val="00C36397"/>
    <w:rsid w:val="00C65608"/>
    <w:rsid w:val="00C70997"/>
    <w:rsid w:val="00C818A9"/>
    <w:rsid w:val="00C8797D"/>
    <w:rsid w:val="00C94D04"/>
    <w:rsid w:val="00CA29C9"/>
    <w:rsid w:val="00CA6AA3"/>
    <w:rsid w:val="00CA7A5B"/>
    <w:rsid w:val="00CB2A1C"/>
    <w:rsid w:val="00CB5A86"/>
    <w:rsid w:val="00CC00A6"/>
    <w:rsid w:val="00CC3F74"/>
    <w:rsid w:val="00CD3D6E"/>
    <w:rsid w:val="00CE0FF3"/>
    <w:rsid w:val="00CE5946"/>
    <w:rsid w:val="00CF71A8"/>
    <w:rsid w:val="00CF76A8"/>
    <w:rsid w:val="00D00E3E"/>
    <w:rsid w:val="00D04A83"/>
    <w:rsid w:val="00D060DE"/>
    <w:rsid w:val="00D1018F"/>
    <w:rsid w:val="00D14FB3"/>
    <w:rsid w:val="00D16900"/>
    <w:rsid w:val="00D21E20"/>
    <w:rsid w:val="00D22AAD"/>
    <w:rsid w:val="00D23C48"/>
    <w:rsid w:val="00D23E1F"/>
    <w:rsid w:val="00D23FC9"/>
    <w:rsid w:val="00D44796"/>
    <w:rsid w:val="00D46BA0"/>
    <w:rsid w:val="00D519E3"/>
    <w:rsid w:val="00D51CB9"/>
    <w:rsid w:val="00D51FA6"/>
    <w:rsid w:val="00D5793C"/>
    <w:rsid w:val="00D57DAC"/>
    <w:rsid w:val="00D610DF"/>
    <w:rsid w:val="00D615FA"/>
    <w:rsid w:val="00D622A1"/>
    <w:rsid w:val="00D67B04"/>
    <w:rsid w:val="00D718A1"/>
    <w:rsid w:val="00D71A56"/>
    <w:rsid w:val="00D73450"/>
    <w:rsid w:val="00D7606D"/>
    <w:rsid w:val="00D76744"/>
    <w:rsid w:val="00D8085E"/>
    <w:rsid w:val="00D82389"/>
    <w:rsid w:val="00D82C85"/>
    <w:rsid w:val="00D83580"/>
    <w:rsid w:val="00D846B9"/>
    <w:rsid w:val="00D85E9E"/>
    <w:rsid w:val="00D87C53"/>
    <w:rsid w:val="00D90C3A"/>
    <w:rsid w:val="00D92648"/>
    <w:rsid w:val="00D93440"/>
    <w:rsid w:val="00D938AA"/>
    <w:rsid w:val="00D95046"/>
    <w:rsid w:val="00D9553E"/>
    <w:rsid w:val="00D95BE8"/>
    <w:rsid w:val="00D96E83"/>
    <w:rsid w:val="00DA3C74"/>
    <w:rsid w:val="00DA5788"/>
    <w:rsid w:val="00DA7631"/>
    <w:rsid w:val="00DA7D86"/>
    <w:rsid w:val="00DB1072"/>
    <w:rsid w:val="00DB53CE"/>
    <w:rsid w:val="00DB6B75"/>
    <w:rsid w:val="00DC221E"/>
    <w:rsid w:val="00DC3895"/>
    <w:rsid w:val="00DF0108"/>
    <w:rsid w:val="00DF392A"/>
    <w:rsid w:val="00DF521F"/>
    <w:rsid w:val="00DF5C75"/>
    <w:rsid w:val="00DF78B6"/>
    <w:rsid w:val="00E03975"/>
    <w:rsid w:val="00E0764E"/>
    <w:rsid w:val="00E1025A"/>
    <w:rsid w:val="00E1286E"/>
    <w:rsid w:val="00E14C0D"/>
    <w:rsid w:val="00E17C08"/>
    <w:rsid w:val="00E34C7C"/>
    <w:rsid w:val="00E35217"/>
    <w:rsid w:val="00E41705"/>
    <w:rsid w:val="00E43606"/>
    <w:rsid w:val="00E44B17"/>
    <w:rsid w:val="00E47141"/>
    <w:rsid w:val="00E51587"/>
    <w:rsid w:val="00E5251F"/>
    <w:rsid w:val="00E52763"/>
    <w:rsid w:val="00E662E9"/>
    <w:rsid w:val="00E7080E"/>
    <w:rsid w:val="00E76B26"/>
    <w:rsid w:val="00E8206F"/>
    <w:rsid w:val="00E831B6"/>
    <w:rsid w:val="00E83254"/>
    <w:rsid w:val="00E83D67"/>
    <w:rsid w:val="00E953A1"/>
    <w:rsid w:val="00EA0461"/>
    <w:rsid w:val="00EA5E9E"/>
    <w:rsid w:val="00EA6E9B"/>
    <w:rsid w:val="00EB02B1"/>
    <w:rsid w:val="00EB75B8"/>
    <w:rsid w:val="00EC22AD"/>
    <w:rsid w:val="00EC7D0B"/>
    <w:rsid w:val="00ED165A"/>
    <w:rsid w:val="00ED6D10"/>
    <w:rsid w:val="00EE49B4"/>
    <w:rsid w:val="00EF1083"/>
    <w:rsid w:val="00EF12ED"/>
    <w:rsid w:val="00F070D8"/>
    <w:rsid w:val="00F12EB7"/>
    <w:rsid w:val="00F22B3E"/>
    <w:rsid w:val="00F240C6"/>
    <w:rsid w:val="00F332DC"/>
    <w:rsid w:val="00F35C06"/>
    <w:rsid w:val="00F44A75"/>
    <w:rsid w:val="00F47AFB"/>
    <w:rsid w:val="00F50D16"/>
    <w:rsid w:val="00F515A1"/>
    <w:rsid w:val="00F520AB"/>
    <w:rsid w:val="00F52B60"/>
    <w:rsid w:val="00F553BA"/>
    <w:rsid w:val="00F55BE8"/>
    <w:rsid w:val="00F57075"/>
    <w:rsid w:val="00F61AFE"/>
    <w:rsid w:val="00F63DC4"/>
    <w:rsid w:val="00F64332"/>
    <w:rsid w:val="00F65362"/>
    <w:rsid w:val="00F66230"/>
    <w:rsid w:val="00F67F46"/>
    <w:rsid w:val="00F70D70"/>
    <w:rsid w:val="00F74E2B"/>
    <w:rsid w:val="00F75680"/>
    <w:rsid w:val="00F766C4"/>
    <w:rsid w:val="00F76CFE"/>
    <w:rsid w:val="00F76EA7"/>
    <w:rsid w:val="00F8221C"/>
    <w:rsid w:val="00F83F35"/>
    <w:rsid w:val="00F85DB2"/>
    <w:rsid w:val="00F860DA"/>
    <w:rsid w:val="00F906F1"/>
    <w:rsid w:val="00F90B67"/>
    <w:rsid w:val="00F92E44"/>
    <w:rsid w:val="00F96E7E"/>
    <w:rsid w:val="00FA0B0C"/>
    <w:rsid w:val="00FA49AA"/>
    <w:rsid w:val="00FA7B0F"/>
    <w:rsid w:val="00FC3176"/>
    <w:rsid w:val="00FC5C85"/>
    <w:rsid w:val="00FD0C19"/>
    <w:rsid w:val="00FD4F2C"/>
    <w:rsid w:val="00FD68AD"/>
    <w:rsid w:val="00FD7679"/>
    <w:rsid w:val="00FE22E3"/>
    <w:rsid w:val="00FE46E2"/>
    <w:rsid w:val="00FE4C11"/>
    <w:rsid w:val="00FE56A8"/>
    <w:rsid w:val="00FE6BDD"/>
    <w:rsid w:val="00FF0789"/>
    <w:rsid w:val="00FF08E6"/>
    <w:rsid w:val="00FF1779"/>
    <w:rsid w:val="00FF47B9"/>
    <w:rsid w:val="00FF589D"/>
    <w:rsid w:val="01374E54"/>
    <w:rsid w:val="03C86237"/>
    <w:rsid w:val="042518DB"/>
    <w:rsid w:val="04384BC5"/>
    <w:rsid w:val="05212A41"/>
    <w:rsid w:val="057A2C1A"/>
    <w:rsid w:val="05DD2FF7"/>
    <w:rsid w:val="0636392C"/>
    <w:rsid w:val="063D4CBA"/>
    <w:rsid w:val="06936FD0"/>
    <w:rsid w:val="06CB438E"/>
    <w:rsid w:val="06EE2458"/>
    <w:rsid w:val="07D0723B"/>
    <w:rsid w:val="08210C31"/>
    <w:rsid w:val="083A27B3"/>
    <w:rsid w:val="08AF067E"/>
    <w:rsid w:val="08DA2528"/>
    <w:rsid w:val="08E35058"/>
    <w:rsid w:val="099077F7"/>
    <w:rsid w:val="0A0855DF"/>
    <w:rsid w:val="0C7657FC"/>
    <w:rsid w:val="0CB67574"/>
    <w:rsid w:val="0CD873D0"/>
    <w:rsid w:val="0D26294C"/>
    <w:rsid w:val="0D272220"/>
    <w:rsid w:val="0D646FD0"/>
    <w:rsid w:val="0D8D302C"/>
    <w:rsid w:val="0ECA033C"/>
    <w:rsid w:val="0EF820C6"/>
    <w:rsid w:val="0F307AB2"/>
    <w:rsid w:val="0F9F6643"/>
    <w:rsid w:val="1017657C"/>
    <w:rsid w:val="11140D0D"/>
    <w:rsid w:val="15036DA7"/>
    <w:rsid w:val="15C54CCC"/>
    <w:rsid w:val="15F66C34"/>
    <w:rsid w:val="15FD0F4B"/>
    <w:rsid w:val="16D43419"/>
    <w:rsid w:val="17150D9A"/>
    <w:rsid w:val="17C23271"/>
    <w:rsid w:val="17D86ABA"/>
    <w:rsid w:val="18003D99"/>
    <w:rsid w:val="18232F28"/>
    <w:rsid w:val="18544ABD"/>
    <w:rsid w:val="187B012D"/>
    <w:rsid w:val="188F6936"/>
    <w:rsid w:val="18D83D14"/>
    <w:rsid w:val="1A34413C"/>
    <w:rsid w:val="1A4332F5"/>
    <w:rsid w:val="1AAB6D4C"/>
    <w:rsid w:val="1B650AE3"/>
    <w:rsid w:val="1DB94719"/>
    <w:rsid w:val="1F3E1D77"/>
    <w:rsid w:val="1F585875"/>
    <w:rsid w:val="1FD60202"/>
    <w:rsid w:val="20983351"/>
    <w:rsid w:val="215F5FD5"/>
    <w:rsid w:val="218921A7"/>
    <w:rsid w:val="234B6811"/>
    <w:rsid w:val="23766671"/>
    <w:rsid w:val="258D6464"/>
    <w:rsid w:val="25E1336D"/>
    <w:rsid w:val="27800A53"/>
    <w:rsid w:val="279A1B15"/>
    <w:rsid w:val="27A209C9"/>
    <w:rsid w:val="28955D66"/>
    <w:rsid w:val="29720C99"/>
    <w:rsid w:val="297343A3"/>
    <w:rsid w:val="29CE5AA6"/>
    <w:rsid w:val="29FD274A"/>
    <w:rsid w:val="2B9E76FA"/>
    <w:rsid w:val="2D5409B8"/>
    <w:rsid w:val="2E057F04"/>
    <w:rsid w:val="2E455EC8"/>
    <w:rsid w:val="2FBC45F2"/>
    <w:rsid w:val="30444D13"/>
    <w:rsid w:val="30D2710E"/>
    <w:rsid w:val="31D60C88"/>
    <w:rsid w:val="32801260"/>
    <w:rsid w:val="330B1B18"/>
    <w:rsid w:val="33641229"/>
    <w:rsid w:val="337C216D"/>
    <w:rsid w:val="349E716E"/>
    <w:rsid w:val="34E22D4D"/>
    <w:rsid w:val="35133DE0"/>
    <w:rsid w:val="354237EC"/>
    <w:rsid w:val="35F41D7B"/>
    <w:rsid w:val="368F48EB"/>
    <w:rsid w:val="369A385E"/>
    <w:rsid w:val="36C05642"/>
    <w:rsid w:val="36F80606"/>
    <w:rsid w:val="37482F9A"/>
    <w:rsid w:val="37955E55"/>
    <w:rsid w:val="3857135C"/>
    <w:rsid w:val="387B14EE"/>
    <w:rsid w:val="3885190C"/>
    <w:rsid w:val="38934A8A"/>
    <w:rsid w:val="38A467DA"/>
    <w:rsid w:val="39665EA2"/>
    <w:rsid w:val="3B0C6833"/>
    <w:rsid w:val="3B424545"/>
    <w:rsid w:val="3C636D00"/>
    <w:rsid w:val="3CD47902"/>
    <w:rsid w:val="3CE04016"/>
    <w:rsid w:val="3D421C50"/>
    <w:rsid w:val="3D6764E5"/>
    <w:rsid w:val="3E0D2837"/>
    <w:rsid w:val="3E5A1BA6"/>
    <w:rsid w:val="3F8769CB"/>
    <w:rsid w:val="40512B35"/>
    <w:rsid w:val="41401527"/>
    <w:rsid w:val="420C1409"/>
    <w:rsid w:val="4348021F"/>
    <w:rsid w:val="435766B4"/>
    <w:rsid w:val="43E048FB"/>
    <w:rsid w:val="446138AA"/>
    <w:rsid w:val="44FC65AD"/>
    <w:rsid w:val="45244CBC"/>
    <w:rsid w:val="45AC7E7F"/>
    <w:rsid w:val="46761547"/>
    <w:rsid w:val="46EC0164"/>
    <w:rsid w:val="47857C94"/>
    <w:rsid w:val="484B5670"/>
    <w:rsid w:val="4AA03036"/>
    <w:rsid w:val="4B6469EB"/>
    <w:rsid w:val="4C4B0D80"/>
    <w:rsid w:val="4C910E89"/>
    <w:rsid w:val="4D532D26"/>
    <w:rsid w:val="4DC938C2"/>
    <w:rsid w:val="4E8C549E"/>
    <w:rsid w:val="4EE400F6"/>
    <w:rsid w:val="4F966623"/>
    <w:rsid w:val="507A4D64"/>
    <w:rsid w:val="51E732F9"/>
    <w:rsid w:val="52A832D5"/>
    <w:rsid w:val="533E3B2A"/>
    <w:rsid w:val="536966BB"/>
    <w:rsid w:val="54334727"/>
    <w:rsid w:val="56034DF2"/>
    <w:rsid w:val="567171B5"/>
    <w:rsid w:val="56B740B1"/>
    <w:rsid w:val="57452F9B"/>
    <w:rsid w:val="57E75FA8"/>
    <w:rsid w:val="57FA3D86"/>
    <w:rsid w:val="58466FCB"/>
    <w:rsid w:val="58831AB9"/>
    <w:rsid w:val="58BD72B9"/>
    <w:rsid w:val="5B94486F"/>
    <w:rsid w:val="5BB66216"/>
    <w:rsid w:val="5BB84122"/>
    <w:rsid w:val="5D621348"/>
    <w:rsid w:val="5DE3706A"/>
    <w:rsid w:val="5FDE7CB5"/>
    <w:rsid w:val="60002155"/>
    <w:rsid w:val="608C1580"/>
    <w:rsid w:val="62B47227"/>
    <w:rsid w:val="62D90A3C"/>
    <w:rsid w:val="64F24C8D"/>
    <w:rsid w:val="65B8702E"/>
    <w:rsid w:val="6638453B"/>
    <w:rsid w:val="66927900"/>
    <w:rsid w:val="66FE0AB1"/>
    <w:rsid w:val="68882CE8"/>
    <w:rsid w:val="69825989"/>
    <w:rsid w:val="6A9B2BBD"/>
    <w:rsid w:val="6AA06C50"/>
    <w:rsid w:val="6B4F5D3F"/>
    <w:rsid w:val="6BD80EE5"/>
    <w:rsid w:val="6BDD6E0E"/>
    <w:rsid w:val="6C9F1E36"/>
    <w:rsid w:val="6CA0788F"/>
    <w:rsid w:val="6D725D15"/>
    <w:rsid w:val="6D747CDF"/>
    <w:rsid w:val="70205EFC"/>
    <w:rsid w:val="70EB38DB"/>
    <w:rsid w:val="71CA1AC1"/>
    <w:rsid w:val="71EC078C"/>
    <w:rsid w:val="723C6635"/>
    <w:rsid w:val="725D0BCD"/>
    <w:rsid w:val="73C57BAA"/>
    <w:rsid w:val="75862CA5"/>
    <w:rsid w:val="7682521B"/>
    <w:rsid w:val="76FE6CD2"/>
    <w:rsid w:val="77316C41"/>
    <w:rsid w:val="77A80CB1"/>
    <w:rsid w:val="78436C2C"/>
    <w:rsid w:val="78AE7AE9"/>
    <w:rsid w:val="79134850"/>
    <w:rsid w:val="79D16FD6"/>
    <w:rsid w:val="7B214EC8"/>
    <w:rsid w:val="7B9559F0"/>
    <w:rsid w:val="7C084414"/>
    <w:rsid w:val="7CB30179"/>
    <w:rsid w:val="7D080DA9"/>
    <w:rsid w:val="7FE963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8"/>
    <w:semiHidden/>
    <w:unhideWhenUsed/>
    <w:qFormat/>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qFormat/>
    <w:uiPriority w:val="0"/>
    <w:rPr>
      <w:b/>
      <w:bCs/>
    </w:rPr>
  </w:style>
  <w:style w:type="character" w:styleId="11">
    <w:name w:val="Hyperlink"/>
    <w:basedOn w:val="9"/>
    <w:unhideWhenUsed/>
    <w:qFormat/>
    <w:uiPriority w:val="99"/>
    <w:rPr>
      <w:color w:val="0000FF" w:themeColor="hyperlink"/>
      <w:u w:val="single"/>
    </w:rPr>
  </w:style>
  <w:style w:type="character" w:customStyle="1" w:styleId="12">
    <w:name w:val="页脚 Char"/>
    <w:link w:val="4"/>
    <w:qFormat/>
    <w:uiPriority w:val="99"/>
    <w:rPr>
      <w:sz w:val="18"/>
      <w:szCs w:val="18"/>
    </w:rPr>
  </w:style>
  <w:style w:type="character" w:customStyle="1" w:styleId="13">
    <w:name w:val="页眉 Char"/>
    <w:link w:val="5"/>
    <w:qFormat/>
    <w:uiPriority w:val="0"/>
    <w:rPr>
      <w:sz w:val="18"/>
      <w:szCs w:val="18"/>
    </w:rPr>
  </w:style>
  <w:style w:type="character" w:customStyle="1" w:styleId="14">
    <w:name w:val="页眉 Char1"/>
    <w:basedOn w:val="9"/>
    <w:semiHidden/>
    <w:qFormat/>
    <w:uiPriority w:val="99"/>
    <w:rPr>
      <w:rFonts w:ascii="Times New Roman" w:hAnsi="Times New Roman" w:eastAsia="宋体" w:cs="Times New Roman"/>
      <w:sz w:val="18"/>
      <w:szCs w:val="18"/>
    </w:rPr>
  </w:style>
  <w:style w:type="character" w:customStyle="1" w:styleId="15">
    <w:name w:val="页脚 Char1"/>
    <w:basedOn w:val="9"/>
    <w:semiHidden/>
    <w:qFormat/>
    <w:uiPriority w:val="99"/>
    <w:rPr>
      <w:rFonts w:ascii="Times New Roman" w:hAnsi="Times New Roman" w:eastAsia="宋体" w:cs="Times New Roman"/>
      <w:sz w:val="18"/>
      <w:szCs w:val="18"/>
    </w:rPr>
  </w:style>
  <w:style w:type="character" w:customStyle="1" w:styleId="16">
    <w:name w:val="批注框文本 Char"/>
    <w:basedOn w:val="9"/>
    <w:link w:val="3"/>
    <w:semiHidden/>
    <w:qFormat/>
    <w:uiPriority w:val="99"/>
    <w:rPr>
      <w:rFonts w:ascii="Times New Roman" w:hAnsi="Times New Roman" w:eastAsia="宋体" w:cs="Times New Roman"/>
      <w:kern w:val="2"/>
      <w:sz w:val="18"/>
      <w:szCs w:val="18"/>
    </w:rPr>
  </w:style>
  <w:style w:type="paragraph" w:customStyle="1" w:styleId="17">
    <w:name w:val="普通(网站)1"/>
    <w:basedOn w:val="1"/>
    <w:qFormat/>
    <w:uiPriority w:val="0"/>
    <w:pPr>
      <w:spacing w:before="100" w:beforeAutospacing="1" w:after="100" w:afterAutospacing="1"/>
      <w:ind w:firstLine="21" w:firstLineChars="200"/>
      <w:jc w:val="left"/>
    </w:pPr>
    <w:rPr>
      <w:rFonts w:hint="eastAsia"/>
      <w:kern w:val="0"/>
      <w:sz w:val="24"/>
      <w:szCs w:val="20"/>
    </w:rPr>
  </w:style>
  <w:style w:type="character" w:customStyle="1" w:styleId="18">
    <w:name w:val="日期 Char"/>
    <w:basedOn w:val="9"/>
    <w:link w:val="2"/>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BFBE7F-9025-4C3A-A04C-74091D87EE2C}">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3654</Words>
  <Characters>3873</Characters>
  <Lines>32</Lines>
  <Paragraphs>9</Paragraphs>
  <TotalTime>5</TotalTime>
  <ScaleCrop>false</ScaleCrop>
  <LinksUpToDate>false</LinksUpToDate>
  <CharactersWithSpaces>4148</CharactersWithSpaces>
  <Application>WPS Office_11.1.0.14178_F1E327BC-269C-435d-A152-05C5408002CA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2021-04-14T06:09:00Z</dcterms:created>
  <dc:creator>admin</dc:creator>
  <cp:lastModifiedBy>Administrator</cp:lastModifiedBy>
  <cp:lastPrinted>2025-03-31T01:19:00Z</cp:lastPrinted>
  <dcterms:modified xsi:type="dcterms:W3CDTF">2025-04-07T08:33:15Z</dcterms:modified>
  <cp:revision>665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2052-11.1.0.14178</vt:lpwstr>
  </property>
  <property fmtid="{D5CDD505-2E9C-101B-9397-08002B2CF9AE}" pid="3" name="ICV">
    <vt:lpwstr>EF1CEB54148341EF9671B424F1D9BB85_12</vt:lpwstr>
  </property>
</Properties>
</file>