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4FC1B">
      <w:pPr>
        <w:rPr>
          <w:rFonts w:ascii="微软雅黑" w:hAnsi="微软雅黑" w:eastAsia="微软雅黑" w:cs="微软雅黑"/>
          <w:b/>
          <w:bCs/>
          <w:i w:val="0"/>
          <w:iCs w:val="0"/>
          <w:caps w:val="0"/>
          <w:color w:val="333333"/>
          <w:spacing w:val="0"/>
          <w:sz w:val="42"/>
          <w:szCs w:val="42"/>
          <w:shd w:val="clear" w:fill="FFFFFF"/>
        </w:rPr>
      </w:pPr>
      <w:r>
        <w:rPr>
          <w:rFonts w:ascii="微软雅黑" w:hAnsi="微软雅黑" w:eastAsia="微软雅黑" w:cs="微软雅黑"/>
          <w:b/>
          <w:bCs/>
          <w:i w:val="0"/>
          <w:iCs w:val="0"/>
          <w:caps w:val="0"/>
          <w:color w:val="333333"/>
          <w:spacing w:val="0"/>
          <w:sz w:val="42"/>
          <w:szCs w:val="42"/>
          <w:shd w:val="clear" w:fill="FFFFFF"/>
        </w:rPr>
        <w:t>三明市教育局关于华东师范大学附属三明中学补充招聘紧缺急需专业工作人员的通告</w:t>
      </w:r>
    </w:p>
    <w:p w14:paraId="2292F3D5">
      <w:pPr>
        <w:keepNext w:val="0"/>
        <w:keepLines w:val="0"/>
        <w:widowControl/>
        <w:suppressLineNumbers w:val="0"/>
        <w:jc w:val="left"/>
      </w:pPr>
      <w:r>
        <w:rPr>
          <w:rFonts w:ascii="仿宋_GB2312" w:hAnsi="宋体" w:eastAsia="仿宋_GB2312" w:cs="仿宋_GB2312"/>
          <w:i w:val="0"/>
          <w:iCs w:val="0"/>
          <w:caps w:val="0"/>
          <w:color w:val="333333"/>
          <w:spacing w:val="0"/>
          <w:kern w:val="0"/>
          <w:sz w:val="32"/>
          <w:szCs w:val="32"/>
          <w:shd w:val="clear" w:fill="FFFFFF"/>
          <w:lang w:val="en-US" w:eastAsia="zh-CN" w:bidi="ar"/>
        </w:rPr>
        <w:t>根据《中共三明市委办公室三明市人民政府办公室关于进一步规范市直机关事业单位补充工作人员管理的意见》（明委办发〔</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2019〕35号）、《三明市人事局印发省人事厅关于转发＜事业单位公开招聘人员暂行规定</w:t>
      </w:r>
      <w:bookmarkStart w:id="0" w:name="_GoBack"/>
      <w:bookmarkEnd w:id="0"/>
      <w:r>
        <w:rPr>
          <w:rFonts w:hint="default" w:ascii="仿宋_GB2312" w:hAnsi="宋体" w:eastAsia="仿宋_GB2312" w:cs="仿宋_GB2312"/>
          <w:i w:val="0"/>
          <w:iCs w:val="0"/>
          <w:caps w:val="0"/>
          <w:color w:val="333333"/>
          <w:spacing w:val="0"/>
          <w:kern w:val="0"/>
          <w:sz w:val="32"/>
          <w:szCs w:val="32"/>
          <w:shd w:val="clear" w:fill="FFFFFF"/>
          <w:lang w:val="en-US" w:eastAsia="zh-CN" w:bidi="ar"/>
        </w:rPr>
        <w:t>＞等相关文件的通知》（明人〔2006〕257号）、《三明市事业单位公开招聘工作人员暂行办法》（明人发〔2012〕33号）等文件精神，现将华东师范大学附属三明中学招聘紧缺急需专业工作人员（福建师范大学专场）相关事项通告如下：</w:t>
      </w:r>
    </w:p>
    <w:p w14:paraId="42B0EB68">
      <w:pPr>
        <w:keepNext w:val="0"/>
        <w:keepLines w:val="0"/>
        <w:widowControl/>
        <w:suppressLineNumbers w:val="0"/>
        <w:spacing w:before="0" w:beforeAutospacing="1" w:after="0" w:afterAutospacing="1" w:line="560" w:lineRule="atLeast"/>
        <w:ind w:left="0" w:right="0" w:firstLine="640"/>
        <w:jc w:val="both"/>
      </w:pPr>
      <w:r>
        <w:rPr>
          <w:rFonts w:ascii="黑体" w:hAnsi="宋体" w:eastAsia="黑体" w:cs="黑体"/>
          <w:i w:val="0"/>
          <w:iCs w:val="0"/>
          <w:caps w:val="0"/>
          <w:color w:val="333333"/>
          <w:spacing w:val="0"/>
          <w:kern w:val="0"/>
          <w:sz w:val="32"/>
          <w:szCs w:val="32"/>
          <w:shd w:val="clear" w:fill="FFFFFF"/>
          <w:lang w:val="en-US" w:eastAsia="zh-CN" w:bidi="ar"/>
        </w:rPr>
        <w:t>一、招聘单位、岗位、人数</w:t>
      </w:r>
    </w:p>
    <w:p w14:paraId="4A451963">
      <w:pPr>
        <w:keepNext w:val="0"/>
        <w:keepLines w:val="0"/>
        <w:widowControl/>
        <w:suppressLineNumbers w:val="0"/>
        <w:spacing w:before="0" w:beforeAutospacing="1" w:after="0" w:afterAutospacing="1" w:line="560" w:lineRule="atLeast"/>
        <w:ind w:left="0" w:right="0" w:firstLine="640"/>
        <w:jc w:val="both"/>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三明市直属学校公开招聘教师22名，具体招聘岗位、招聘人数、资格条件等要求，详见《华东师范大学附属三明中学2025年补充招聘紧缺急需专业工作人员岗位信息表》</w:t>
      </w:r>
      <w:r>
        <w:rPr>
          <w:rFonts w:hint="eastAsia" w:ascii="黑体" w:hAnsi="宋体" w:eastAsia="黑体" w:cs="黑体"/>
          <w:i w:val="0"/>
          <w:iCs w:val="0"/>
          <w:caps w:val="0"/>
          <w:color w:val="333333"/>
          <w:spacing w:val="0"/>
          <w:kern w:val="0"/>
          <w:sz w:val="32"/>
          <w:szCs w:val="32"/>
          <w:shd w:val="clear" w:fill="FFFFFF"/>
          <w:lang w:val="en-US" w:eastAsia="zh-CN" w:bidi="ar"/>
        </w:rPr>
        <w:t> </w:t>
      </w:r>
    </w:p>
    <w:tbl>
      <w:tblPr>
        <w:tblW w:w="115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00"/>
        <w:gridCol w:w="577"/>
        <w:gridCol w:w="436"/>
        <w:gridCol w:w="1141"/>
        <w:gridCol w:w="417"/>
        <w:gridCol w:w="618"/>
        <w:gridCol w:w="436"/>
        <w:gridCol w:w="1373"/>
        <w:gridCol w:w="525"/>
        <w:gridCol w:w="448"/>
        <w:gridCol w:w="436"/>
        <w:gridCol w:w="436"/>
        <w:gridCol w:w="1108"/>
        <w:gridCol w:w="895"/>
        <w:gridCol w:w="1536"/>
        <w:gridCol w:w="714"/>
      </w:tblGrid>
      <w:tr w14:paraId="4C51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10" w:hRule="atLeast"/>
          <w:jc w:val="center"/>
        </w:trPr>
        <w:tc>
          <w:tcPr>
            <w:tcW w:w="523" w:type="dxa"/>
            <w:vMerge w:val="restart"/>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14:paraId="3BB610FB">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主管部门</w:t>
            </w:r>
          </w:p>
        </w:tc>
        <w:tc>
          <w:tcPr>
            <w:tcW w:w="627"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0BE25A7C">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招聘单位</w:t>
            </w:r>
          </w:p>
        </w:tc>
        <w:tc>
          <w:tcPr>
            <w:tcW w:w="356"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75A22997">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经费</w:t>
            </w:r>
            <w:r>
              <w:rPr>
                <w:rFonts w:asciiTheme="minorHAnsi" w:hAnsiTheme="minorHAnsi" w:eastAsiaTheme="minorEastAsia" w:cstheme="minorBidi"/>
                <w:b/>
                <w:bCs/>
                <w:kern w:val="0"/>
                <w:sz w:val="20"/>
                <w:szCs w:val="20"/>
                <w:lang w:val="en-US" w:eastAsia="zh-CN" w:bidi="ar"/>
              </w:rPr>
              <w:br w:type="textWrapping"/>
            </w:r>
            <w:r>
              <w:rPr>
                <w:rFonts w:asciiTheme="minorHAnsi" w:hAnsiTheme="minorHAnsi" w:eastAsiaTheme="minorEastAsia" w:cstheme="minorBidi"/>
                <w:b/>
                <w:bCs/>
                <w:kern w:val="0"/>
                <w:sz w:val="20"/>
                <w:szCs w:val="20"/>
                <w:lang w:val="en-US" w:eastAsia="zh-CN" w:bidi="ar"/>
              </w:rPr>
              <w:t>方式</w:t>
            </w:r>
          </w:p>
        </w:tc>
        <w:tc>
          <w:tcPr>
            <w:tcW w:w="1352"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C4632D1">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招聘岗位</w:t>
            </w:r>
          </w:p>
        </w:tc>
        <w:tc>
          <w:tcPr>
            <w:tcW w:w="317"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0F0AA69B">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招聘人数</w:t>
            </w:r>
          </w:p>
        </w:tc>
        <w:tc>
          <w:tcPr>
            <w:tcW w:w="516"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73EBCD6C">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笔试面试（含技能测试）成绩折算比例</w:t>
            </w:r>
          </w:p>
        </w:tc>
        <w:tc>
          <w:tcPr>
            <w:tcW w:w="7170" w:type="dxa"/>
            <w:gridSpan w:val="9"/>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4EBD4962">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岗位资格条件</w:t>
            </w:r>
          </w:p>
        </w:tc>
        <w:tc>
          <w:tcPr>
            <w:tcW w:w="735" w:type="dxa"/>
            <w:vMerge w:val="restart"/>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27DAE2EA">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备注</w:t>
            </w:r>
          </w:p>
        </w:tc>
      </w:tr>
      <w:tr w14:paraId="5DB1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2" w:hRule="atLeast"/>
          <w:jc w:val="center"/>
        </w:trPr>
        <w:tc>
          <w:tcPr>
            <w:tcW w:w="523" w:type="dxa"/>
            <w:vMerge w:val="continue"/>
            <w:tcBorders>
              <w:top w:val="single" w:color="000000" w:sz="8" w:space="0"/>
              <w:left w:val="single" w:color="000000" w:sz="8" w:space="0"/>
              <w:bottom w:val="nil"/>
              <w:right w:val="single" w:color="000000" w:sz="8" w:space="0"/>
            </w:tcBorders>
            <w:shd w:val="clear"/>
            <w:tcMar>
              <w:top w:w="0" w:type="dxa"/>
              <w:left w:w="108" w:type="dxa"/>
              <w:bottom w:w="0" w:type="dxa"/>
              <w:right w:w="108" w:type="dxa"/>
            </w:tcMar>
            <w:vAlign w:val="center"/>
          </w:tcPr>
          <w:p w14:paraId="20C83F74">
            <w:pPr>
              <w:rPr>
                <w:rFonts w:hint="eastAsia" w:ascii="宋体"/>
                <w:sz w:val="24"/>
                <w:szCs w:val="24"/>
              </w:rPr>
            </w:pPr>
          </w:p>
        </w:tc>
        <w:tc>
          <w:tcPr>
            <w:tcW w:w="627"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11954F17">
            <w:pPr>
              <w:rPr>
                <w:rFonts w:hint="eastAsia" w:ascii="宋体"/>
                <w:sz w:val="24"/>
                <w:szCs w:val="24"/>
              </w:rPr>
            </w:pPr>
          </w:p>
        </w:tc>
        <w:tc>
          <w:tcPr>
            <w:tcW w:w="356"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13DFD508">
            <w:pPr>
              <w:rPr>
                <w:rFonts w:hint="eastAsia" w:ascii="宋体"/>
                <w:sz w:val="24"/>
                <w:szCs w:val="24"/>
              </w:rPr>
            </w:pPr>
          </w:p>
        </w:tc>
        <w:tc>
          <w:tcPr>
            <w:tcW w:w="1352"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77EA830B">
            <w:pPr>
              <w:rPr>
                <w:rFonts w:hint="eastAsia" w:ascii="宋体"/>
                <w:sz w:val="24"/>
                <w:szCs w:val="24"/>
              </w:rPr>
            </w:pPr>
          </w:p>
        </w:tc>
        <w:tc>
          <w:tcPr>
            <w:tcW w:w="317"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B513BAD">
            <w:pPr>
              <w:rPr>
                <w:rFonts w:hint="eastAsia" w:ascii="宋体"/>
                <w:sz w:val="24"/>
                <w:szCs w:val="24"/>
              </w:rPr>
            </w:pPr>
          </w:p>
        </w:tc>
        <w:tc>
          <w:tcPr>
            <w:tcW w:w="516"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513928FA">
            <w:pPr>
              <w:rPr>
                <w:rFonts w:hint="eastAsia" w:ascii="宋体"/>
                <w:sz w:val="24"/>
                <w:szCs w:val="24"/>
              </w:rPr>
            </w:pPr>
          </w:p>
        </w:tc>
        <w:tc>
          <w:tcPr>
            <w:tcW w:w="331" w:type="dxa"/>
            <w:tcBorders>
              <w:top w:val="nil"/>
              <w:left w:val="nil"/>
              <w:bottom w:val="nil"/>
              <w:right w:val="single" w:color="000000" w:sz="8" w:space="0"/>
            </w:tcBorders>
            <w:shd w:val="clear"/>
            <w:tcMar>
              <w:top w:w="0" w:type="dxa"/>
              <w:left w:w="108" w:type="dxa"/>
              <w:bottom w:w="0" w:type="dxa"/>
              <w:right w:w="108" w:type="dxa"/>
            </w:tcMar>
            <w:vAlign w:val="center"/>
          </w:tcPr>
          <w:p w14:paraId="138E0EA7">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最高年龄</w:t>
            </w:r>
          </w:p>
        </w:tc>
        <w:tc>
          <w:tcPr>
            <w:tcW w:w="162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17B5DD3">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专业</w:t>
            </w:r>
          </w:p>
        </w:tc>
        <w:tc>
          <w:tcPr>
            <w:tcW w:w="556"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7C4FF871">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学历</w:t>
            </w:r>
          </w:p>
        </w:tc>
        <w:tc>
          <w:tcPr>
            <w:tcW w:w="452"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3217BB7">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学位</w:t>
            </w:r>
          </w:p>
        </w:tc>
        <w:tc>
          <w:tcPr>
            <w:tcW w:w="356"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1403F665">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政治</w:t>
            </w:r>
            <w:r>
              <w:rPr>
                <w:rFonts w:asciiTheme="minorHAnsi" w:hAnsiTheme="minorHAnsi" w:eastAsiaTheme="minorEastAsia" w:cstheme="minorBidi"/>
                <w:b/>
                <w:bCs/>
                <w:kern w:val="0"/>
                <w:sz w:val="20"/>
                <w:szCs w:val="20"/>
                <w:lang w:val="en-US" w:eastAsia="zh-CN" w:bidi="ar"/>
              </w:rPr>
              <w:br w:type="textWrapping"/>
            </w:r>
            <w:r>
              <w:rPr>
                <w:rFonts w:asciiTheme="minorHAnsi" w:hAnsiTheme="minorHAnsi" w:eastAsiaTheme="minorEastAsia" w:cstheme="minorBidi"/>
                <w:b/>
                <w:bCs/>
                <w:kern w:val="0"/>
                <w:sz w:val="20"/>
                <w:szCs w:val="20"/>
                <w:lang w:val="en-US" w:eastAsia="zh-CN" w:bidi="ar"/>
              </w:rPr>
              <w:t>面貌</w:t>
            </w:r>
          </w:p>
        </w:tc>
        <w:tc>
          <w:tcPr>
            <w:tcW w:w="348"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2431E984">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性别</w:t>
            </w:r>
          </w:p>
        </w:tc>
        <w:tc>
          <w:tcPr>
            <w:tcW w:w="1269"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4B1BCB68">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招聘对象</w:t>
            </w:r>
          </w:p>
        </w:tc>
        <w:tc>
          <w:tcPr>
            <w:tcW w:w="1058"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261155FE">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其他条件</w:t>
            </w:r>
          </w:p>
        </w:tc>
        <w:tc>
          <w:tcPr>
            <w:tcW w:w="1173" w:type="dxa"/>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105D682E">
            <w:pPr>
              <w:keepNext w:val="0"/>
              <w:keepLines w:val="0"/>
              <w:widowControl/>
              <w:suppressLineNumbers w:val="0"/>
              <w:spacing w:before="0" w:beforeAutospacing="1" w:after="0" w:afterAutospacing="1"/>
              <w:ind w:left="0" w:right="0"/>
              <w:jc w:val="center"/>
              <w:textAlignment w:val="center"/>
            </w:pPr>
            <w:r>
              <w:rPr>
                <w:rFonts w:asciiTheme="minorHAnsi" w:hAnsiTheme="minorHAnsi" w:eastAsiaTheme="minorEastAsia" w:cstheme="minorBidi"/>
                <w:b/>
                <w:bCs/>
                <w:kern w:val="0"/>
                <w:sz w:val="20"/>
                <w:szCs w:val="20"/>
                <w:lang w:val="en-US" w:eastAsia="zh-CN" w:bidi="ar"/>
              </w:rPr>
              <w:t>招聘单位审核人姓名、联系电话</w:t>
            </w:r>
          </w:p>
        </w:tc>
        <w:tc>
          <w:tcPr>
            <w:tcW w:w="735" w:type="dxa"/>
            <w:vMerge w:val="continue"/>
            <w:tcBorders>
              <w:top w:val="single" w:color="000000" w:sz="8" w:space="0"/>
              <w:left w:val="nil"/>
              <w:bottom w:val="nil"/>
              <w:right w:val="single" w:color="000000" w:sz="8" w:space="0"/>
            </w:tcBorders>
            <w:shd w:val="clear"/>
            <w:tcMar>
              <w:top w:w="0" w:type="dxa"/>
              <w:left w:w="108" w:type="dxa"/>
              <w:bottom w:w="0" w:type="dxa"/>
              <w:right w:w="108" w:type="dxa"/>
            </w:tcMar>
            <w:vAlign w:val="center"/>
          </w:tcPr>
          <w:p w14:paraId="1BE9BF04">
            <w:pPr>
              <w:rPr>
                <w:rFonts w:hint="eastAsia" w:ascii="宋体"/>
                <w:sz w:val="24"/>
                <w:szCs w:val="24"/>
              </w:rPr>
            </w:pPr>
          </w:p>
        </w:tc>
      </w:tr>
      <w:tr w14:paraId="0415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054EA634">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2C45ED6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7539490C">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4040C6B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(高中语文教师)</w:t>
            </w:r>
          </w:p>
        </w:tc>
        <w:tc>
          <w:tcPr>
            <w:tcW w:w="31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19DF693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2</w:t>
            </w:r>
          </w:p>
        </w:tc>
        <w:tc>
          <w:tcPr>
            <w:tcW w:w="516"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78F9183C">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研究生免笔试</w:t>
            </w:r>
          </w:p>
        </w:tc>
        <w:tc>
          <w:tcPr>
            <w:tcW w:w="331"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2277BBF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35</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3EF6FD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中国语言文学类</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8FCBFF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w:t>
            </w:r>
          </w:p>
        </w:tc>
        <w:tc>
          <w:tcPr>
            <w:tcW w:w="45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5888FC84">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硕士及以上</w:t>
            </w:r>
          </w:p>
        </w:tc>
        <w:tc>
          <w:tcPr>
            <w:tcW w:w="356"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73694FB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6C1A5C2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21B8ACD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05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55ACA09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具有高级中学语文教师资格证书</w:t>
            </w:r>
          </w:p>
        </w:tc>
        <w:tc>
          <w:tcPr>
            <w:tcW w:w="117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C084CA9">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14:paraId="0F2AC5D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1CEE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318B6124">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E2B2598">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F944D0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82ECC5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(高中数学教师)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D14EE8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95D1ACB">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紧缺急需专业免笔试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50D925D">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30</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ECB98B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数学类、数学教育</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6F70FC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本科及以上</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93B72A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学士及以上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0A9DC1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2D1D234">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6D61C0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应往届毕业生（我市机关事业单位在编在岗人员除外）</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D211A48">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具有高级中学数学教师资格证书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3ABB72B">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1972C1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33DC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32AF500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FA4C0F4">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2DF743C">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6D1C8A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(高中英语教师)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75A3D64">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2</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E0A10F4">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3F8161D">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35</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ABAB98B">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外国语言文学类</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F5AAB01">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3111FD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硕士及以上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ABF289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7A04FC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8DD6C39">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32D689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具有高级中学英语教师资格证书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4577FCD">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86F0CE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4E6F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513E0CB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0D1480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CEACCE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CDB918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(高中物理教师)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5DD5DF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4</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CB4E45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紧缺急需专业免笔试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EEBDD38">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30</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E7791D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物理学类、物理教育、工程力学类、航空航天类、人工智能、人工智能技术应用</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70CBEFE">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本科及以上</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990704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学士及以上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46FD201">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D765BD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D69F50E">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应往届毕业生（我市机关事业单位在编在岗人员除外）</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684A0D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具有高级中学物理教师资格证书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53771B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340DA0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51C4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390A1AD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598A7AB">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BA8E789">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5A1B071">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(高中化学奥赛指导教师)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BC4310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1</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F9A45D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EAF9AEB">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35</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C7FF8D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化学类、化学教育</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3E931BE">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490D1FD">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硕士及以上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6DAEDB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0DE85F9">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4D14998">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B2A98F1">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具有高级中学化学教师资格证书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03E37F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1C1A4F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33AC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7C56E0B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0AD4FD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D2FB0B1">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4C5021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(高中历史教师)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222D1A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2</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825AA9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B27873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35</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84A732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历史学类</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689E4FE">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36BF94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硕士及以上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530E49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38C044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EFBB13C">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2E59CBD">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具有高级中学历史教师资格证书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ACA3F78">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798884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4F17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32B6F7D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EFC7E29">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BB97C4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5D4F4BE">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(初中语文教师)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B410E1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1</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CB6CD2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3D4BB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35</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5CF7CF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中国语言文学类</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303AA9B">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4DB9A7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硕士及以上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9B786E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EA1FC9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EF48F1E">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C9E5C6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具有初中及以上语文教师资格证书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C29299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DC87B4C">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4DF0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668F50D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5AF8EDD">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86A9838">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C9D5E7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(初中英语教师)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BFDC13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2</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EF2150B">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1AEE621">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35</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3AA770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外国语言文学类</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B32F1BD">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604AB75D">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硕士及以上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0858E49">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79604D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A31CA88">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5718D3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具有初中及以上英语教师资格证书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76E6B1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B295BD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0381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7"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387DA02C">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583A95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3789FF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FB123A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(初中物理教师)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BEBFA4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FD0BAE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紧缺急需专业免笔试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B32D45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30</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D05234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物理学类、物理教育、工程力学类、航空航天类、人工智能、人工智能技术应用</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8F3AC39">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本科及以上</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3FC2BB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学士及以上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881043F">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1982DC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B97403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应往届毕业生（我市机关事业单位在编在岗人员除外）</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703D6F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具有初中及以上物理教师资格证书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4D690B1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0102EF7">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r w14:paraId="1A60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4" w:hRule="atLeast"/>
          <w:jc w:val="center"/>
        </w:trPr>
        <w:tc>
          <w:tcPr>
            <w:tcW w:w="523"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765E1E9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三明市教育局</w:t>
            </w:r>
          </w:p>
        </w:tc>
        <w:tc>
          <w:tcPr>
            <w:tcW w:w="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2DBF2A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华东师范大学附属三明中学</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86D27F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财政核拨</w:t>
            </w:r>
          </w:p>
        </w:tc>
        <w:tc>
          <w:tcPr>
            <w:tcW w:w="13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4EB6A8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专业技术人员</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(初中政治教师)</w:t>
            </w:r>
          </w:p>
        </w:tc>
        <w:tc>
          <w:tcPr>
            <w:tcW w:w="31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646DA7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2</w:t>
            </w:r>
          </w:p>
        </w:tc>
        <w:tc>
          <w:tcPr>
            <w:tcW w:w="51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D21D6E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研究生免笔试</w:t>
            </w:r>
          </w:p>
        </w:tc>
        <w:tc>
          <w:tcPr>
            <w:tcW w:w="331"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4244C85">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35</w:t>
            </w:r>
          </w:p>
        </w:tc>
        <w:tc>
          <w:tcPr>
            <w:tcW w:w="162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0DC4F2DA">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政治学类、马克思主义理论类</w:t>
            </w:r>
          </w:p>
        </w:tc>
        <w:tc>
          <w:tcPr>
            <w:tcW w:w="5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3948A4B">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研究生</w:t>
            </w:r>
          </w:p>
        </w:tc>
        <w:tc>
          <w:tcPr>
            <w:tcW w:w="45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A16335C">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硕士及以上</w:t>
            </w:r>
          </w:p>
        </w:tc>
        <w:tc>
          <w:tcPr>
            <w:tcW w:w="35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10154720">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34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52A87FD2">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26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807BDA8">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不限</w:t>
            </w:r>
          </w:p>
        </w:tc>
        <w:tc>
          <w:tcPr>
            <w:tcW w:w="105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7C2ED94C">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具有初中及以上政治教师资格证书</w:t>
            </w:r>
          </w:p>
        </w:tc>
        <w:tc>
          <w:tcPr>
            <w:tcW w:w="117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2DF35D46">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骆老师</w:t>
            </w:r>
            <w:r>
              <w:rPr>
                <w:rFonts w:hint="default" w:ascii="仿宋_GB2312" w:eastAsia="仿宋_GB2312" w:cs="仿宋_GB2312" w:hAnsiTheme="minorHAnsi"/>
                <w:kern w:val="0"/>
                <w:sz w:val="22"/>
                <w:szCs w:val="22"/>
                <w:lang w:val="en-US" w:eastAsia="zh-CN" w:bidi="ar"/>
              </w:rPr>
              <w:br w:type="textWrapping"/>
            </w:r>
            <w:r>
              <w:rPr>
                <w:rFonts w:hint="default" w:ascii="仿宋_GB2312" w:eastAsia="仿宋_GB2312" w:cs="仿宋_GB2312" w:hAnsiTheme="minorHAnsi"/>
                <w:kern w:val="0"/>
                <w:sz w:val="22"/>
                <w:szCs w:val="22"/>
                <w:lang w:val="en-US" w:eastAsia="zh-CN" w:bidi="ar"/>
              </w:rPr>
              <w:t>0598-5831123</w:t>
            </w:r>
          </w:p>
        </w:tc>
        <w:tc>
          <w:tcPr>
            <w:tcW w:w="73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14:paraId="38B8EA63">
            <w:pPr>
              <w:keepNext w:val="0"/>
              <w:keepLines w:val="0"/>
              <w:widowControl/>
              <w:suppressLineNumbers w:val="0"/>
              <w:spacing w:before="0" w:beforeAutospacing="1" w:after="0" w:afterAutospacing="1"/>
              <w:ind w:left="0" w:right="0"/>
              <w:jc w:val="center"/>
              <w:textAlignment w:val="center"/>
            </w:pPr>
            <w:r>
              <w:rPr>
                <w:rFonts w:hint="default" w:ascii="仿宋_GB2312" w:eastAsia="仿宋_GB2312" w:cs="仿宋_GB2312" w:hAnsiTheme="minorHAnsi"/>
                <w:kern w:val="0"/>
                <w:sz w:val="22"/>
                <w:szCs w:val="22"/>
                <w:lang w:val="en-US" w:eastAsia="zh-CN" w:bidi="ar"/>
              </w:rPr>
              <w:t>最低服务期限5年（含试用期）</w:t>
            </w:r>
          </w:p>
        </w:tc>
      </w:tr>
    </w:tbl>
    <w:p w14:paraId="1B6B55E3">
      <w:pPr>
        <w:keepNext w:val="0"/>
        <w:keepLines w:val="0"/>
        <w:widowControl/>
        <w:suppressLineNumbers w:val="0"/>
        <w:jc w:val="left"/>
      </w:pPr>
    </w:p>
    <w:p w14:paraId="23FF911D">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二、报考条件及要求</w:t>
      </w:r>
    </w:p>
    <w:p w14:paraId="1E6CBC37">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ascii="楷体_GB2312" w:hAnsi="宋体" w:eastAsia="楷体_GB2312" w:cs="楷体_GB2312"/>
          <w:i w:val="0"/>
          <w:iCs w:val="0"/>
          <w:caps w:val="0"/>
          <w:color w:val="333333"/>
          <w:spacing w:val="0"/>
          <w:kern w:val="0"/>
          <w:sz w:val="32"/>
          <w:szCs w:val="32"/>
          <w:shd w:val="clear" w:fill="FFFFFF"/>
          <w:lang w:val="en-US" w:eastAsia="zh-CN" w:bidi="ar"/>
        </w:rPr>
        <w:t>（一）报考条件</w:t>
      </w:r>
    </w:p>
    <w:p w14:paraId="6757C77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1.具有中华人民共和国国籍；</w:t>
      </w:r>
    </w:p>
    <w:p w14:paraId="79AA201C">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2.遵守中华人民共和国宪法、法律、法规；</w:t>
      </w:r>
    </w:p>
    <w:p w14:paraId="6EB91F3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3.遵守纪律、品行端正，具备良好的职业道德；</w:t>
      </w:r>
    </w:p>
    <w:p w14:paraId="6B249D8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4.具备招聘岗位所需的学历、专业及岗位要求的其他条件；</w:t>
      </w:r>
    </w:p>
    <w:p w14:paraId="1700E319">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5.适应招聘岗位所要求的身体条件；</w:t>
      </w:r>
    </w:p>
    <w:p w14:paraId="53FCBA2C">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6.年龄18周岁以上、35周岁以下(1989年4月至2007年4月期间出生，下同)，部分岗位对年龄有特殊要求的，以具体招聘岗位中要求的年龄为准；</w:t>
      </w:r>
    </w:p>
    <w:p w14:paraId="28A0F53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7.香港、澳门、台湾居民中的中国公民，符合岗位要求资格条件的可以报考。</w:t>
      </w:r>
    </w:p>
    <w:p w14:paraId="6C02E79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（二）不得报考或取消聘用资格的情形</w:t>
      </w:r>
    </w:p>
    <w:p w14:paraId="4827002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1.曾因犯罪受过刑事处罚或曾被开除公职的人员；</w:t>
      </w:r>
    </w:p>
    <w:p w14:paraId="325F89A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2.受党纪政纪处分期间或者未满影响期限以及涉嫌违纪违法正在接受有关部门调查尚未作出结论的人员;</w:t>
      </w:r>
    </w:p>
    <w:p w14:paraId="518D230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3.在各级公务员或事业单位招考中因违纪违规行为被记入诚信档案且记录期限未满的人员；</w:t>
      </w:r>
    </w:p>
    <w:p w14:paraId="7AF61ECC">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4.按有关规定或公务员招录、事业单位招聘要求的服务年限未满的人员；</w:t>
      </w:r>
    </w:p>
    <w:p w14:paraId="5DDD5A9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5.公务员、参照公务员法管理机关（单位）或事业单位工作人员被辞退未满5年的。</w:t>
      </w:r>
    </w:p>
    <w:p w14:paraId="3A59740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 </w:t>
      </w:r>
    </w:p>
    <w:p w14:paraId="06C2E9D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6.聘用后即构成《事业单位人事管理回避规定》（人社部规〔2019〕1号）中明确的回避关系的人员；</w:t>
      </w:r>
    </w:p>
    <w:p w14:paraId="2F8F3C4F">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7.被列为失信被执行人且尚未履行义务的人员；</w:t>
      </w:r>
    </w:p>
    <w:p w14:paraId="52E8AAAB">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8.被开除中国共产党党籍的人员；</w:t>
      </w:r>
    </w:p>
    <w:p w14:paraId="67FB525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9.三明市辖区内在编教师、普通高等院校在读非应届毕业生、现役军人以及法律、政策规定不得聘用为事业单位工作人员的其他人员;</w:t>
      </w:r>
    </w:p>
    <w:p w14:paraId="16A83CEF">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（三）具体要求</w:t>
      </w:r>
    </w:p>
    <w:p w14:paraId="4A7F7811">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1.本次招聘使用《福建省机关事业单位招考专业指导目录（2025年）》（以下简称《专业指导目录》）进行专业条件设置和审核，报考者可以通过福建省公务员考试录用网查询。专业条件设置为“××类”的岗位，报考者所学专业应与《专业指导目录》中“××类”所列的某一专业一致；专业条件设置为具体专业名称的岗位，报考者所学专业与所列专业一致者方可报考；</w:t>
      </w:r>
    </w:p>
    <w:p w14:paraId="52B72EC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取得双学历（位）的报考人员（含教育行政主管部门官网可查询到的辅修专业），可以选择符合招聘岗位专业条件的任一学历（位）报考（有学位要求的，其学历、学位均须与招聘岗位要求的专业条件对应)；报考者专业的确认，以毕业证书所署的专业名称为准。</w:t>
      </w:r>
    </w:p>
    <w:p w14:paraId="050F5086">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2.报考者填报的专业、学历（学位）与报考岗位所需专业、学历（学位）相匹配，与本人毕业证书上的专业名称、学历（学位）相一致。</w:t>
      </w:r>
    </w:p>
    <w:p w14:paraId="5237A23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3.报考者持有的学历和学位应在中国高等教育学生信息网（简称学信网，http://www.chsi.com.cn/）上可查询认证,并提供《教育部学历证书电子注册备案表》《学位认证报告》。持国（境）外学历（位）报考的留学回国人员及香港、澳门、台湾地区人才，须提供教育部留学服务中心出具的《香港、澳门特别行政区学历学位认证书》《台湾地区学历学位认证书》《国外学历学位认证书》或教育部留学服务中心出具的证明。</w:t>
      </w:r>
    </w:p>
    <w:p w14:paraId="62ECBD8D">
      <w:pPr>
        <w:pStyle w:val="2"/>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sz w:val="32"/>
          <w:szCs w:val="32"/>
          <w:shd w:val="clear" w:fill="FFFFFF"/>
        </w:rPr>
        <w:t>4.报考者的学历(学位)、资格条件或相关资历要求的计算，截止时间为2025年4月14日。其中2025届普通高校应届毕业生学历、学位证书取得的时间可延至2025年9月30日。教师资格证书取得的时间可延至2025年7月31日。规定期限内未取得学历、学位证书的，取消聘用资格。</w:t>
      </w:r>
    </w:p>
    <w:p w14:paraId="79DC51E5">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三、报名时间、地点、要求及注意事项</w:t>
      </w:r>
    </w:p>
    <w:p w14:paraId="6C884E69">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（一）报名方式、时间及地点</w:t>
      </w:r>
    </w:p>
    <w:p w14:paraId="7E698DB8">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本次招聘采取线上（网络）和线下报名相结合形式。</w:t>
      </w:r>
    </w:p>
    <w:p w14:paraId="3624DF74">
      <w:pPr>
        <w:pStyle w:val="2"/>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sz w:val="32"/>
          <w:szCs w:val="32"/>
          <w:shd w:val="clear" w:fill="FFFFFF"/>
        </w:rPr>
        <w:t>1.线上报名时间：2025年4月14日8：00-2025年4月24日17：00，每人限报一个岗位。</w:t>
      </w:r>
    </w:p>
    <w:p w14:paraId="48757941">
      <w:pPr>
        <w:pStyle w:val="2"/>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sz w:val="32"/>
          <w:szCs w:val="32"/>
          <w:shd w:val="clear" w:fill="FFFFFF"/>
        </w:rPr>
        <w:t>请考生将考生信息、报名登记表及相关证明材料发送至邮箱：</w:t>
      </w:r>
      <w:r>
        <w:rPr>
          <w:rFonts w:hint="eastAsia" w:ascii="宋体" w:hAnsi="宋体" w:eastAsia="宋体" w:cs="宋体"/>
          <w:i w:val="0"/>
          <w:iCs w:val="0"/>
          <w:caps w:val="0"/>
          <w:color w:val="333333"/>
          <w:spacing w:val="0"/>
          <w:u w:val="none"/>
          <w:shd w:val="clear" w:fill="FFFFFF"/>
        </w:rPr>
        <w:fldChar w:fldCharType="begin"/>
      </w:r>
      <w:r>
        <w:rPr>
          <w:rFonts w:hint="eastAsia" w:ascii="宋体" w:hAnsi="宋体" w:eastAsia="宋体" w:cs="宋体"/>
          <w:i w:val="0"/>
          <w:iCs w:val="0"/>
          <w:caps w:val="0"/>
          <w:color w:val="333333"/>
          <w:spacing w:val="0"/>
          <w:u w:val="none"/>
          <w:shd w:val="clear" w:fill="FFFFFF"/>
        </w:rPr>
        <w:instrText xml:space="preserve"> HYPERLINK "mailto:huashifuzhong_123@163.com" </w:instrText>
      </w:r>
      <w:r>
        <w:rPr>
          <w:rFonts w:hint="eastAsia" w:ascii="宋体" w:hAnsi="宋体" w:eastAsia="宋体" w:cs="宋体"/>
          <w:i w:val="0"/>
          <w:iCs w:val="0"/>
          <w:caps w:val="0"/>
          <w:color w:val="333333"/>
          <w:spacing w:val="0"/>
          <w:u w:val="none"/>
          <w:shd w:val="clear" w:fill="FFFFFF"/>
        </w:rPr>
        <w:fldChar w:fldCharType="separate"/>
      </w:r>
      <w:r>
        <w:rPr>
          <w:rStyle w:val="5"/>
          <w:rFonts w:hint="default" w:ascii="仿宋_GB2312" w:hAnsi="宋体" w:eastAsia="仿宋_GB2312" w:cs="仿宋_GB2312"/>
          <w:i w:val="0"/>
          <w:iCs w:val="0"/>
          <w:caps w:val="0"/>
          <w:color w:val="333333"/>
          <w:spacing w:val="0"/>
          <w:sz w:val="32"/>
          <w:szCs w:val="32"/>
          <w:u w:val="none"/>
          <w:shd w:val="clear" w:fill="FFFFFF"/>
        </w:rPr>
        <w:t>huashifuzhong_123@163.com</w:t>
      </w:r>
      <w:r>
        <w:rPr>
          <w:rFonts w:hint="eastAsia" w:ascii="宋体" w:hAnsi="宋体" w:eastAsia="宋体" w:cs="宋体"/>
          <w:i w:val="0"/>
          <w:iCs w:val="0"/>
          <w:caps w:val="0"/>
          <w:color w:val="333333"/>
          <w:spacing w:val="0"/>
          <w:u w:val="none"/>
          <w:shd w:val="clear" w:fill="FFFFFF"/>
        </w:rPr>
        <w:fldChar w:fldCharType="end"/>
      </w:r>
      <w:r>
        <w:rPr>
          <w:rFonts w:hint="default" w:ascii="仿宋_GB2312" w:hAnsi="宋体" w:eastAsia="仿宋_GB2312" w:cs="仿宋_GB2312"/>
          <w:i w:val="0"/>
          <w:iCs w:val="0"/>
          <w:caps w:val="0"/>
          <w:color w:val="333333"/>
          <w:spacing w:val="0"/>
          <w:sz w:val="32"/>
          <w:szCs w:val="32"/>
          <w:shd w:val="clear" w:fill="FFFFFF"/>
        </w:rPr>
        <w:t>。</w:t>
      </w:r>
    </w:p>
    <w:p w14:paraId="2A0B4C01">
      <w:pPr>
        <w:pStyle w:val="2"/>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sz w:val="32"/>
          <w:szCs w:val="32"/>
          <w:shd w:val="clear" w:fill="FFFFFF"/>
        </w:rPr>
        <w:t>线上报名人员需携带报名登记表及相关证明材料于2025年4月26日（星期六）上午8:00-9:00至华东师范大学附属三明中学进行审核，审核通过后即进行考试。</w:t>
      </w:r>
    </w:p>
    <w:p w14:paraId="6AF4F104">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2.线下报名时间：4月16日(星期三)9:00-11:00。</w:t>
      </w:r>
    </w:p>
    <w:p w14:paraId="5688A0B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报名地点：福建师范大学仓山校区田径场（福州市仓山区上三路8号），详见现场引导牌。线下报名人员当天不进行考试。2025年4月26日（星期六）上午8:30前携带身份证至华东师范大学附属三明中学进行考试。</w:t>
      </w:r>
    </w:p>
    <w:p w14:paraId="747998A7">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3.报名材料</w:t>
      </w:r>
    </w:p>
    <w:p w14:paraId="33A2A490">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2025年普通高校应届毕业生需提交的报名材料有：《华东师范大学附属三明中学公开招聘报名登记表》（附件2）、《就业推荐表》、个人身份证、教师资格证（尚未取得的提供笔试合格证明、普通话合格证明）等原件及复印件。</w:t>
      </w:r>
    </w:p>
    <w:p w14:paraId="1A657CEC">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非2025届普通高校毕业生报名人员提交报名相关材料有：《华东师范大学附属三明中学公开招聘报名登记表》（附件2）、个人身份证、毕业证书、学位证书、教育部学历证书电子注册备案表、学位认证报告、教师资格证等原件及复印件。</w:t>
      </w:r>
    </w:p>
    <w:p w14:paraId="33628774">
      <w:pPr>
        <w:pStyle w:val="2"/>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sz w:val="32"/>
          <w:szCs w:val="32"/>
          <w:shd w:val="clear" w:fill="FFFFFF"/>
        </w:rPr>
        <w:t>4.面试时间：2025年4月26日（星期六）9:15。</w:t>
      </w:r>
    </w:p>
    <w:p w14:paraId="484891A0">
      <w:pPr>
        <w:pStyle w:val="2"/>
        <w:keepNext w:val="0"/>
        <w:keepLines w:val="0"/>
        <w:widowControl/>
        <w:suppressLineNumbers w:val="0"/>
        <w:shd w:val="clear" w:fill="FFFFFF"/>
        <w:spacing w:before="0" w:beforeAutospacing="1" w:after="0" w:afterAutospacing="1"/>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sz w:val="32"/>
          <w:szCs w:val="32"/>
          <w:shd w:val="clear" w:fill="FFFFFF"/>
        </w:rPr>
        <w:t>面试地点：华东师范大学附属三明中学（三明市沙县区虬江街道金港路16号）。</w:t>
      </w:r>
    </w:p>
    <w:p w14:paraId="7CA7C8EF">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（二）资格审查：</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根据岗位条件，由华东师范大学附属三明中学及主管部门对报考者进行资格初审。资格审查工作贯穿招聘工作全过程，报考者应对自己所提交的信息和材料真实性负责，在任何阶段发现报名者有不符合岗位要求情形或提供虚假信息（含考核期间提供的证明材料等）的，一经查实，即取消其考试资格或聘用资格。符合条件的报考人数与岗位招聘人数不足3:1的，经三明市人力资源和社会保障局批准后方可开考。</w:t>
      </w:r>
    </w:p>
    <w:p w14:paraId="632D6F99">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楷体_GB2312" w:hAnsi="宋体" w:eastAsia="楷体_GB2312" w:cs="楷体_GB2312"/>
          <w:i w:val="0"/>
          <w:iCs w:val="0"/>
          <w:caps w:val="0"/>
          <w:color w:val="333333"/>
          <w:spacing w:val="0"/>
          <w:kern w:val="0"/>
          <w:sz w:val="32"/>
          <w:szCs w:val="32"/>
          <w:shd w:val="clear" w:fill="FFFFFF"/>
          <w:lang w:val="en-US" w:eastAsia="zh-CN" w:bidi="ar"/>
        </w:rPr>
        <w:t>（三）注意事项：</w:t>
      </w:r>
      <w:r>
        <w:rPr>
          <w:rFonts w:hint="default" w:ascii="仿宋_GB2312" w:hAnsi="宋体" w:eastAsia="仿宋_GB2312" w:cs="仿宋_GB2312"/>
          <w:i w:val="0"/>
          <w:iCs w:val="0"/>
          <w:caps w:val="0"/>
          <w:color w:val="333333"/>
          <w:spacing w:val="0"/>
          <w:kern w:val="0"/>
          <w:sz w:val="32"/>
          <w:szCs w:val="32"/>
          <w:shd w:val="clear" w:fill="FFFFFF"/>
          <w:lang w:val="en-US" w:eastAsia="zh-CN" w:bidi="ar"/>
        </w:rPr>
        <w:t>报考者通过资格审查后各个环节，因个人原因放弃考试或聘用资格的，须由本人书面提交放弃申明，放弃申明应写在考生身份证复印件的空白页面并签名。</w:t>
      </w:r>
    </w:p>
    <w:p w14:paraId="5EE62B08">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四、组织考试</w:t>
      </w:r>
    </w:p>
    <w:p w14:paraId="046EF3C3">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考试分为三个阶段，考试总成绩按本体性知识能力测试、个人阐释、片段教学各占30%、30%、40%比例计算，本体性知识能力测试、个人阐释、片段教学、面试总成绩均采用四舍五入取小数点后两位。考试总成绩为100分，总成绩合格线为70分，考生成绩必须达到合格线方可进入体检和考核。</w:t>
      </w:r>
    </w:p>
    <w:p w14:paraId="17A1A8E0">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第一阶段：本体性知识能力测试。所有审核通过的考生均参加本体性知识能力测试，内容与所报岗位学科知识相关，测试时间为1小时。总成绩为100分，成绩合格线为70分。达到合格线及以上者进入第二阶段面试。具体事宜另行通知。</w:t>
      </w:r>
    </w:p>
    <w:p w14:paraId="2170473D">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第二阶段：个人阐释。教育教学理论问答题1题，时间为8分钟，总成绩为100分，成绩合格线为70分。达到合格线及以上者进入第三阶段面试。具体事宜另行通知。</w:t>
      </w:r>
    </w:p>
    <w:p w14:paraId="37C49C90">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第三阶段：片段教学。备课时间15分钟，片段教学测试10分钟，课程问答5分钟，共计15分钟，总成绩为100分，成绩合格线为70分。达到合格线及以上者进入考试总成绩计算排序，具体事宜另行通知。</w:t>
      </w:r>
    </w:p>
    <w:p w14:paraId="3851866F">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同分判定：体检和考核人选的确定，按岗位招聘人数1:1的比例，在考试总成绩合格的人员中按成绩从高到低顺序依次确定，进行现场签约。如考试总成绩出现并列的，则本体性知识能力测试成绩高者入选；如本体性知识能力测试成绩也相同，则另行加试一场面试，报考者名次按加试的面试成绩排列。</w:t>
      </w:r>
    </w:p>
    <w:p w14:paraId="700F8A97">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五、体检</w:t>
      </w:r>
    </w:p>
    <w:p w14:paraId="05960FA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体检人选根据考试成绩从高到低，按照实际招聘岗位人数1:1的比例组织。体检工作由招聘主管单位组织实施，组织到县级及以上综合性医院进行体检，体检标准参照公务员录用的标准执行，体检费用由考生本人自付。体检中出现不合格者或是报考人员自愿放弃的，招聘单位可以按考试成绩由高分至低分依次递补。</w:t>
      </w:r>
    </w:p>
    <w:p w14:paraId="5640D1B5">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三明地区以外在编在岗报考人员、报考研究生岗位在编在岗人员及企业在职人员，最迟应于体检前提交所在单位同意其报考、同意辞职或已解除聘用(劳动)合同的材料，否则取消聘用资格。  </w:t>
      </w:r>
    </w:p>
    <w:p w14:paraId="318D0E8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六、考核</w:t>
      </w:r>
    </w:p>
    <w:p w14:paraId="07A37F77">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招聘单位根据计划招聘人数1:1的比例确定考核人选。考核工作由招聘单位具体负责组织实施，考核内容主要包括思想政治表现、道德品质、业务能力、工作实绩、勤政廉政、无违法乱纪等情况，并对考核对象进行报考资格复查。如应聘人员资格不合格的，取消聘用资格，招聘单位可从参加考试的人员中按考试成绩由高分至低分依次递补。</w:t>
      </w:r>
    </w:p>
    <w:p w14:paraId="6F682E58">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七、公示与聘用</w:t>
      </w:r>
    </w:p>
    <w:p w14:paraId="173A548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体检、考核合格的确定为拟聘用人选向社会公布，进行为期5个工作日的公示；对经考试、体检、考核均合格，且公示期满无异议的应聘人员，办理聘用手续。新聘人员自办理聘用登记之日起，在本校最低服务年限5年（含试用期）。</w:t>
      </w:r>
    </w:p>
    <w:p w14:paraId="3C91B686">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八、信息发布地址</w:t>
      </w:r>
    </w:p>
    <w:p w14:paraId="4F158B9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本次公开招聘通告、变更公告、拟聘用人员公示等具体事宜在三明市教育局网站（http://smjy.sm.gov.cn/）、各招聘单位校园网等发布。</w:t>
      </w:r>
    </w:p>
    <w:p w14:paraId="523C4ECA">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eastAsia" w:ascii="黑体" w:hAnsi="宋体" w:eastAsia="黑体" w:cs="黑体"/>
          <w:i w:val="0"/>
          <w:iCs w:val="0"/>
          <w:caps w:val="0"/>
          <w:color w:val="333333"/>
          <w:spacing w:val="0"/>
          <w:kern w:val="0"/>
          <w:sz w:val="32"/>
          <w:szCs w:val="32"/>
          <w:shd w:val="clear" w:fill="FFFFFF"/>
          <w:lang w:val="en-US" w:eastAsia="zh-CN" w:bidi="ar"/>
        </w:rPr>
        <w:t>九、纪律与监督</w:t>
      </w:r>
    </w:p>
    <w:p w14:paraId="7172933D">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（一）本次招聘考试应聘人员、招聘单位和招聘工作人员违纪违规的，按照《事业单位公开招聘违纪违规行为处理规定》（人社部令第35号）有关规定从严处理。  </w:t>
      </w:r>
    </w:p>
    <w:p w14:paraId="311E678E">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（二）市纪委监委驻市教育局纪检监察组对招聘工作进行全程监督。</w:t>
      </w:r>
    </w:p>
    <w:p w14:paraId="0207A7F2">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市纪委监委驻市教育局纪检监察组联系电话：0598-8231209。</w:t>
      </w:r>
    </w:p>
    <w:p w14:paraId="6F08B948">
      <w:pPr>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本通告仅适用于本次招聘，由三明市教育局负责解释。华东师范大学附属三明中学教师岗位录取资格由华东师范大学附属三明中学审核，由三明市教育局研究确定。其他未尽事宜，按照明人发〔2012〕33号文件规定执行。</w:t>
      </w:r>
    </w:p>
    <w:p w14:paraId="327EE3F6">
      <w:pPr>
        <w:keepNext w:val="0"/>
        <w:keepLines w:val="0"/>
        <w:widowControl/>
        <w:suppressLineNumbers w:val="0"/>
        <w:shd w:val="clear" w:fill="FFFFFF"/>
        <w:spacing w:before="0" w:beforeAutospacing="1" w:after="0" w:afterAutospacing="1" w:line="560" w:lineRule="atLeast"/>
        <w:ind w:left="1918" w:right="0" w:hanging="1280"/>
        <w:jc w:val="both"/>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附件：2025年华东师范大学附属三明中学补充招聘紧缺急需专业教师报名登记表</w:t>
      </w:r>
    </w:p>
    <w:p w14:paraId="5AA3E613">
      <w:pPr>
        <w:keepNext w:val="0"/>
        <w:keepLines w:val="0"/>
        <w:widowControl/>
        <w:suppressLineNumbers w:val="0"/>
        <w:shd w:val="clear" w:fill="FFFFFF"/>
        <w:spacing w:before="0" w:beforeAutospacing="1" w:after="0" w:afterAutospacing="1" w:line="560" w:lineRule="atLeast"/>
        <w:ind w:left="1918" w:right="0" w:hanging="1280"/>
        <w:jc w:val="right"/>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三明市教育局</w:t>
      </w:r>
    </w:p>
    <w:p w14:paraId="4A09238B">
      <w:pPr>
        <w:keepNext w:val="0"/>
        <w:keepLines w:val="0"/>
        <w:widowControl/>
        <w:suppressLineNumbers w:val="0"/>
        <w:shd w:val="clear" w:fill="FFFFFF"/>
        <w:spacing w:before="0" w:beforeAutospacing="1" w:after="0" w:afterAutospacing="1" w:line="560" w:lineRule="atLeast"/>
        <w:ind w:left="1918" w:right="0" w:hanging="1280"/>
        <w:jc w:val="right"/>
        <w:rPr>
          <w:rFonts w:hint="eastAsia" w:ascii="宋体" w:hAnsi="宋体" w:eastAsia="宋体" w:cs="宋体"/>
          <w:i w:val="0"/>
          <w:iCs w:val="0"/>
          <w:caps w:val="0"/>
          <w:color w:val="333333"/>
          <w:spacing w:val="0"/>
        </w:rPr>
      </w:pPr>
      <w:r>
        <w:rPr>
          <w:rFonts w:hint="default" w:ascii="仿宋_GB2312" w:hAnsi="宋体" w:eastAsia="仿宋_GB2312" w:cs="仿宋_GB2312"/>
          <w:i w:val="0"/>
          <w:iCs w:val="0"/>
          <w:caps w:val="0"/>
          <w:color w:val="333333"/>
          <w:spacing w:val="0"/>
          <w:kern w:val="0"/>
          <w:sz w:val="32"/>
          <w:szCs w:val="32"/>
          <w:shd w:val="clear" w:fill="FFFFFF"/>
          <w:lang w:val="en-US" w:eastAsia="zh-CN" w:bidi="ar"/>
        </w:rPr>
        <w:t>2025年4月11日</w:t>
      </w:r>
    </w:p>
    <w:p w14:paraId="245A5FF2">
      <w:pPr>
        <w:rPr>
          <w:rFonts w:ascii="微软雅黑" w:hAnsi="微软雅黑" w:eastAsia="微软雅黑" w:cs="微软雅黑"/>
          <w:b/>
          <w:bCs/>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54B7E"/>
    <w:rsid w:val="43954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34</TotalTime>
  <ScaleCrop>false</ScaleCrop>
  <LinksUpToDate>false</LinksUpToDate>
  <CharactersWithSpaces>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2025-04-13T02:19:00Z</dcterms:created>
  <dc:creator>Administrator</dc:creator>
  <cp:lastModifiedBy>Administrator</cp:lastModifiedBy>
  <dcterms:modified xsi:type="dcterms:W3CDTF">2025-04-13T02:53:21Z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510ED219B7FB498EAA9FCAA226AEAAF2_11</vt:lpwstr>
  </property>
  <property fmtid="{D5CDD505-2E9C-101B-9397-08002B2CF9AE}" pid="4" name="KSOTemplateDocerSaveRecord">
    <vt:lpwstr>eyJoZGlkIjoiZDdiNzRhNjFmYmQ3ZGRlNmJhYmU2NmNlNjFiN2U1YWUifQ==</vt:lpwstr>
  </property>
</Properties>
</file>