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snapToGrid/>
        <w:spacing w:line="560" w:lineRule="exact"/>
        <w:jc w:val="center"/>
        <w:textAlignment w:val="auto"/>
        <w:rPr>
          <w:rFonts w:hint="eastAsia" w:ascii="方正小标宋简体" w:hAnsi="方正小标宋简体" w:eastAsia="方正小标宋简体" w:cs="方正小标宋简体"/>
          <w:b w:val="0"/>
          <w:bCs/>
          <w:color w:val="000000"/>
          <w:kern w:val="0"/>
          <w:sz w:val="36"/>
          <w:szCs w:val="36"/>
          <w:highlight w:val="none"/>
          <w:lang w:val="en" w:eastAsia="zh-CN"/>
        </w:rPr>
      </w:pPr>
      <w:r>
        <w:rPr>
          <w:rFonts w:hint="eastAsia" w:ascii="方正小标宋简体" w:hAnsi="方正小标宋简体" w:eastAsia="方正小标宋简体" w:cs="方正小标宋简体"/>
          <w:b w:val="0"/>
          <w:bCs/>
          <w:color w:val="000000"/>
          <w:sz w:val="36"/>
          <w:szCs w:val="36"/>
          <w:highlight w:val="none"/>
          <w:u w:val="none"/>
          <w:lang w:val="en-US" w:eastAsia="zh-CN"/>
        </w:rPr>
        <w:t>2025年上半年九江市事业单位“才汇九江”高层次人才公开招聘</w:t>
      </w:r>
      <w:r>
        <w:rPr>
          <w:rFonts w:hint="eastAsia" w:ascii="方正小标宋简体" w:hAnsi="方正小标宋简体" w:eastAsia="方正小标宋简体" w:cs="方正小标宋简体"/>
          <w:b w:val="0"/>
          <w:bCs/>
          <w:color w:val="000000"/>
          <w:sz w:val="36"/>
          <w:szCs w:val="36"/>
          <w:highlight w:val="none"/>
          <w:u w:val="none"/>
        </w:rPr>
        <w:t>报考指南</w:t>
      </w:r>
    </w:p>
    <w:p>
      <w:pPr>
        <w:keepNext w:val="0"/>
        <w:keepLines w:val="0"/>
        <w:pageBreakBefore w:val="0"/>
        <w:kinsoku/>
        <w:wordWrap/>
        <w:overflowPunct/>
        <w:topLinePunct w:val="0"/>
        <w:autoSpaceDE/>
        <w:autoSpaceDN/>
        <w:bidi w:val="0"/>
        <w:snapToGrid/>
        <w:spacing w:line="560" w:lineRule="exact"/>
        <w:ind w:firstLine="642" w:firstLineChars="200"/>
        <w:textAlignment w:val="auto"/>
        <w:rPr>
          <w:rFonts w:hint="eastAsia" w:ascii="仿宋_GB2312" w:hAnsi="宋体" w:eastAsia="仿宋_GB2312" w:cs="宋体"/>
          <w:b/>
          <w:bCs/>
          <w:color w:val="000000"/>
          <w:kern w:val="0"/>
          <w:sz w:val="32"/>
          <w:szCs w:val="32"/>
          <w:highlight w:val="none"/>
          <w:lang w:val="en-US" w:eastAsia="zh-CN"/>
        </w:rPr>
      </w:pPr>
    </w:p>
    <w:p>
      <w:pPr>
        <w:keepNext w:val="0"/>
        <w:keepLines w:val="0"/>
        <w:pageBreakBefore w:val="0"/>
        <w:numPr>
          <w:ilvl w:val="0"/>
          <w:numId w:val="0"/>
        </w:numPr>
        <w:kinsoku/>
        <w:wordWrap/>
        <w:overflowPunct/>
        <w:topLinePunct w:val="0"/>
        <w:autoSpaceDE/>
        <w:autoSpaceDN/>
        <w:bidi w:val="0"/>
        <w:snapToGrid/>
        <w:spacing w:line="560" w:lineRule="exact"/>
        <w:textAlignment w:val="auto"/>
        <w:rPr>
          <w:rFonts w:hint="eastAsia" w:ascii="仿宋_GB2312" w:hAnsi="宋体" w:eastAsia="仿宋_GB2312" w:cs="宋体"/>
          <w:b/>
          <w:bCs/>
          <w:color w:val="000000"/>
          <w:kern w:val="0"/>
          <w:sz w:val="32"/>
          <w:szCs w:val="32"/>
          <w:highlight w:val="none"/>
          <w:lang w:eastAsia="zh-CN"/>
        </w:rPr>
      </w:pPr>
      <w:r>
        <w:rPr>
          <w:rFonts w:hint="eastAsia" w:ascii="仿宋_GB2312" w:hAnsi="宋体" w:eastAsia="仿宋_GB2312" w:cs="宋体"/>
          <w:b/>
          <w:bCs/>
          <w:color w:val="000000"/>
          <w:kern w:val="0"/>
          <w:sz w:val="32"/>
          <w:szCs w:val="32"/>
          <w:highlight w:val="none"/>
          <w:lang w:val="en-US" w:eastAsia="zh-CN"/>
        </w:rPr>
        <w:t xml:space="preserve">    </w:t>
      </w:r>
      <w:r>
        <w:rPr>
          <w:rFonts w:hint="eastAsia" w:ascii="黑体" w:hAnsi="黑体" w:eastAsia="黑体" w:cs="黑体"/>
          <w:b w:val="0"/>
          <w:bCs w:val="0"/>
          <w:color w:val="000000"/>
          <w:kern w:val="0"/>
          <w:sz w:val="32"/>
          <w:szCs w:val="32"/>
          <w:highlight w:val="none"/>
          <w:lang w:eastAsia="zh-CN"/>
        </w:rPr>
        <w:t>一、报名时间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highlight w:val="none"/>
        </w:rPr>
      </w:pPr>
      <w:r>
        <w:rPr>
          <w:rFonts w:hint="eastAsia" w:ascii="仿宋_GB2312" w:hAnsi="宋体" w:eastAsia="仿宋_GB2312" w:cs="宋体"/>
          <w:color w:val="000000"/>
          <w:kern w:val="0"/>
          <w:sz w:val="32"/>
          <w:szCs w:val="32"/>
          <w:highlight w:val="none"/>
        </w:rPr>
        <w:t>网上报名：</w:t>
      </w:r>
      <w:r>
        <w:rPr>
          <w:rFonts w:hint="eastAsia" w:ascii="仿宋_GB2312" w:hAnsi="宋体" w:eastAsia="仿宋_GB2312" w:cs="宋体"/>
          <w:color w:val="000000"/>
          <w:kern w:val="0"/>
          <w:sz w:val="32"/>
          <w:szCs w:val="32"/>
          <w:highlight w:val="none"/>
          <w:lang w:val="en-US" w:eastAsia="zh-CN"/>
        </w:rPr>
        <w:t>4</w:t>
      </w:r>
      <w:r>
        <w:rPr>
          <w:rFonts w:hint="eastAsia"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15</w:t>
      </w:r>
      <w:r>
        <w:rPr>
          <w:rFonts w:hint="eastAsia" w:ascii="仿宋_GB2312" w:hAnsi="宋体" w:eastAsia="仿宋_GB2312" w:cs="宋体"/>
          <w:color w:val="000000"/>
          <w:kern w:val="0"/>
          <w:sz w:val="32"/>
          <w:szCs w:val="32"/>
          <w:highlight w:val="none"/>
        </w:rPr>
        <w:t>日9：00至</w:t>
      </w: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kern w:val="0"/>
          <w:sz w:val="32"/>
          <w:szCs w:val="32"/>
          <w:highlight w:val="none"/>
        </w:rPr>
        <w:t>月</w:t>
      </w:r>
      <w:r>
        <w:rPr>
          <w:rFonts w:hint="eastAsia" w:ascii="仿宋_GB2312" w:hAnsi="宋体" w:eastAsia="仿宋_GB2312" w:cs="宋体"/>
          <w:kern w:val="0"/>
          <w:sz w:val="32"/>
          <w:szCs w:val="32"/>
          <w:highlight w:val="none"/>
          <w:lang w:val="en-US" w:eastAsia="zh-CN"/>
        </w:rPr>
        <w:t>21</w:t>
      </w:r>
      <w:r>
        <w:rPr>
          <w:rFonts w:hint="eastAsia" w:ascii="仿宋_GB2312" w:hAnsi="宋体" w:eastAsia="仿宋_GB2312" w:cs="宋体"/>
          <w:kern w:val="0"/>
          <w:sz w:val="32"/>
          <w:szCs w:val="32"/>
          <w:highlight w:val="none"/>
        </w:rPr>
        <w:t>日17：00</w:t>
      </w:r>
    </w:p>
    <w:p>
      <w:pPr>
        <w:keepNext w:val="0"/>
        <w:keepLines w:val="0"/>
        <w:pageBreakBefore w:val="0"/>
        <w:numPr>
          <w:ilvl w:val="0"/>
          <w:numId w:val="0"/>
        </w:numPr>
        <w:kinsoku/>
        <w:wordWrap/>
        <w:overflowPunct/>
        <w:topLinePunct w:val="0"/>
        <w:autoSpaceDE/>
        <w:autoSpaceDN/>
        <w:bidi w:val="0"/>
        <w:snapToGrid/>
        <w:spacing w:line="560" w:lineRule="exac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000000"/>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val="en-US" w:eastAsia="zh-CN"/>
        </w:rPr>
        <w:t xml:space="preserve"> </w:t>
      </w:r>
      <w:r>
        <w:rPr>
          <w:rFonts w:hint="eastAsia" w:ascii="黑体" w:hAnsi="黑体" w:eastAsia="黑体" w:cs="黑体"/>
          <w:b w:val="0"/>
          <w:bCs w:val="0"/>
          <w:color w:val="auto"/>
          <w:kern w:val="0"/>
          <w:sz w:val="32"/>
          <w:szCs w:val="32"/>
          <w:highlight w:val="none"/>
          <w:lang w:eastAsia="zh-CN"/>
        </w:rPr>
        <w:t>二、专业和学历</w:t>
      </w:r>
      <w:r>
        <w:rPr>
          <w:rFonts w:hint="eastAsia" w:ascii="黑体" w:hAnsi="黑体" w:eastAsia="黑体" w:cs="黑体"/>
          <w:b w:val="0"/>
          <w:bCs w:val="0"/>
          <w:color w:val="auto"/>
          <w:kern w:val="0"/>
          <w:sz w:val="32"/>
          <w:szCs w:val="32"/>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i w:val="0"/>
          <w:caps w:val="0"/>
          <w:color w:val="000000"/>
          <w:spacing w:val="0"/>
          <w:kern w:val="0"/>
          <w:sz w:val="32"/>
          <w:szCs w:val="32"/>
          <w:highlight w:val="none"/>
        </w:rPr>
      </w:pPr>
      <w:r>
        <w:rPr>
          <w:rFonts w:hint="eastAsia" w:ascii="仿宋_GB2312" w:hAnsi="宋体" w:eastAsia="仿宋_GB2312" w:cs="宋体"/>
          <w:b w:val="0"/>
          <w:bCs w:val="0"/>
          <w:color w:val="000000"/>
          <w:kern w:val="0"/>
          <w:sz w:val="32"/>
          <w:szCs w:val="32"/>
          <w:highlight w:val="none"/>
          <w:lang w:val="en-US" w:eastAsia="zh-CN"/>
        </w:rPr>
        <w:t>（一）</w:t>
      </w:r>
      <w:r>
        <w:rPr>
          <w:rFonts w:hint="eastAsia" w:ascii="仿宋_GB2312" w:hAnsi="宋体" w:eastAsia="仿宋_GB2312" w:cs="宋体"/>
          <w:b w:val="0"/>
          <w:bCs w:val="0"/>
          <w:color w:val="000000"/>
          <w:kern w:val="0"/>
          <w:sz w:val="32"/>
          <w:szCs w:val="32"/>
          <w:highlight w:val="none"/>
        </w:rPr>
        <w:t>招聘岗位条件中的学科专业按照《学科专业目录汇编》（见</w:t>
      </w:r>
      <w:r>
        <w:rPr>
          <w:rFonts w:hint="eastAsia" w:ascii="仿宋_GB2312" w:hAnsi="宋体" w:eastAsia="仿宋_GB2312" w:cs="宋体"/>
          <w:b w:val="0"/>
          <w:bCs w:val="0"/>
          <w:color w:val="000000"/>
          <w:kern w:val="0"/>
          <w:sz w:val="32"/>
          <w:szCs w:val="32"/>
          <w:highlight w:val="none"/>
          <w:lang w:eastAsia="zh-CN"/>
        </w:rPr>
        <w:t>公告</w:t>
      </w:r>
      <w:r>
        <w:rPr>
          <w:rFonts w:hint="eastAsia" w:ascii="仿宋_GB2312" w:hAnsi="宋体" w:eastAsia="仿宋_GB2312" w:cs="宋体"/>
          <w:b w:val="0"/>
          <w:bCs w:val="0"/>
          <w:color w:val="000000"/>
          <w:kern w:val="0"/>
          <w:sz w:val="32"/>
          <w:szCs w:val="32"/>
          <w:highlight w:val="none"/>
        </w:rPr>
        <w:t>附件</w:t>
      </w:r>
      <w:r>
        <w:rPr>
          <w:rFonts w:hint="eastAsia" w:ascii="仿宋_GB2312" w:hAnsi="宋体" w:eastAsia="仿宋_GB2312" w:cs="宋体"/>
          <w:b w:val="0"/>
          <w:bCs w:val="0"/>
          <w:color w:val="000000"/>
          <w:kern w:val="0"/>
          <w:sz w:val="32"/>
          <w:szCs w:val="32"/>
          <w:highlight w:val="none"/>
          <w:lang w:val="en-US" w:eastAsia="zh-CN"/>
        </w:rPr>
        <w:t>6</w:t>
      </w:r>
      <w:r>
        <w:rPr>
          <w:rFonts w:hint="eastAsia" w:ascii="仿宋_GB2312" w:hAnsi="宋体" w:eastAsia="仿宋_GB2312" w:cs="宋体"/>
          <w:b w:val="0"/>
          <w:bCs w:val="0"/>
          <w:color w:val="000000"/>
          <w:kern w:val="0"/>
          <w:sz w:val="32"/>
          <w:szCs w:val="32"/>
          <w:highlight w:val="none"/>
        </w:rPr>
        <w:t>）</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江西省中小学教师招聘岗位专业要求参照目录</w:t>
      </w: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rPr>
        <w:t>（见</w:t>
      </w:r>
      <w:r>
        <w:rPr>
          <w:rFonts w:hint="eastAsia" w:ascii="仿宋_GB2312" w:hAnsi="宋体" w:eastAsia="仿宋_GB2312" w:cs="宋体"/>
          <w:b w:val="0"/>
          <w:bCs w:val="0"/>
          <w:color w:val="000000"/>
          <w:kern w:val="0"/>
          <w:sz w:val="32"/>
          <w:szCs w:val="32"/>
          <w:highlight w:val="none"/>
          <w:lang w:eastAsia="zh-CN"/>
        </w:rPr>
        <w:t>公告</w:t>
      </w:r>
      <w:r>
        <w:rPr>
          <w:rFonts w:hint="eastAsia" w:ascii="仿宋_GB2312" w:hAnsi="宋体" w:eastAsia="仿宋_GB2312" w:cs="宋体"/>
          <w:b w:val="0"/>
          <w:bCs w:val="0"/>
          <w:color w:val="000000"/>
          <w:kern w:val="0"/>
          <w:sz w:val="32"/>
          <w:szCs w:val="32"/>
          <w:highlight w:val="none"/>
        </w:rPr>
        <w:t>附件</w:t>
      </w:r>
      <w:r>
        <w:rPr>
          <w:rFonts w:hint="eastAsia" w:ascii="仿宋_GB2312" w:hAnsi="宋体" w:eastAsia="仿宋_GB2312" w:cs="宋体"/>
          <w:b w:val="0"/>
          <w:bCs w:val="0"/>
          <w:color w:val="000000"/>
          <w:kern w:val="0"/>
          <w:sz w:val="32"/>
          <w:szCs w:val="32"/>
          <w:highlight w:val="none"/>
          <w:lang w:val="en-US" w:eastAsia="zh-CN"/>
        </w:rPr>
        <w:t>7</w:t>
      </w:r>
      <w:r>
        <w:rPr>
          <w:rFonts w:hint="eastAsia" w:ascii="仿宋_GB2312" w:hAnsi="宋体" w:eastAsia="仿宋_GB2312" w:cs="宋体"/>
          <w:b w:val="0"/>
          <w:bCs w:val="0"/>
          <w:color w:val="000000"/>
          <w:kern w:val="0"/>
          <w:sz w:val="32"/>
          <w:szCs w:val="32"/>
          <w:highlight w:val="none"/>
        </w:rPr>
        <w:t>）设置，专业名称后括号中的数字为学科专业代码。</w:t>
      </w:r>
      <w:r>
        <w:rPr>
          <w:rFonts w:hint="eastAsia" w:ascii="仿宋_GB2312" w:hAnsi="宋体" w:eastAsia="仿宋_GB2312" w:cs="宋体"/>
          <w:b w:val="0"/>
          <w:bCs w:val="0"/>
          <w:i w:val="0"/>
          <w:caps w:val="0"/>
          <w:color w:val="000000"/>
          <w:spacing w:val="0"/>
          <w:kern w:val="0"/>
          <w:sz w:val="32"/>
          <w:szCs w:val="32"/>
          <w:highlight w:val="none"/>
        </w:rPr>
        <w:t>报考人员所学专业名称和代码必须与招聘岗位要求</w:t>
      </w:r>
      <w:r>
        <w:rPr>
          <w:rFonts w:hint="eastAsia" w:ascii="仿宋_GB2312" w:hAnsi="宋体" w:eastAsia="仿宋_GB2312" w:cs="宋体"/>
          <w:b w:val="0"/>
          <w:bCs w:val="0"/>
          <w:i w:val="0"/>
          <w:caps w:val="0"/>
          <w:color w:val="000000"/>
          <w:spacing w:val="0"/>
          <w:kern w:val="0"/>
          <w:sz w:val="32"/>
          <w:szCs w:val="32"/>
          <w:highlight w:val="none"/>
          <w:lang w:eastAsia="zh-CN"/>
        </w:rPr>
        <w:t>一致</w:t>
      </w:r>
      <w:r>
        <w:rPr>
          <w:rFonts w:hint="eastAsia" w:ascii="仿宋_GB2312" w:hAnsi="宋体" w:eastAsia="仿宋_GB2312" w:cs="宋体"/>
          <w:b w:val="0"/>
          <w:bCs w:val="0"/>
          <w:i w:val="0"/>
          <w:caps w:val="0"/>
          <w:color w:val="000000"/>
          <w:spacing w:val="0"/>
          <w:kern w:val="0"/>
          <w:sz w:val="32"/>
          <w:szCs w:val="32"/>
          <w:highlight w:val="none"/>
        </w:rPr>
        <w:t>，请特别注意区分学术硕士和专业硕士代码。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二）对含有两个以上培养方向的专业，如招聘岗位已明确具体培养方向的，报名人员须符合具体培养方向方可报名。例如研究生学科专业目录中的“企业管理（含：财务管理、市场营销、人力资源管理）”，假设招聘岗位条件为“企业管理（财务管理）”，则该专业的市场营销、人力资源管理方向均不可报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除专业目录有列出培养方向的专业外，其他在毕业证的专业名称后面以括号等形式列出的培养方向不能作为报名的依据。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（三）考生所学专业须与岗位要求专业一致并取得相应专业的学历证、学位证方可报考。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四）若报考人员所学专业未列入《学科专业目录汇编》、《江西省中小学教师招聘岗位专业要求参照目录》的，可以选择招聘岗位中的相近专业报考，其所学专业须与报考岗位要求专业的学科或专业学位类别相同，且主要必修课程基本一致。报考人员可在报名前向招聘单位咨询，并在资格审查时提供招生简章、毕业证书、所学专业课程成绩单（须毕业院校的教务处或研究生院盖章）、毕业院校专业设置的说明等材料，由招聘单位在资格审查阶段按有关规定进行专业认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五）要求“大学本科及以上学历、学士及以上学位”的岗位，各招聘单位在岗位条件中分别明确了所需本科、研究生专业，考生的本科或研究生专业符合对应层次专业要求且取得了该层次学历、学位证书的可以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六）高级技校、技师学院高级工班毕业生，可视同大专学历报考；技师学院预备技师（技师）班毕业生，可视同大学本科学历报考。此类考生可报考对应学历层次专业不限的岗位;也可根据《全省技工院校高级工专业与高职专业对照目录》和《高等职业教育专科新旧专业对照表》,报考对应高职专业的岗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七）往届毕业生中新旧专业名称不一致的，可对照《普通高等学校本科专业目录新旧专业对照表》《高等职业教育本科新旧专业对照表》《高等职业教育专科新旧专业对照表》《中等职业教育新旧专业对照表》,按照对应的新专业名称进行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eastAsia="zh-CN"/>
        </w:rPr>
        <w:t>（八）</w:t>
      </w:r>
      <w:r>
        <w:rPr>
          <w:rFonts w:hint="eastAsia" w:ascii="仿宋_GB2312" w:hAnsi="宋体" w:eastAsia="仿宋_GB2312" w:cs="宋体"/>
          <w:b w:val="0"/>
          <w:bCs w:val="0"/>
          <w:color w:val="000000"/>
          <w:kern w:val="0"/>
          <w:sz w:val="32"/>
          <w:szCs w:val="32"/>
          <w:highlight w:val="none"/>
          <w:lang w:val="en-US" w:eastAsia="zh-CN"/>
        </w:rPr>
        <w:t>取得国（境）外学历学位并已完成教育部门学历认证的留学回国人员资格审查时，请提供教育部门学历认证资料。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eastAsia="zh-CN"/>
        </w:rPr>
      </w:pP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九</w:t>
      </w:r>
      <w:r>
        <w:rPr>
          <w:rFonts w:hint="eastAsia" w:ascii="仿宋_GB2312" w:hAnsi="宋体" w:eastAsia="仿宋_GB2312" w:cs="宋体"/>
          <w:b w:val="0"/>
          <w:bCs w:val="0"/>
          <w:color w:val="000000"/>
          <w:kern w:val="0"/>
          <w:sz w:val="32"/>
          <w:szCs w:val="32"/>
          <w:highlight w:val="none"/>
          <w:lang w:eastAsia="zh-CN"/>
        </w:rPr>
        <w:t>）辅修专业报考。根据教育部办公厅《关于规范高等学校学历证书有关事项的通知》（教学厅函〔2014〕14号）规定：高等学校只能为取得本校学籍的学生颁发并注册一份学历证书。单独的辅修证明不能证明毕业院校、毕业时间、学历、学历性质等完整内容，不能作为“所学专业”的证明材料。辅修专业证书与学历证书配合使用，一般不单独作为学历证书使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cs="宋体"/>
          <w:b w:val="0"/>
          <w:bCs w:val="0"/>
          <w:color w:val="000000"/>
          <w:kern w:val="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eastAsia="zh-CN"/>
        </w:rPr>
        <w:t>（</w:t>
      </w:r>
      <w:r>
        <w:rPr>
          <w:rFonts w:hint="eastAsia" w:ascii="仿宋_GB2312" w:hAnsi="宋体" w:eastAsia="仿宋_GB2312" w:cs="宋体"/>
          <w:b w:val="0"/>
          <w:bCs w:val="0"/>
          <w:color w:val="000000"/>
          <w:kern w:val="0"/>
          <w:sz w:val="32"/>
          <w:szCs w:val="32"/>
          <w:highlight w:val="none"/>
          <w:lang w:val="en-US" w:eastAsia="zh-CN"/>
        </w:rPr>
        <w:t>十</w:t>
      </w:r>
      <w:r>
        <w:rPr>
          <w:rFonts w:hint="eastAsia" w:ascii="仿宋_GB2312" w:hAnsi="宋体" w:eastAsia="仿宋_GB2312" w:cs="宋体"/>
          <w:b w:val="0"/>
          <w:bCs w:val="0"/>
          <w:color w:val="000000"/>
          <w:kern w:val="0"/>
          <w:sz w:val="32"/>
          <w:szCs w:val="32"/>
          <w:highlight w:val="none"/>
          <w:lang w:eastAsia="zh-CN"/>
        </w:rPr>
        <w:t>）第二学士学位专业报考。根据《教育部办公厅关于在普通高校继续开展第二学士学位教育的通知》（教高厅函〔2020〕9号），第二学士学位采取全日制学习，纳入高校学籍管理系统。第二学士学位的毕业证书和学位证书，按现行毕业证书和学位证书管理办法颁发，毕业学生按当年应届生身份派遣。第二学士学位的毕业证书、学位证书能在学信网核验岗位要求的相应学历层次的，可以按所学专业报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三、关于限应届毕业生报考岗位的要求</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（一）</w:t>
      </w:r>
      <w:r>
        <w:rPr>
          <w:rFonts w:hint="eastAsia" w:ascii="仿宋_GB2312" w:hAnsi="宋体" w:eastAsia="仿宋_GB2312" w:cs="宋体"/>
          <w:b w:val="0"/>
          <w:bCs w:val="0"/>
          <w:color w:val="auto"/>
          <w:kern w:val="0"/>
          <w:sz w:val="32"/>
          <w:szCs w:val="32"/>
          <w:highlight w:val="none"/>
        </w:rPr>
        <w:t>限应届毕业生报考的岗位，报考人员须为通过全国统一的研究生入学考试，在国内普通高等学校或承担研究生教育任务的科研机构就读，且就读期间人事关系（个人人事档案、工资关系）和组织关系转入就读院校或科研机构，于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年8月31日前</w:t>
      </w:r>
      <w:r>
        <w:rPr>
          <w:rFonts w:hint="eastAsia" w:ascii="仿宋_GB2312" w:hAnsi="宋体" w:eastAsia="仿宋_GB2312" w:cs="宋体"/>
          <w:b w:val="0"/>
          <w:bCs w:val="0"/>
          <w:color w:val="auto"/>
          <w:kern w:val="0"/>
          <w:sz w:val="32"/>
          <w:szCs w:val="32"/>
          <w:highlight w:val="none"/>
          <w:lang w:val="en-US" w:eastAsia="zh-CN"/>
        </w:rPr>
        <w:t>取得学历学位</w:t>
      </w:r>
      <w:r>
        <w:rPr>
          <w:rFonts w:hint="eastAsia" w:ascii="仿宋_GB2312" w:hAnsi="宋体" w:eastAsia="仿宋_GB2312" w:cs="宋体"/>
          <w:b w:val="0"/>
          <w:bCs w:val="0"/>
          <w:color w:val="auto"/>
          <w:kern w:val="0"/>
          <w:sz w:val="32"/>
          <w:szCs w:val="32"/>
          <w:highlight w:val="none"/>
        </w:rPr>
        <w:t>的202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届普通高校毕业生（应届博士毕业生可放宽到202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年12月31日,特殊学制的按教育部门相关规定执行）。</w:t>
      </w:r>
      <w:r>
        <w:rPr>
          <w:rFonts w:hint="eastAsia" w:ascii="仿宋_GB2312" w:hAnsi="宋体" w:eastAsia="仿宋_GB2312" w:cs="宋体"/>
          <w:b w:val="0"/>
          <w:bCs w:val="0"/>
          <w:color w:val="auto"/>
          <w:kern w:val="0"/>
          <w:sz w:val="32"/>
          <w:szCs w:val="32"/>
          <w:highlight w:val="none"/>
          <w:lang w:eastAsia="zh-CN"/>
        </w:rPr>
        <w:t>对</w:t>
      </w:r>
      <w:r>
        <w:rPr>
          <w:rFonts w:hint="eastAsia" w:ascii="仿宋_GB2312" w:hAnsi="宋体" w:eastAsia="仿宋_GB2312" w:cs="宋体"/>
          <w:b w:val="0"/>
          <w:bCs w:val="0"/>
          <w:color w:val="auto"/>
          <w:kern w:val="0"/>
          <w:sz w:val="32"/>
          <w:szCs w:val="32"/>
          <w:highlight w:val="none"/>
        </w:rPr>
        <w:t>未</w:t>
      </w:r>
      <w:r>
        <w:rPr>
          <w:rFonts w:hint="eastAsia" w:ascii="仿宋_GB2312" w:hAnsi="宋体" w:eastAsia="仿宋_GB2312" w:cs="宋体"/>
          <w:b w:val="0"/>
          <w:bCs w:val="0"/>
          <w:color w:val="auto"/>
          <w:kern w:val="0"/>
          <w:sz w:val="32"/>
          <w:szCs w:val="32"/>
          <w:highlight w:val="none"/>
          <w:lang w:eastAsia="zh-CN"/>
        </w:rPr>
        <w:t>在规定时限内</w:t>
      </w:r>
      <w:r>
        <w:rPr>
          <w:rFonts w:hint="eastAsia" w:ascii="仿宋_GB2312" w:hAnsi="宋体" w:eastAsia="仿宋_GB2312" w:cs="宋体"/>
          <w:b w:val="0"/>
          <w:bCs w:val="0"/>
          <w:color w:val="auto"/>
          <w:kern w:val="0"/>
          <w:sz w:val="32"/>
          <w:szCs w:val="32"/>
          <w:highlight w:val="none"/>
        </w:rPr>
        <w:t>取得相应学历学位者，取消</w:t>
      </w:r>
      <w:r>
        <w:rPr>
          <w:rFonts w:hint="eastAsia" w:ascii="仿宋_GB2312" w:hAnsi="宋体" w:eastAsia="仿宋_GB2312" w:cs="宋体"/>
          <w:b w:val="0"/>
          <w:bCs w:val="0"/>
          <w:color w:val="auto"/>
          <w:kern w:val="0"/>
          <w:sz w:val="32"/>
          <w:szCs w:val="32"/>
          <w:highlight w:val="none"/>
          <w:lang w:eastAsia="zh-CN"/>
        </w:rPr>
        <w:t>其</w:t>
      </w:r>
      <w:r>
        <w:rPr>
          <w:rFonts w:hint="eastAsia" w:ascii="仿宋_GB2312" w:hAnsi="宋体" w:eastAsia="仿宋_GB2312" w:cs="宋体"/>
          <w:b w:val="0"/>
          <w:bCs w:val="0"/>
          <w:color w:val="auto"/>
          <w:kern w:val="0"/>
          <w:sz w:val="32"/>
          <w:szCs w:val="32"/>
          <w:highlight w:val="none"/>
        </w:rPr>
        <w:t>聘用资格。</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default"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（二）除</w:t>
      </w: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val="en-US" w:eastAsia="zh-CN"/>
        </w:rPr>
        <w:t>5</w:t>
      </w:r>
      <w:r>
        <w:rPr>
          <w:rFonts w:hint="eastAsia" w:ascii="仿宋_GB2312" w:hAnsi="宋体" w:eastAsia="仿宋_GB2312" w:cs="宋体"/>
          <w:b w:val="0"/>
          <w:bCs w:val="0"/>
          <w:color w:val="auto"/>
          <w:kern w:val="0"/>
          <w:sz w:val="32"/>
          <w:szCs w:val="32"/>
          <w:highlight w:val="none"/>
        </w:rPr>
        <w:t>届普通高校毕业生</w:t>
      </w:r>
      <w:r>
        <w:rPr>
          <w:rFonts w:hint="eastAsia" w:ascii="仿宋_GB2312" w:hAnsi="宋体" w:eastAsia="仿宋_GB2312" w:cs="宋体"/>
          <w:b w:val="0"/>
          <w:bCs w:val="0"/>
          <w:color w:val="auto"/>
          <w:kern w:val="0"/>
          <w:sz w:val="32"/>
          <w:szCs w:val="32"/>
          <w:highlight w:val="none"/>
          <w:lang w:eastAsia="zh-CN"/>
        </w:rPr>
        <w:t>外，根据</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eastAsia="zh-CN"/>
        </w:rPr>
        <w:t>江西省教育厅</w:t>
      </w:r>
      <w:r>
        <w:rPr>
          <w:rFonts w:hint="eastAsia" w:ascii="仿宋_GB2312" w:hAnsi="宋体" w:eastAsia="仿宋_GB2312" w:cs="宋体"/>
          <w:b w:val="0"/>
          <w:bCs w:val="0"/>
          <w:color w:val="auto"/>
          <w:kern w:val="0"/>
          <w:sz w:val="32"/>
          <w:szCs w:val="32"/>
          <w:highlight w:val="none"/>
          <w:lang w:val="en-US" w:eastAsia="zh-CN"/>
        </w:rPr>
        <w:t xml:space="preserve"> 江西省人力资源和社会保障厅</w:t>
      </w:r>
      <w:r>
        <w:rPr>
          <w:rFonts w:hint="eastAsia" w:ascii="仿宋_GB2312" w:hAnsi="宋体" w:eastAsia="仿宋_GB2312" w:cs="宋体"/>
          <w:b w:val="0"/>
          <w:bCs w:val="0"/>
          <w:color w:val="auto"/>
          <w:kern w:val="0"/>
          <w:sz w:val="32"/>
          <w:szCs w:val="32"/>
          <w:highlight w:val="none"/>
        </w:rPr>
        <w:t>关于做好2025届全省普通高校毕业</w:t>
      </w:r>
      <w:r>
        <w:rPr>
          <w:rFonts w:hint="eastAsia" w:ascii="仿宋_GB2312" w:hAnsi="宋体" w:eastAsia="仿宋_GB2312" w:cs="宋体"/>
          <w:b w:val="0"/>
          <w:bCs w:val="0"/>
          <w:color w:val="auto"/>
          <w:kern w:val="0"/>
          <w:sz w:val="32"/>
          <w:szCs w:val="32"/>
          <w:highlight w:val="none"/>
          <w:lang w:eastAsia="zh-CN"/>
        </w:rPr>
        <w:t>生</w:t>
      </w:r>
      <w:r>
        <w:rPr>
          <w:rFonts w:hint="eastAsia" w:ascii="仿宋_GB2312" w:hAnsi="宋体" w:eastAsia="仿宋_GB2312" w:cs="宋体"/>
          <w:b w:val="0"/>
          <w:bCs w:val="0"/>
          <w:color w:val="auto"/>
          <w:kern w:val="0"/>
          <w:sz w:val="32"/>
          <w:szCs w:val="32"/>
          <w:highlight w:val="none"/>
        </w:rPr>
        <w:t>就业创业工作的通知》</w:t>
      </w:r>
      <w:r>
        <w:rPr>
          <w:rFonts w:hint="eastAsia" w:ascii="仿宋_GB2312" w:hAnsi="宋体" w:eastAsia="仿宋_GB2312" w:cs="宋体"/>
          <w:b w:val="0"/>
          <w:bCs w:val="0"/>
          <w:color w:val="auto"/>
          <w:kern w:val="0"/>
          <w:sz w:val="32"/>
          <w:szCs w:val="32"/>
          <w:highlight w:val="none"/>
          <w:lang w:eastAsia="zh-CN"/>
        </w:rPr>
        <w:t>（赣教高字</w:t>
      </w: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eastAsia="zh-CN"/>
        </w:rPr>
        <w:t>4</w:t>
      </w:r>
      <w:r>
        <w:rPr>
          <w:rFonts w:hint="eastAsia" w:ascii="仿宋_GB2312" w:hAnsi="宋体" w:eastAsia="仿宋_GB2312" w:cs="宋体"/>
          <w:b w:val="0"/>
          <w:bCs w:val="0"/>
          <w:color w:val="auto"/>
          <w:kern w:val="0"/>
          <w:sz w:val="32"/>
          <w:szCs w:val="32"/>
          <w:highlight w:val="none"/>
        </w:rPr>
        <w:t>〕</w:t>
      </w:r>
      <w:r>
        <w:rPr>
          <w:rFonts w:hint="eastAsia" w:ascii="仿宋_GB2312" w:hAnsi="宋体" w:eastAsia="仿宋_GB2312" w:cs="宋体"/>
          <w:b w:val="0"/>
          <w:bCs w:val="0"/>
          <w:color w:val="auto"/>
          <w:kern w:val="0"/>
          <w:sz w:val="32"/>
          <w:szCs w:val="32"/>
          <w:highlight w:val="none"/>
          <w:lang w:eastAsia="zh-CN"/>
        </w:rPr>
        <w:t>5</w:t>
      </w:r>
      <w:r>
        <w:rPr>
          <w:rFonts w:hint="eastAsia" w:ascii="仿宋_GB2312" w:hAnsi="宋体" w:eastAsia="仿宋_GB2312" w:cs="宋体"/>
          <w:b w:val="0"/>
          <w:bCs w:val="0"/>
          <w:color w:val="auto"/>
          <w:kern w:val="0"/>
          <w:sz w:val="32"/>
          <w:szCs w:val="32"/>
          <w:highlight w:val="none"/>
          <w:lang w:val="en-US" w:eastAsia="zh-CN"/>
        </w:rPr>
        <w:t>7</w:t>
      </w:r>
      <w:r>
        <w:rPr>
          <w:rFonts w:hint="eastAsia" w:ascii="仿宋_GB2312" w:hAnsi="宋体" w:eastAsia="仿宋_GB2312" w:cs="宋体"/>
          <w:b w:val="0"/>
          <w:bCs w:val="0"/>
          <w:color w:val="auto"/>
          <w:kern w:val="0"/>
          <w:sz w:val="32"/>
          <w:szCs w:val="32"/>
          <w:highlight w:val="none"/>
        </w:rPr>
        <w:t>号</w:t>
      </w:r>
      <w:r>
        <w:rPr>
          <w:rFonts w:hint="eastAsia" w:ascii="仿宋_GB2312" w:hAnsi="宋体" w:eastAsia="仿宋_GB2312" w:cs="宋体"/>
          <w:b w:val="0"/>
          <w:bCs w:val="0"/>
          <w:color w:val="auto"/>
          <w:kern w:val="0"/>
          <w:sz w:val="32"/>
          <w:szCs w:val="32"/>
          <w:highlight w:val="none"/>
          <w:lang w:eastAsia="zh-CN"/>
        </w:rPr>
        <w:t>）</w:t>
      </w:r>
      <w:r>
        <w:rPr>
          <w:rFonts w:hint="eastAsia" w:ascii="仿宋_GB2312" w:hAnsi="宋体" w:eastAsia="仿宋_GB2312" w:cs="宋体"/>
          <w:b w:val="0"/>
          <w:bCs w:val="0"/>
          <w:color w:val="auto"/>
          <w:kern w:val="0"/>
          <w:sz w:val="32"/>
          <w:szCs w:val="32"/>
          <w:highlight w:val="none"/>
        </w:rPr>
        <w:t>规定，报考我省各级各类事业单位的普通高校毕业生，在其毕业证书落款</w:t>
      </w:r>
      <w:bookmarkStart w:id="0" w:name="_GoBack"/>
      <w:bookmarkEnd w:id="0"/>
      <w:r>
        <w:rPr>
          <w:rFonts w:hint="eastAsia" w:ascii="仿宋_GB2312" w:hAnsi="宋体" w:eastAsia="仿宋_GB2312" w:cs="宋体"/>
          <w:b w:val="0"/>
          <w:bCs w:val="0"/>
          <w:color w:val="auto"/>
          <w:kern w:val="0"/>
          <w:sz w:val="32"/>
          <w:szCs w:val="32"/>
          <w:highlight w:val="none"/>
        </w:rPr>
        <w:t>年度2年内（含毕业当年度）未落实机关事业单位以及三支一扶、特岗教师等工作岗位的，均可按应届高校毕业生报考。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b w:val="0"/>
          <w:bCs w:val="0"/>
          <w:color w:val="auto"/>
          <w:kern w:val="0"/>
          <w:sz w:val="32"/>
          <w:szCs w:val="32"/>
          <w:highlight w:val="none"/>
          <w:lang w:eastAsia="zh-CN"/>
        </w:rPr>
      </w:pPr>
      <w:r>
        <w:rPr>
          <w:rFonts w:hint="eastAsia" w:ascii="仿宋_GB2312" w:hAnsi="宋体" w:eastAsia="仿宋_GB2312" w:cs="宋体"/>
          <w:b w:val="0"/>
          <w:bCs w:val="0"/>
          <w:color w:val="auto"/>
          <w:kern w:val="0"/>
          <w:sz w:val="32"/>
          <w:szCs w:val="32"/>
          <w:highlight w:val="none"/>
          <w:lang w:eastAsia="zh-CN"/>
        </w:rPr>
        <w:t>（三）</w:t>
      </w:r>
      <w:r>
        <w:rPr>
          <w:rFonts w:hint="eastAsia" w:ascii="仿宋_GB2312" w:hAnsi="宋体" w:eastAsia="仿宋_GB2312" w:cs="宋体"/>
          <w:b w:val="0"/>
          <w:bCs w:val="0"/>
          <w:color w:val="auto"/>
          <w:kern w:val="0"/>
          <w:sz w:val="32"/>
          <w:szCs w:val="32"/>
          <w:highlight w:val="none"/>
        </w:rPr>
        <w:t>参加“大学生志愿服务西部计划”等服务基层项目前无工作经历的人员，服务期满且考核合格后2年内</w:t>
      </w:r>
      <w:r>
        <w:rPr>
          <w:rFonts w:hint="eastAsia" w:ascii="仿宋_GB2312" w:hAnsi="宋体" w:eastAsia="仿宋_GB2312" w:cs="宋体"/>
          <w:b w:val="0"/>
          <w:bCs w:val="0"/>
          <w:color w:val="auto"/>
          <w:kern w:val="0"/>
          <w:sz w:val="32"/>
          <w:szCs w:val="32"/>
          <w:highlight w:val="none"/>
          <w:lang w:eastAsia="zh-CN"/>
        </w:rPr>
        <w:t>未落实</w:t>
      </w:r>
      <w:r>
        <w:rPr>
          <w:rFonts w:hint="eastAsia" w:ascii="仿宋_GB2312" w:hAnsi="宋体" w:eastAsia="仿宋_GB2312" w:cs="宋体"/>
          <w:b w:val="0"/>
          <w:bCs w:val="0"/>
          <w:color w:val="auto"/>
          <w:kern w:val="0"/>
          <w:sz w:val="32"/>
          <w:szCs w:val="32"/>
          <w:highlight w:val="none"/>
        </w:rPr>
        <w:t>机关事业单位以及三支一扶、特岗教师等工作岗位</w:t>
      </w:r>
      <w:r>
        <w:rPr>
          <w:rFonts w:hint="eastAsia" w:ascii="仿宋_GB2312" w:hAnsi="宋体" w:eastAsia="仿宋_GB2312" w:cs="宋体"/>
          <w:b w:val="0"/>
          <w:bCs w:val="0"/>
          <w:color w:val="auto"/>
          <w:kern w:val="0"/>
          <w:sz w:val="32"/>
          <w:szCs w:val="32"/>
          <w:highlight w:val="none"/>
          <w:lang w:eastAsia="zh-CN"/>
        </w:rPr>
        <w:t>的</w:t>
      </w:r>
      <w:r>
        <w:rPr>
          <w:rFonts w:hint="eastAsia" w:ascii="仿宋_GB2312" w:hAnsi="宋体" w:eastAsia="仿宋_GB2312" w:cs="宋体"/>
          <w:b w:val="0"/>
          <w:bCs w:val="0"/>
          <w:color w:val="auto"/>
          <w:kern w:val="0"/>
          <w:sz w:val="32"/>
          <w:szCs w:val="32"/>
          <w:highlight w:val="none"/>
        </w:rPr>
        <w:t>，可以报考</w:t>
      </w:r>
      <w:r>
        <w:rPr>
          <w:rFonts w:hint="eastAsia" w:ascii="仿宋_GB2312" w:hAnsi="宋体" w:eastAsia="仿宋_GB2312" w:cs="宋体"/>
          <w:b w:val="0"/>
          <w:bCs w:val="0"/>
          <w:color w:val="auto"/>
          <w:kern w:val="0"/>
          <w:sz w:val="32"/>
          <w:szCs w:val="32"/>
          <w:highlight w:val="none"/>
          <w:lang w:eastAsia="zh-CN"/>
        </w:rPr>
        <w:t>限</w:t>
      </w:r>
      <w:r>
        <w:rPr>
          <w:rFonts w:hint="eastAsia" w:ascii="仿宋_GB2312" w:hAnsi="宋体" w:eastAsia="仿宋_GB2312" w:cs="宋体"/>
          <w:b w:val="0"/>
          <w:bCs w:val="0"/>
          <w:color w:val="auto"/>
          <w:kern w:val="0"/>
          <w:sz w:val="32"/>
          <w:szCs w:val="32"/>
          <w:highlight w:val="none"/>
        </w:rPr>
        <w:t>应届毕业生报考的</w:t>
      </w:r>
      <w:r>
        <w:rPr>
          <w:rFonts w:hint="eastAsia" w:ascii="仿宋_GB2312" w:hAnsi="宋体" w:eastAsia="仿宋_GB2312" w:cs="宋体"/>
          <w:b w:val="0"/>
          <w:bCs w:val="0"/>
          <w:color w:val="auto"/>
          <w:kern w:val="0"/>
          <w:sz w:val="32"/>
          <w:szCs w:val="32"/>
          <w:highlight w:val="none"/>
          <w:lang w:eastAsia="zh-CN"/>
        </w:rPr>
        <w:t>岗</w:t>
      </w:r>
      <w:r>
        <w:rPr>
          <w:rFonts w:hint="eastAsia" w:ascii="仿宋_GB2312" w:hAnsi="宋体" w:eastAsia="仿宋_GB2312" w:cs="宋体"/>
          <w:b w:val="0"/>
          <w:bCs w:val="0"/>
          <w:color w:val="auto"/>
          <w:kern w:val="0"/>
          <w:sz w:val="32"/>
          <w:szCs w:val="32"/>
          <w:highlight w:val="none"/>
        </w:rPr>
        <w:t>位。</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（四）</w:t>
      </w:r>
      <w:r>
        <w:rPr>
          <w:rFonts w:hint="eastAsia" w:ascii="仿宋_GB2312" w:hAnsi="宋体" w:eastAsia="仿宋_GB2312" w:cs="宋体"/>
          <w:b w:val="0"/>
          <w:bCs w:val="0"/>
          <w:color w:val="auto"/>
          <w:kern w:val="0"/>
          <w:sz w:val="32"/>
          <w:szCs w:val="32"/>
          <w:highlight w:val="none"/>
        </w:rPr>
        <w:t>202</w:t>
      </w:r>
      <w:r>
        <w:rPr>
          <w:rFonts w:hint="eastAsia" w:ascii="仿宋_GB2312" w:hAnsi="宋体" w:eastAsia="仿宋_GB2312" w:cs="宋体"/>
          <w:b w:val="0"/>
          <w:bCs w:val="0"/>
          <w:color w:val="auto"/>
          <w:kern w:val="0"/>
          <w:sz w:val="32"/>
          <w:szCs w:val="32"/>
          <w:highlight w:val="none"/>
          <w:lang w:val="en-US" w:eastAsia="zh-CN"/>
        </w:rPr>
        <w:t>4</w:t>
      </w:r>
      <w:r>
        <w:rPr>
          <w:rFonts w:hint="eastAsia" w:ascii="仿宋_GB2312" w:hAnsi="宋体" w:eastAsia="仿宋_GB2312" w:cs="宋体"/>
          <w:b w:val="0"/>
          <w:bCs w:val="0"/>
          <w:color w:val="auto"/>
          <w:kern w:val="0"/>
          <w:sz w:val="32"/>
          <w:szCs w:val="32"/>
          <w:highlight w:val="none"/>
        </w:rPr>
        <w:t>年9月1日至报名截止日期间取得国（境）外</w:t>
      </w:r>
      <w:r>
        <w:rPr>
          <w:rFonts w:hint="eastAsia" w:ascii="仿宋_GB2312" w:hAnsi="宋体" w:eastAsia="仿宋_GB2312" w:cs="宋体"/>
          <w:b w:val="0"/>
          <w:bCs w:val="0"/>
          <w:color w:val="auto"/>
          <w:kern w:val="0"/>
          <w:sz w:val="32"/>
          <w:szCs w:val="32"/>
          <w:highlight w:val="none"/>
          <w:lang w:eastAsia="zh-CN"/>
        </w:rPr>
        <w:t>学历</w:t>
      </w:r>
      <w:r>
        <w:rPr>
          <w:rFonts w:hint="eastAsia" w:ascii="仿宋_GB2312" w:hAnsi="宋体" w:eastAsia="仿宋_GB2312" w:cs="宋体"/>
          <w:b w:val="0"/>
          <w:bCs w:val="0"/>
          <w:color w:val="auto"/>
          <w:kern w:val="0"/>
          <w:sz w:val="32"/>
          <w:szCs w:val="32"/>
          <w:highlight w:val="none"/>
        </w:rPr>
        <w:t>学位并</w:t>
      </w:r>
      <w:r>
        <w:rPr>
          <w:rFonts w:hint="eastAsia" w:ascii="仿宋_GB2312" w:hAnsi="宋体" w:eastAsia="仿宋_GB2312" w:cs="宋体"/>
          <w:b w:val="0"/>
          <w:bCs w:val="0"/>
          <w:color w:val="auto"/>
          <w:kern w:val="0"/>
          <w:sz w:val="32"/>
          <w:szCs w:val="32"/>
          <w:highlight w:val="none"/>
          <w:lang w:eastAsia="zh-CN"/>
        </w:rPr>
        <w:t>已</w:t>
      </w:r>
      <w:r>
        <w:rPr>
          <w:rFonts w:hint="eastAsia" w:ascii="仿宋_GB2312" w:hAnsi="宋体" w:eastAsia="仿宋_GB2312" w:cs="宋体"/>
          <w:b w:val="0"/>
          <w:bCs w:val="0"/>
          <w:color w:val="auto"/>
          <w:kern w:val="0"/>
          <w:sz w:val="32"/>
          <w:szCs w:val="32"/>
          <w:highlight w:val="none"/>
        </w:rPr>
        <w:t>完成教育部门学历认证的留学回国人员和在国家规定的2年择业期内未落实机关事业单位以及三支一扶、特岗教师等工作岗位的留学回国人员,可以报考限应届毕业生</w:t>
      </w:r>
      <w:r>
        <w:rPr>
          <w:rFonts w:hint="eastAsia" w:ascii="仿宋_GB2312" w:hAnsi="宋体" w:eastAsia="仿宋_GB2312" w:cs="宋体"/>
          <w:b w:val="0"/>
          <w:bCs w:val="0"/>
          <w:color w:val="auto"/>
          <w:kern w:val="0"/>
          <w:sz w:val="32"/>
          <w:szCs w:val="32"/>
          <w:highlight w:val="none"/>
          <w:lang w:eastAsia="zh-CN"/>
        </w:rPr>
        <w:t>报考</w:t>
      </w:r>
      <w:r>
        <w:rPr>
          <w:rFonts w:hint="eastAsia" w:ascii="仿宋_GB2312" w:hAnsi="宋体" w:eastAsia="仿宋_GB2312" w:cs="宋体"/>
          <w:b w:val="0"/>
          <w:bCs w:val="0"/>
          <w:color w:val="auto"/>
          <w:kern w:val="0"/>
          <w:sz w:val="32"/>
          <w:szCs w:val="32"/>
          <w:highlight w:val="none"/>
        </w:rPr>
        <w:t>的岗位。</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b w:val="0"/>
          <w:bCs w:val="0"/>
          <w:color w:val="auto"/>
          <w:kern w:val="0"/>
          <w:sz w:val="32"/>
          <w:szCs w:val="32"/>
          <w:highlight w:val="none"/>
        </w:rPr>
      </w:pPr>
      <w:r>
        <w:rPr>
          <w:rFonts w:hint="eastAsia" w:ascii="仿宋_GB2312" w:hAnsi="宋体" w:eastAsia="仿宋_GB2312" w:cs="宋体"/>
          <w:b w:val="0"/>
          <w:bCs w:val="0"/>
          <w:color w:val="auto"/>
          <w:kern w:val="0"/>
          <w:sz w:val="32"/>
          <w:szCs w:val="32"/>
          <w:highlight w:val="none"/>
          <w:lang w:eastAsia="zh-CN"/>
        </w:rPr>
        <w:t>（五）</w:t>
      </w:r>
      <w:r>
        <w:rPr>
          <w:rFonts w:hint="eastAsia" w:ascii="仿宋_GB2312" w:hAnsi="宋体" w:eastAsia="仿宋_GB2312" w:cs="宋体"/>
          <w:b w:val="0"/>
          <w:bCs w:val="0"/>
          <w:color w:val="auto"/>
          <w:kern w:val="0"/>
          <w:sz w:val="32"/>
          <w:szCs w:val="32"/>
          <w:highlight w:val="none"/>
        </w:rPr>
        <w:t>非普通高等学历教育的其他国民教育形式（函授、自学考试、网络教育、夜大、电大、成人教育等）毕业生的考生身份均为非应届毕业生。</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color w:val="000000"/>
          <w:kern w:val="0"/>
          <w:sz w:val="32"/>
          <w:szCs w:val="32"/>
          <w:highlight w:val="none"/>
          <w:lang w:eastAsia="zh-CN"/>
        </w:rPr>
      </w:pPr>
      <w:r>
        <w:rPr>
          <w:rFonts w:hint="eastAsia" w:ascii="黑体" w:hAnsi="黑体" w:eastAsia="黑体" w:cs="黑体"/>
          <w:color w:val="000000"/>
          <w:kern w:val="0"/>
          <w:sz w:val="32"/>
          <w:szCs w:val="32"/>
          <w:highlight w:val="none"/>
          <w:lang w:eastAsia="zh-CN"/>
        </w:rPr>
        <w:t>四、关于</w:t>
      </w:r>
      <w:r>
        <w:rPr>
          <w:rFonts w:hint="eastAsia" w:ascii="黑体" w:hAnsi="黑体" w:eastAsia="黑体" w:cs="黑体"/>
          <w:b w:val="0"/>
          <w:bCs w:val="0"/>
          <w:color w:val="000000"/>
          <w:kern w:val="0"/>
          <w:sz w:val="32"/>
          <w:szCs w:val="32"/>
          <w:highlight w:val="none"/>
          <w:u w:val="none"/>
        </w:rPr>
        <w:t>非最高学历专业报考</w:t>
      </w:r>
      <w:r>
        <w:rPr>
          <w:rFonts w:hint="eastAsia" w:ascii="黑体" w:hAnsi="黑体" w:eastAsia="黑体" w:cs="黑体"/>
          <w:b w:val="0"/>
          <w:bCs w:val="0"/>
          <w:color w:val="000000"/>
          <w:kern w:val="0"/>
          <w:sz w:val="32"/>
          <w:szCs w:val="32"/>
          <w:highlight w:val="none"/>
          <w:u w:val="none"/>
          <w:lang w:eastAsia="zh-CN"/>
        </w:rPr>
        <w:t>问题</w:t>
      </w:r>
    </w:p>
    <w:p>
      <w:pPr>
        <w:keepNext w:val="0"/>
        <w:keepLines w:val="0"/>
        <w:pageBreakBefore w:val="0"/>
        <w:kinsoku/>
        <w:wordWrap/>
        <w:overflowPunct/>
        <w:topLinePunct w:val="0"/>
        <w:autoSpaceDE/>
        <w:autoSpaceDN/>
        <w:bidi w:val="0"/>
        <w:snapToGrid/>
        <w:spacing w:line="560" w:lineRule="exact"/>
        <w:ind w:firstLine="642"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（一）限应届毕业生报考的岗位，</w:t>
      </w:r>
      <w:r>
        <w:rPr>
          <w:rFonts w:hint="eastAsia" w:ascii="楷体" w:hAnsi="楷体" w:eastAsia="楷体" w:cs="楷体"/>
          <w:b/>
          <w:bCs/>
          <w:color w:val="000000"/>
          <w:kern w:val="0"/>
          <w:sz w:val="32"/>
          <w:szCs w:val="32"/>
          <w:highlight w:val="none"/>
        </w:rPr>
        <w:t>报考人员</w:t>
      </w:r>
      <w:r>
        <w:rPr>
          <w:rFonts w:hint="eastAsia" w:ascii="楷体" w:hAnsi="楷体" w:eastAsia="楷体" w:cs="楷体"/>
          <w:b/>
          <w:bCs/>
          <w:color w:val="000000"/>
          <w:kern w:val="0"/>
          <w:sz w:val="32"/>
          <w:szCs w:val="32"/>
          <w:highlight w:val="none"/>
          <w:lang w:eastAsia="zh-CN"/>
        </w:rPr>
        <w:t>须</w:t>
      </w:r>
      <w:r>
        <w:rPr>
          <w:rFonts w:hint="eastAsia" w:ascii="楷体" w:hAnsi="楷体" w:eastAsia="楷体" w:cs="楷体"/>
          <w:b/>
          <w:bCs/>
          <w:color w:val="000000"/>
          <w:kern w:val="0"/>
          <w:sz w:val="32"/>
          <w:szCs w:val="32"/>
          <w:highlight w:val="none"/>
        </w:rPr>
        <w:t>使用最高学历专业报考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rPr>
      </w:pP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届普通高校毕业生应以其即将获得的最高学历、学位报考限应届毕业生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的岗位，择业期内未落实工作单位的普通高校毕业生应以其毕业时获得的最高学历、学位报考限应届毕业生</w:t>
      </w:r>
      <w:r>
        <w:rPr>
          <w:rFonts w:hint="eastAsia" w:ascii="仿宋_GB2312" w:hAnsi="宋体" w:eastAsia="仿宋_GB2312" w:cs="宋体"/>
          <w:color w:val="000000"/>
          <w:kern w:val="0"/>
          <w:sz w:val="32"/>
          <w:szCs w:val="32"/>
          <w:highlight w:val="none"/>
          <w:lang w:eastAsia="zh-CN"/>
        </w:rPr>
        <w:t>报考</w:t>
      </w:r>
      <w:r>
        <w:rPr>
          <w:rFonts w:hint="eastAsia" w:ascii="仿宋_GB2312" w:hAnsi="宋体" w:eastAsia="仿宋_GB2312" w:cs="宋体"/>
          <w:color w:val="000000"/>
          <w:kern w:val="0"/>
          <w:sz w:val="32"/>
          <w:szCs w:val="32"/>
          <w:highlight w:val="none"/>
        </w:rPr>
        <w:t>的岗位。</w:t>
      </w:r>
    </w:p>
    <w:p>
      <w:pPr>
        <w:keepNext w:val="0"/>
        <w:keepLines w:val="0"/>
        <w:pageBreakBefore w:val="0"/>
        <w:kinsoku/>
        <w:wordWrap/>
        <w:overflowPunct/>
        <w:topLinePunct w:val="0"/>
        <w:autoSpaceDE/>
        <w:autoSpaceDN/>
        <w:bidi w:val="0"/>
        <w:snapToGrid/>
        <w:spacing w:line="560" w:lineRule="exact"/>
        <w:ind w:firstLine="642"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lang w:val="en-US" w:eastAsia="zh-CN"/>
        </w:rPr>
        <w:t>二</w:t>
      </w:r>
      <w:r>
        <w:rPr>
          <w:rFonts w:hint="eastAsia" w:ascii="楷体" w:hAnsi="楷体" w:eastAsia="楷体" w:cs="楷体"/>
          <w:b/>
          <w:bCs/>
          <w:color w:val="000000"/>
          <w:kern w:val="0"/>
          <w:sz w:val="32"/>
          <w:szCs w:val="32"/>
          <w:highlight w:val="none"/>
          <w:lang w:eastAsia="zh-CN"/>
        </w:rPr>
        <w:t>）非</w:t>
      </w:r>
      <w:r>
        <w:rPr>
          <w:rFonts w:hint="eastAsia" w:ascii="楷体" w:hAnsi="楷体" w:eastAsia="楷体" w:cs="楷体"/>
          <w:b/>
          <w:bCs/>
          <w:color w:val="000000"/>
          <w:kern w:val="0"/>
          <w:sz w:val="32"/>
          <w:szCs w:val="32"/>
          <w:highlight w:val="none"/>
        </w:rPr>
        <w:t>限应届毕业生</w:t>
      </w:r>
      <w:r>
        <w:rPr>
          <w:rFonts w:hint="eastAsia" w:ascii="楷体" w:hAnsi="楷体" w:eastAsia="楷体" w:cs="楷体"/>
          <w:b/>
          <w:bCs/>
          <w:color w:val="000000"/>
          <w:kern w:val="0"/>
          <w:sz w:val="32"/>
          <w:szCs w:val="32"/>
          <w:highlight w:val="none"/>
          <w:lang w:eastAsia="zh-CN"/>
        </w:rPr>
        <w:t>报考</w:t>
      </w:r>
      <w:r>
        <w:rPr>
          <w:rFonts w:hint="eastAsia" w:ascii="楷体" w:hAnsi="楷体" w:eastAsia="楷体" w:cs="楷体"/>
          <w:b/>
          <w:bCs/>
          <w:color w:val="000000"/>
          <w:kern w:val="0"/>
          <w:sz w:val="32"/>
          <w:szCs w:val="32"/>
          <w:highlight w:val="none"/>
        </w:rPr>
        <w:t>的岗位</w:t>
      </w:r>
      <w:r>
        <w:rPr>
          <w:rFonts w:hint="eastAsia" w:ascii="楷体" w:hAnsi="楷体" w:eastAsia="楷体" w:cs="楷体"/>
          <w:b/>
          <w:bCs/>
          <w:color w:val="000000"/>
          <w:kern w:val="0"/>
          <w:sz w:val="32"/>
          <w:szCs w:val="32"/>
          <w:highlight w:val="none"/>
          <w:lang w:eastAsia="zh-CN"/>
        </w:rPr>
        <w:t>，</w:t>
      </w:r>
      <w:r>
        <w:rPr>
          <w:rFonts w:hint="eastAsia" w:ascii="楷体" w:hAnsi="楷体" w:eastAsia="楷体" w:cs="楷体"/>
          <w:b/>
          <w:bCs/>
          <w:color w:val="000000"/>
          <w:kern w:val="0"/>
          <w:sz w:val="32"/>
          <w:szCs w:val="32"/>
          <w:highlight w:val="none"/>
        </w:rPr>
        <w:t>报考人员可使用非最高学历专业报考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以非最高学历专业报考的，需提供符合招</w:t>
      </w:r>
      <w:r>
        <w:rPr>
          <w:rFonts w:hint="eastAsia" w:ascii="仿宋_GB2312" w:hAnsi="宋体" w:eastAsia="仿宋_GB2312" w:cs="宋体"/>
          <w:color w:val="000000"/>
          <w:kern w:val="0"/>
          <w:sz w:val="32"/>
          <w:szCs w:val="32"/>
          <w:highlight w:val="none"/>
          <w:lang w:eastAsia="zh-CN"/>
        </w:rPr>
        <w:t>聘岗</w:t>
      </w:r>
      <w:r>
        <w:rPr>
          <w:rFonts w:hint="eastAsia" w:ascii="仿宋_GB2312" w:hAnsi="宋体" w:eastAsia="仿宋_GB2312" w:cs="宋体"/>
          <w:color w:val="000000"/>
          <w:kern w:val="0"/>
          <w:sz w:val="32"/>
          <w:szCs w:val="32"/>
          <w:highlight w:val="none"/>
        </w:rPr>
        <w:t>位</w:t>
      </w:r>
      <w:r>
        <w:rPr>
          <w:rFonts w:hint="eastAsia" w:ascii="仿宋_GB2312" w:hAnsi="宋体" w:eastAsia="仿宋_GB2312" w:cs="宋体"/>
          <w:color w:val="000000"/>
          <w:kern w:val="0"/>
          <w:sz w:val="32"/>
          <w:szCs w:val="32"/>
          <w:highlight w:val="none"/>
          <w:u w:val="none"/>
          <w:lang w:val="en-US" w:eastAsia="zh-CN"/>
        </w:rPr>
        <w:t>对应层次</w:t>
      </w:r>
      <w:r>
        <w:rPr>
          <w:rFonts w:hint="eastAsia" w:ascii="仿宋_GB2312" w:hAnsi="宋体" w:eastAsia="仿宋_GB2312" w:cs="宋体"/>
          <w:color w:val="000000"/>
          <w:kern w:val="0"/>
          <w:sz w:val="32"/>
          <w:szCs w:val="32"/>
          <w:highlight w:val="none"/>
        </w:rPr>
        <w:t>专业</w:t>
      </w:r>
      <w:r>
        <w:rPr>
          <w:rFonts w:hint="eastAsia" w:ascii="仿宋_GB2312" w:hAnsi="宋体" w:eastAsia="仿宋_GB2312" w:cs="宋体"/>
          <w:color w:val="000000"/>
          <w:kern w:val="0"/>
          <w:sz w:val="32"/>
          <w:szCs w:val="32"/>
          <w:highlight w:val="none"/>
          <w:lang w:eastAsia="zh-CN"/>
        </w:rPr>
        <w:t>所</w:t>
      </w:r>
      <w:r>
        <w:rPr>
          <w:rFonts w:hint="eastAsia" w:ascii="仿宋_GB2312" w:hAnsi="宋体" w:eastAsia="仿宋_GB2312" w:cs="宋体"/>
          <w:color w:val="000000"/>
          <w:kern w:val="0"/>
          <w:sz w:val="32"/>
          <w:szCs w:val="32"/>
          <w:highlight w:val="none"/>
        </w:rPr>
        <w:t>要求的毕业证书、学位证书。</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color w:val="000000"/>
          <w:kern w:val="0"/>
          <w:sz w:val="32"/>
          <w:szCs w:val="32"/>
          <w:highlight w:val="none"/>
        </w:rPr>
      </w:pPr>
      <w:r>
        <w:rPr>
          <w:rFonts w:hint="eastAsia" w:ascii="黑体" w:hAnsi="黑体" w:eastAsia="黑体" w:cs="黑体"/>
          <w:color w:val="000000"/>
          <w:kern w:val="0"/>
          <w:sz w:val="32"/>
          <w:szCs w:val="32"/>
          <w:highlight w:val="none"/>
          <w:lang w:eastAsia="zh-CN"/>
        </w:rPr>
        <w:t>五</w:t>
      </w:r>
      <w:r>
        <w:rPr>
          <w:rFonts w:hint="eastAsia" w:ascii="黑体" w:hAnsi="黑体" w:eastAsia="黑体" w:cs="黑体"/>
          <w:color w:val="000000"/>
          <w:kern w:val="0"/>
          <w:sz w:val="32"/>
          <w:szCs w:val="32"/>
          <w:highlight w:val="none"/>
        </w:rPr>
        <w:t>、关于在读的非应届毕业生报考问题</w:t>
      </w:r>
    </w:p>
    <w:p>
      <w:pPr>
        <w:keepNext w:val="0"/>
        <w:keepLines w:val="0"/>
        <w:pageBreakBefore w:val="0"/>
        <w:kinsoku/>
        <w:wordWrap/>
        <w:overflowPunct/>
        <w:topLinePunct w:val="0"/>
        <w:autoSpaceDE/>
        <w:autoSpaceDN/>
        <w:bidi w:val="0"/>
        <w:snapToGrid/>
        <w:spacing w:line="560" w:lineRule="exact"/>
        <w:ind w:firstLine="642"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（一）</w:t>
      </w:r>
      <w:r>
        <w:rPr>
          <w:rFonts w:hint="eastAsia" w:ascii="楷体" w:hAnsi="楷体" w:eastAsia="楷体" w:cs="楷体"/>
          <w:b/>
          <w:bCs/>
          <w:color w:val="000000"/>
          <w:kern w:val="0"/>
          <w:sz w:val="32"/>
          <w:szCs w:val="32"/>
          <w:highlight w:val="none"/>
        </w:rPr>
        <w:t>国内高校在读的非应届毕业生报考问题</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在全日制普通高校就读的非202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lang w:eastAsia="zh-CN"/>
        </w:rPr>
        <w:t>年应届</w:t>
      </w:r>
      <w:r>
        <w:rPr>
          <w:rFonts w:hint="eastAsia" w:ascii="仿宋_GB2312" w:hAnsi="宋体" w:eastAsia="仿宋_GB2312" w:cs="宋体"/>
          <w:color w:val="000000"/>
          <w:kern w:val="0"/>
          <w:sz w:val="32"/>
          <w:szCs w:val="32"/>
          <w:highlight w:val="none"/>
        </w:rPr>
        <w:t>毕业生不得报考；在全日制普通高校脱产就读的非202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eastAsia="zh-CN"/>
        </w:rPr>
        <w:t>应届</w:t>
      </w:r>
      <w:r>
        <w:rPr>
          <w:rFonts w:hint="eastAsia" w:ascii="仿宋_GB2312" w:hAnsi="宋体" w:eastAsia="仿宋_GB2312" w:cs="宋体"/>
          <w:color w:val="000000"/>
          <w:kern w:val="0"/>
          <w:sz w:val="32"/>
          <w:szCs w:val="32"/>
          <w:highlight w:val="none"/>
        </w:rPr>
        <w:t>毕业的专升本人员、第二学士学位人员、研究生也不能以已取得的学历、学位证书报考。</w:t>
      </w:r>
    </w:p>
    <w:p>
      <w:pPr>
        <w:keepNext w:val="0"/>
        <w:keepLines w:val="0"/>
        <w:pageBreakBefore w:val="0"/>
        <w:kinsoku/>
        <w:wordWrap/>
        <w:overflowPunct/>
        <w:topLinePunct w:val="0"/>
        <w:autoSpaceDE/>
        <w:autoSpaceDN/>
        <w:bidi w:val="0"/>
        <w:snapToGrid/>
        <w:spacing w:line="560" w:lineRule="exact"/>
        <w:ind w:firstLine="642" w:firstLineChars="200"/>
        <w:textAlignment w:val="auto"/>
        <w:rPr>
          <w:rFonts w:hint="eastAsia" w:ascii="楷体" w:hAnsi="楷体" w:eastAsia="楷体" w:cs="楷体"/>
          <w:b/>
          <w:bCs/>
          <w:color w:val="000000"/>
          <w:kern w:val="0"/>
          <w:sz w:val="32"/>
          <w:szCs w:val="32"/>
          <w:highlight w:val="none"/>
        </w:rPr>
      </w:pPr>
      <w:r>
        <w:rPr>
          <w:rFonts w:hint="eastAsia" w:ascii="楷体" w:hAnsi="楷体" w:eastAsia="楷体" w:cs="楷体"/>
          <w:b/>
          <w:bCs/>
          <w:color w:val="000000"/>
          <w:kern w:val="0"/>
          <w:sz w:val="32"/>
          <w:szCs w:val="32"/>
          <w:highlight w:val="none"/>
          <w:lang w:eastAsia="zh-CN"/>
        </w:rPr>
        <w:t>（二）</w:t>
      </w:r>
      <w:r>
        <w:rPr>
          <w:rFonts w:hint="eastAsia" w:ascii="楷体" w:hAnsi="楷体" w:eastAsia="楷体" w:cs="楷体"/>
          <w:b/>
          <w:bCs/>
          <w:color w:val="000000"/>
          <w:kern w:val="0"/>
          <w:sz w:val="32"/>
          <w:szCs w:val="32"/>
          <w:highlight w:val="none"/>
        </w:rPr>
        <w:t>尚未取得国（境）外学历学位在读人员报考问题</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仿宋_GB2312" w:hAnsi="宋体" w:eastAsia="仿宋_GB2312" w:cs="宋体"/>
          <w:color w:val="000000"/>
          <w:kern w:val="0"/>
          <w:sz w:val="32"/>
          <w:szCs w:val="32"/>
          <w:highlight w:val="none"/>
        </w:rPr>
        <w:t>国（境）外学历学位的在读人员既不能以其尚未取得的国（境）外学历学位证书进行报考，也不能以其已取得的其他学历学位证书进行报考。</w:t>
      </w:r>
      <w:r>
        <w:rPr>
          <w:rFonts w:hint="eastAsia" w:ascii="仿宋_GB2312" w:hAnsi="宋体" w:eastAsia="仿宋_GB2312" w:cs="宋体"/>
          <w:color w:val="000000"/>
          <w:kern w:val="0"/>
          <w:sz w:val="32"/>
          <w:szCs w:val="32"/>
          <w:highlight w:val="none"/>
          <w:lang w:eastAsia="zh-CN"/>
        </w:rPr>
        <w:t>在报名截止日前</w:t>
      </w:r>
      <w:r>
        <w:rPr>
          <w:rFonts w:hint="eastAsia" w:ascii="仿宋_GB2312" w:hAnsi="宋体" w:eastAsia="仿宋_GB2312" w:cs="宋体"/>
          <w:color w:val="000000"/>
          <w:kern w:val="0"/>
          <w:sz w:val="32"/>
          <w:szCs w:val="32"/>
          <w:highlight w:val="none"/>
        </w:rPr>
        <w:t>尚未取得国（境）外学历学位证书的人员均视为在读人员。</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六、关于岗位条件中的年龄要求</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b w:val="0"/>
          <w:bCs w:val="0"/>
          <w:color w:val="000000"/>
          <w:sz w:val="32"/>
          <w:szCs w:val="32"/>
          <w:highlight w:val="none"/>
        </w:rPr>
      </w:pPr>
      <w:r>
        <w:rPr>
          <w:rFonts w:hint="eastAsia" w:ascii="仿宋_GB2312" w:eastAsia="仿宋_GB2312"/>
          <w:b w:val="0"/>
          <w:bCs w:val="0"/>
          <w:color w:val="000000"/>
          <w:sz w:val="32"/>
          <w:szCs w:val="32"/>
          <w:highlight w:val="none"/>
        </w:rPr>
        <w:t>具体招聘岗位年龄见岗位条件要求。</w:t>
      </w:r>
      <w:r>
        <w:rPr>
          <w:rFonts w:hint="eastAsia" w:ascii="仿宋_GB2312" w:hAnsi="仿宋_GB2312" w:eastAsia="仿宋_GB2312" w:cs="仿宋_GB2312"/>
          <w:color w:val="000000"/>
          <w:kern w:val="2"/>
          <w:sz w:val="32"/>
          <w:szCs w:val="32"/>
          <w:highlight w:val="none"/>
          <w:lang w:val="en-US" w:eastAsia="zh-CN"/>
        </w:rPr>
        <w:t>岗位要求年龄为</w:t>
      </w:r>
      <w:r>
        <w:rPr>
          <w:rFonts w:hint="eastAsia" w:ascii="仿宋_GB2312" w:hAnsi="仿宋_GB2312" w:eastAsia="仿宋_GB2312" w:cs="仿宋_GB2312"/>
          <w:color w:val="000000"/>
          <w:kern w:val="2"/>
          <w:sz w:val="32"/>
          <w:szCs w:val="32"/>
          <w:highlight w:val="none"/>
        </w:rPr>
        <w:t>35周岁以下</w:t>
      </w:r>
      <w:r>
        <w:rPr>
          <w:rFonts w:hint="eastAsia" w:ascii="仿宋_GB2312" w:hAnsi="仿宋_GB2312" w:eastAsia="仿宋_GB2312" w:cs="仿宋_GB2312"/>
          <w:color w:val="000000"/>
          <w:kern w:val="2"/>
          <w:sz w:val="32"/>
          <w:szCs w:val="32"/>
          <w:highlight w:val="none"/>
          <w:lang w:eastAsia="zh-CN"/>
        </w:rPr>
        <w:t>的，报考人员</w:t>
      </w:r>
      <w:r>
        <w:rPr>
          <w:rFonts w:hint="eastAsia" w:ascii="仿宋_GB2312" w:hAnsi="仿宋_GB2312" w:eastAsia="仿宋_GB2312" w:cs="仿宋_GB2312"/>
          <w:color w:val="000000"/>
          <w:kern w:val="2"/>
          <w:sz w:val="32"/>
          <w:szCs w:val="32"/>
          <w:highlight w:val="none"/>
          <w:lang w:val="en-US" w:eastAsia="zh-CN"/>
        </w:rPr>
        <w:t>须为</w:t>
      </w:r>
      <w:r>
        <w:rPr>
          <w:rFonts w:hint="eastAsia" w:ascii="仿宋_GB2312" w:hAnsi="仿宋_GB2312" w:eastAsia="仿宋_GB2312" w:cs="仿宋_GB2312"/>
          <w:color w:val="000000"/>
          <w:kern w:val="2"/>
          <w:sz w:val="32"/>
          <w:szCs w:val="32"/>
          <w:highlight w:val="none"/>
        </w:rPr>
        <w:t>198</w:t>
      </w:r>
      <w:r>
        <w:rPr>
          <w:rFonts w:hint="eastAsia" w:ascii="仿宋_GB2312" w:hAnsi="仿宋_GB2312" w:eastAsia="仿宋_GB2312" w:cs="仿宋_GB2312"/>
          <w:color w:val="000000"/>
          <w:kern w:val="2"/>
          <w:sz w:val="32"/>
          <w:szCs w:val="32"/>
          <w:highlight w:val="none"/>
          <w:lang w:val="en-US" w:eastAsia="zh-CN"/>
        </w:rPr>
        <w:t>9</w:t>
      </w:r>
      <w:r>
        <w:rPr>
          <w:rFonts w:hint="eastAsia" w:ascii="仿宋_GB2312" w:hAnsi="仿宋_GB2312" w:eastAsia="仿宋_GB2312" w:cs="仿宋_GB2312"/>
          <w:color w:val="000000"/>
          <w:kern w:val="2"/>
          <w:sz w:val="32"/>
          <w:szCs w:val="32"/>
          <w:highlight w:val="none"/>
        </w:rPr>
        <w:t>年</w:t>
      </w:r>
      <w:r>
        <w:rPr>
          <w:rFonts w:hint="eastAsia" w:ascii="仿宋_GB2312" w:hAnsi="仿宋_GB2312" w:eastAsia="仿宋_GB2312" w:cs="仿宋_GB2312"/>
          <w:color w:val="000000"/>
          <w:kern w:val="2"/>
          <w:sz w:val="32"/>
          <w:szCs w:val="32"/>
          <w:highlight w:val="none"/>
          <w:lang w:val="en-US" w:eastAsia="zh-CN"/>
        </w:rPr>
        <w:t>4</w:t>
      </w:r>
      <w:r>
        <w:rPr>
          <w:rFonts w:hint="eastAsia" w:ascii="仿宋_GB2312" w:hAnsi="仿宋_GB2312" w:eastAsia="仿宋_GB2312" w:cs="仿宋_GB2312"/>
          <w:color w:val="000000"/>
          <w:kern w:val="2"/>
          <w:sz w:val="32"/>
          <w:szCs w:val="32"/>
          <w:highlight w:val="none"/>
        </w:rPr>
        <w:t>月</w:t>
      </w:r>
      <w:r>
        <w:rPr>
          <w:rFonts w:hint="eastAsia" w:ascii="仿宋_GB2312" w:hAnsi="仿宋_GB2312" w:eastAsia="仿宋_GB2312" w:cs="仿宋_GB2312"/>
          <w:color w:val="000000"/>
          <w:kern w:val="2"/>
          <w:sz w:val="32"/>
          <w:szCs w:val="32"/>
          <w:highlight w:val="none"/>
          <w:lang w:val="en-US" w:eastAsia="zh-CN"/>
        </w:rPr>
        <w:t>11</w:t>
      </w:r>
      <w:r>
        <w:rPr>
          <w:rFonts w:hint="eastAsia" w:ascii="仿宋_GB2312" w:hAnsi="仿宋_GB2312" w:eastAsia="仿宋_GB2312" w:cs="仿宋_GB2312"/>
          <w:color w:val="000000"/>
          <w:kern w:val="2"/>
          <w:sz w:val="32"/>
          <w:szCs w:val="32"/>
          <w:highlight w:val="none"/>
        </w:rPr>
        <w:t>日后出生</w:t>
      </w:r>
      <w:r>
        <w:rPr>
          <w:rFonts w:hint="eastAsia" w:ascii="仿宋_GB2312" w:eastAsia="仿宋_GB2312"/>
          <w:b w:val="0"/>
          <w:bCs w:val="0"/>
          <w:color w:val="000000"/>
          <w:sz w:val="32"/>
          <w:szCs w:val="32"/>
          <w:highlight w:val="none"/>
        </w:rPr>
        <w:t>。</w:t>
      </w:r>
      <w:r>
        <w:rPr>
          <w:rFonts w:hint="eastAsia" w:ascii="仿宋_GB2312" w:hAnsi="仿宋_GB2312" w:eastAsia="仿宋_GB2312" w:cs="仿宋_GB2312"/>
          <w:color w:val="000000"/>
          <w:sz w:val="32"/>
          <w:szCs w:val="32"/>
          <w:highlight w:val="none"/>
        </w:rPr>
        <w:t>其他</w:t>
      </w:r>
      <w:r>
        <w:rPr>
          <w:rFonts w:hint="eastAsia" w:ascii="仿宋_GB2312" w:hAnsi="宋体" w:eastAsia="仿宋_GB2312" w:cs="仿宋_GB2312"/>
          <w:color w:val="000000"/>
          <w:kern w:val="0"/>
          <w:sz w:val="32"/>
          <w:szCs w:val="32"/>
          <w:highlight w:val="none"/>
        </w:rPr>
        <w:t>年龄段要求，以此类</w:t>
      </w:r>
      <w:r>
        <w:rPr>
          <w:rFonts w:hint="eastAsia" w:ascii="仿宋_GB2312" w:hAnsi="仿宋_GB2312" w:eastAsia="仿宋_GB2312" w:cs="仿宋_GB2312"/>
          <w:color w:val="000000"/>
          <w:sz w:val="32"/>
          <w:szCs w:val="32"/>
          <w:highlight w:val="none"/>
        </w:rPr>
        <w:t>推。</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七、关于涉及工作经历及其他期限的计算</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b w:val="0"/>
          <w:bCs w:val="0"/>
          <w:color w:val="000000"/>
          <w:sz w:val="32"/>
          <w:szCs w:val="32"/>
          <w:highlight w:val="none"/>
          <w:lang w:val="en-US" w:eastAsia="zh-CN"/>
        </w:rPr>
      </w:pPr>
      <w:r>
        <w:rPr>
          <w:rFonts w:hint="eastAsia" w:ascii="仿宋_GB2312" w:hAnsi="宋体" w:eastAsia="仿宋_GB2312" w:cs="宋体"/>
          <w:b w:val="0"/>
          <w:bCs w:val="0"/>
          <w:color w:val="000000"/>
          <w:kern w:val="0"/>
          <w:sz w:val="32"/>
          <w:szCs w:val="32"/>
          <w:highlight w:val="none"/>
          <w:lang w:val="en-US" w:eastAsia="zh-CN"/>
        </w:rPr>
        <w:t>岗位要求工作经历或其他期限的，计算时间</w:t>
      </w:r>
      <w:r>
        <w:rPr>
          <w:rFonts w:hint="eastAsia" w:ascii="仿宋_GB2312" w:hAnsi="宋体" w:eastAsia="仿宋_GB2312" w:cs="宋体"/>
          <w:color w:val="000000"/>
          <w:kern w:val="0"/>
          <w:sz w:val="32"/>
          <w:szCs w:val="32"/>
          <w:highlight w:val="none"/>
        </w:rPr>
        <w:t>截</w:t>
      </w:r>
      <w:r>
        <w:rPr>
          <w:rFonts w:hint="eastAsia" w:ascii="仿宋_GB2312" w:hAnsi="宋体" w:eastAsia="仿宋_GB2312" w:cs="宋体"/>
          <w:color w:val="000000"/>
          <w:kern w:val="0"/>
          <w:sz w:val="32"/>
          <w:szCs w:val="32"/>
          <w:highlight w:val="none"/>
          <w:lang w:eastAsia="zh-CN"/>
        </w:rPr>
        <w:t>至</w:t>
      </w:r>
      <w:r>
        <w:rPr>
          <w:rFonts w:hint="eastAsia" w:ascii="仿宋_GB2312" w:hAnsi="宋体" w:eastAsia="仿宋_GB2312" w:cs="宋体"/>
          <w:color w:val="000000"/>
          <w:kern w:val="0"/>
          <w:sz w:val="32"/>
          <w:szCs w:val="32"/>
          <w:highlight w:val="none"/>
        </w:rPr>
        <w:t>202</w:t>
      </w:r>
      <w:r>
        <w:rPr>
          <w:rFonts w:hint="eastAsia" w:ascii="仿宋_GB2312" w:hAnsi="宋体" w:eastAsia="仿宋_GB2312" w:cs="宋体"/>
          <w:color w:val="000000"/>
          <w:kern w:val="0"/>
          <w:sz w:val="32"/>
          <w:szCs w:val="32"/>
          <w:highlight w:val="none"/>
          <w:lang w:val="en-US" w:eastAsia="zh-CN"/>
        </w:rPr>
        <w:t>5</w:t>
      </w:r>
      <w:r>
        <w:rPr>
          <w:rFonts w:hint="eastAsia" w:ascii="仿宋_GB2312" w:hAnsi="宋体" w:eastAsia="仿宋_GB2312" w:cs="宋体"/>
          <w:color w:val="000000"/>
          <w:kern w:val="0"/>
          <w:sz w:val="32"/>
          <w:szCs w:val="32"/>
          <w:highlight w:val="none"/>
        </w:rPr>
        <w:t>年</w:t>
      </w:r>
      <w:r>
        <w:rPr>
          <w:rFonts w:hint="eastAsia" w:ascii="仿宋_GB2312" w:hAnsi="宋体" w:eastAsia="仿宋_GB2312" w:cs="宋体"/>
          <w:color w:val="000000"/>
          <w:kern w:val="0"/>
          <w:sz w:val="32"/>
          <w:szCs w:val="32"/>
          <w:highlight w:val="none"/>
          <w:lang w:val="en-US" w:eastAsia="zh-CN"/>
        </w:rPr>
        <w:t>3</w:t>
      </w:r>
      <w:r>
        <w:rPr>
          <w:rFonts w:hint="eastAsia" w:ascii="仿宋_GB2312" w:hAnsi="宋体" w:eastAsia="仿宋_GB2312" w:cs="宋体"/>
          <w:color w:val="000000"/>
          <w:kern w:val="0"/>
          <w:sz w:val="32"/>
          <w:szCs w:val="32"/>
          <w:highlight w:val="none"/>
        </w:rPr>
        <w:t>月</w:t>
      </w:r>
      <w:r>
        <w:rPr>
          <w:rFonts w:hint="eastAsia" w:ascii="仿宋_GB2312" w:hAnsi="宋体" w:eastAsia="仿宋_GB2312" w:cs="宋体"/>
          <w:color w:val="000000"/>
          <w:kern w:val="0"/>
          <w:sz w:val="32"/>
          <w:szCs w:val="32"/>
          <w:highlight w:val="none"/>
          <w:lang w:val="en-US" w:eastAsia="zh-CN"/>
        </w:rPr>
        <w:t>31日</w:t>
      </w:r>
      <w:r>
        <w:rPr>
          <w:rFonts w:hint="eastAsia" w:ascii="仿宋_GB2312" w:hAnsi="宋体" w:eastAsia="仿宋_GB2312" w:cs="宋体"/>
          <w:color w:val="000000"/>
          <w:kern w:val="0"/>
          <w:sz w:val="32"/>
          <w:szCs w:val="32"/>
          <w:highlight w:val="none"/>
        </w:rPr>
        <w:t>。</w:t>
      </w:r>
      <w:r>
        <w:rPr>
          <w:rFonts w:hint="eastAsia" w:ascii="仿宋_GB2312" w:hAnsi="仿宋_GB2312" w:eastAsia="仿宋_GB2312" w:cs="仿宋_GB2312"/>
          <w:color w:val="000000"/>
          <w:sz w:val="32"/>
          <w:szCs w:val="32"/>
          <w:highlight w:val="none"/>
          <w:u w:val="none"/>
        </w:rPr>
        <w:t>应届毕业生在校期间</w:t>
      </w:r>
      <w:r>
        <w:rPr>
          <w:rFonts w:hint="eastAsia" w:ascii="仿宋_GB2312" w:hAnsi="仿宋_GB2312" w:eastAsia="仿宋_GB2312" w:cs="仿宋_GB2312"/>
          <w:color w:val="000000"/>
          <w:sz w:val="32"/>
          <w:szCs w:val="32"/>
          <w:highlight w:val="none"/>
          <w:u w:val="none"/>
          <w:lang w:eastAsia="zh-CN"/>
        </w:rPr>
        <w:t>参加</w:t>
      </w:r>
      <w:r>
        <w:rPr>
          <w:rFonts w:hint="eastAsia" w:ascii="仿宋_GB2312" w:hAnsi="仿宋_GB2312" w:eastAsia="仿宋_GB2312" w:cs="仿宋_GB2312"/>
          <w:color w:val="000000"/>
          <w:sz w:val="32"/>
          <w:szCs w:val="32"/>
          <w:highlight w:val="none"/>
          <w:u w:val="none"/>
        </w:rPr>
        <w:t>社会实践</w:t>
      </w:r>
      <w:r>
        <w:rPr>
          <w:rFonts w:hint="eastAsia" w:ascii="仿宋_GB2312" w:hAnsi="仿宋_GB2312" w:eastAsia="仿宋_GB2312" w:cs="仿宋_GB2312"/>
          <w:color w:val="000000"/>
          <w:sz w:val="32"/>
          <w:szCs w:val="32"/>
          <w:highlight w:val="none"/>
          <w:u w:val="none"/>
          <w:lang w:eastAsia="zh-CN"/>
        </w:rPr>
        <w:t>、实习、兼职等经历</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eastAsia="zh-CN"/>
        </w:rPr>
        <w:t>不论是否</w:t>
      </w:r>
      <w:r>
        <w:rPr>
          <w:rFonts w:hint="eastAsia" w:ascii="仿宋_GB2312" w:hAnsi="仿宋_GB2312" w:eastAsia="仿宋_GB2312" w:cs="仿宋_GB2312"/>
          <w:color w:val="000000"/>
          <w:sz w:val="32"/>
          <w:szCs w:val="32"/>
          <w:highlight w:val="none"/>
          <w:u w:val="none"/>
        </w:rPr>
        <w:t>与单位签订劳动合同</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缴纳社会保险，</w:t>
      </w:r>
      <w:r>
        <w:rPr>
          <w:rFonts w:hint="eastAsia" w:ascii="仿宋_GB2312" w:hAnsi="仿宋_GB2312" w:eastAsia="仿宋_GB2312" w:cs="仿宋_GB2312"/>
          <w:color w:val="000000"/>
          <w:sz w:val="32"/>
          <w:szCs w:val="32"/>
          <w:highlight w:val="none"/>
          <w:u w:val="none"/>
          <w:lang w:eastAsia="zh-CN"/>
        </w:rPr>
        <w:t>均</w:t>
      </w:r>
      <w:r>
        <w:rPr>
          <w:rFonts w:hint="eastAsia" w:ascii="仿宋_GB2312" w:hAnsi="仿宋_GB2312" w:eastAsia="仿宋_GB2312" w:cs="仿宋_GB2312"/>
          <w:color w:val="000000"/>
          <w:sz w:val="32"/>
          <w:szCs w:val="32"/>
          <w:highlight w:val="none"/>
          <w:u w:val="none"/>
        </w:rPr>
        <w:t>不视为工作经历</w:t>
      </w:r>
      <w:r>
        <w:rPr>
          <w:rFonts w:hint="eastAsia" w:ascii="仿宋_GB2312" w:hAnsi="仿宋_GB2312" w:eastAsia="仿宋_GB2312" w:cs="仿宋_GB2312"/>
          <w:color w:val="000000"/>
          <w:sz w:val="32"/>
          <w:szCs w:val="32"/>
          <w:highlight w:val="none"/>
          <w:u w:val="none"/>
          <w:lang w:eastAsia="zh-CN"/>
        </w:rPr>
        <w:t>。</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eastAsia="仿宋_GB2312" w:cs="仿宋_GB2312"/>
          <w:b w:val="0"/>
          <w:bCs w:val="0"/>
          <w:color w:val="000000"/>
          <w:sz w:val="32"/>
          <w:szCs w:val="32"/>
          <w:highlight w:val="none"/>
        </w:rPr>
      </w:pPr>
      <w:r>
        <w:rPr>
          <w:rFonts w:hint="eastAsia" w:ascii="仿宋_GB2312" w:eastAsia="仿宋_GB2312" w:cs="仿宋_GB2312"/>
          <w:b w:val="0"/>
          <w:bCs w:val="0"/>
          <w:color w:val="000000"/>
          <w:sz w:val="32"/>
          <w:szCs w:val="32"/>
          <w:highlight w:val="none"/>
        </w:rPr>
        <w:t>除本公告已明确或另有规定的以外，各项资格条件的计算截止时间均为</w:t>
      </w:r>
      <w:r>
        <w:rPr>
          <w:rFonts w:hint="eastAsia" w:ascii="仿宋_GB2312" w:eastAsia="仿宋_GB2312" w:cs="仿宋_GB2312"/>
          <w:b w:val="0"/>
          <w:bCs w:val="0"/>
          <w:color w:val="000000"/>
          <w:sz w:val="32"/>
          <w:szCs w:val="32"/>
          <w:highlight w:val="none"/>
          <w:lang w:eastAsia="zh-CN"/>
        </w:rPr>
        <w:t>2025年</w:t>
      </w:r>
      <w:r>
        <w:rPr>
          <w:rFonts w:hint="eastAsia" w:ascii="仿宋_GB2312" w:eastAsia="仿宋_GB2312" w:cs="仿宋_GB2312"/>
          <w:b w:val="0"/>
          <w:bCs w:val="0"/>
          <w:color w:val="000000"/>
          <w:sz w:val="32"/>
          <w:szCs w:val="32"/>
          <w:highlight w:val="none"/>
          <w:lang w:val="en-US" w:eastAsia="zh-CN"/>
        </w:rPr>
        <w:t>4月21日</w:t>
      </w:r>
      <w:r>
        <w:rPr>
          <w:rFonts w:hint="eastAsia" w:ascii="仿宋_GB2312" w:eastAsia="仿宋_GB2312" w:cs="仿宋_GB2312"/>
          <w:b w:val="0"/>
          <w:bCs w:val="0"/>
          <w:color w:val="000000"/>
          <w:sz w:val="32"/>
          <w:szCs w:val="32"/>
          <w:highlight w:val="none"/>
        </w:rPr>
        <w:t>。</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八、关于“两个同等对待”政策</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eastAsia="zh-CN"/>
        </w:rPr>
        <w:t>其住培合格证书中的培训专业应当与招聘岗位的专业要求相一致。</w:t>
      </w:r>
    </w:p>
    <w:p>
      <w:pPr>
        <w:keepNext w:val="0"/>
        <w:keepLines w:val="0"/>
        <w:pageBreakBefore w:val="0"/>
        <w:numPr>
          <w:ilvl w:val="0"/>
          <w:numId w:val="0"/>
        </w:numPr>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九、关于住院医师规范化培训合格证的有关要求</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eastAsia="仿宋_GB2312"/>
          <w:b w:val="0"/>
          <w:bCs w:val="0"/>
          <w:color w:val="000000"/>
          <w:sz w:val="32"/>
          <w:szCs w:val="32"/>
          <w:highlight w:val="none"/>
          <w:lang w:val="en-US" w:eastAsia="zh-CN"/>
        </w:rPr>
      </w:pPr>
      <w:r>
        <w:rPr>
          <w:rFonts w:hint="default" w:ascii="仿宋_GB2312" w:hAnsi="宋体" w:eastAsia="仿宋_GB2312" w:cs="宋体"/>
          <w:b w:val="0"/>
          <w:bCs w:val="0"/>
          <w:color w:val="000000"/>
          <w:kern w:val="0"/>
          <w:sz w:val="32"/>
          <w:szCs w:val="32"/>
          <w:highlight w:val="none"/>
          <w:lang w:val="en-US" w:eastAsia="zh-CN"/>
        </w:rPr>
        <w:t>202</w:t>
      </w:r>
      <w:r>
        <w:rPr>
          <w:rFonts w:hint="eastAsia" w:ascii="仿宋_GB2312" w:hAnsi="宋体" w:eastAsia="仿宋_GB2312" w:cs="宋体"/>
          <w:b w:val="0"/>
          <w:bCs w:val="0"/>
          <w:color w:val="000000"/>
          <w:kern w:val="0"/>
          <w:sz w:val="32"/>
          <w:szCs w:val="32"/>
          <w:highlight w:val="none"/>
          <w:lang w:val="en-US" w:eastAsia="zh-CN"/>
        </w:rPr>
        <w:t>5</w:t>
      </w:r>
      <w:r>
        <w:rPr>
          <w:rFonts w:hint="default" w:ascii="仿宋_GB2312" w:hAnsi="宋体" w:eastAsia="仿宋_GB2312" w:cs="宋体"/>
          <w:b w:val="0"/>
          <w:bCs w:val="0"/>
          <w:color w:val="000000"/>
          <w:kern w:val="0"/>
          <w:sz w:val="32"/>
          <w:szCs w:val="32"/>
          <w:highlight w:val="none"/>
          <w:lang w:val="en-US" w:eastAsia="zh-CN"/>
        </w:rPr>
        <w:t>年</w:t>
      </w:r>
      <w:r>
        <w:rPr>
          <w:rFonts w:hint="eastAsia" w:ascii="仿宋_GB2312" w:hAnsi="宋体" w:eastAsia="仿宋_GB2312" w:cs="宋体"/>
          <w:b w:val="0"/>
          <w:bCs w:val="0"/>
          <w:color w:val="000000"/>
          <w:kern w:val="0"/>
          <w:sz w:val="32"/>
          <w:szCs w:val="32"/>
          <w:highlight w:val="none"/>
          <w:lang w:val="en-US" w:eastAsia="zh-CN"/>
        </w:rPr>
        <w:t>培训</w:t>
      </w:r>
      <w:r>
        <w:rPr>
          <w:rFonts w:hint="default" w:ascii="仿宋_GB2312" w:hAnsi="宋体" w:eastAsia="仿宋_GB2312" w:cs="宋体"/>
          <w:b w:val="0"/>
          <w:bCs w:val="0"/>
          <w:color w:val="000000"/>
          <w:kern w:val="0"/>
          <w:sz w:val="32"/>
          <w:szCs w:val="32"/>
          <w:highlight w:val="none"/>
          <w:lang w:val="en-US" w:eastAsia="zh-CN"/>
        </w:rPr>
        <w:t>结束但未参加结业考试的人员可报考要求取得住院医师规范化培训合格证的岗位，报考人员应于202</w:t>
      </w:r>
      <w:r>
        <w:rPr>
          <w:rFonts w:hint="eastAsia" w:ascii="仿宋_GB2312" w:hAnsi="宋体" w:eastAsia="仿宋_GB2312" w:cs="宋体"/>
          <w:b w:val="0"/>
          <w:bCs w:val="0"/>
          <w:color w:val="000000"/>
          <w:kern w:val="0"/>
          <w:sz w:val="32"/>
          <w:szCs w:val="32"/>
          <w:highlight w:val="none"/>
          <w:lang w:val="en-US" w:eastAsia="zh-CN"/>
        </w:rPr>
        <w:t>5</w:t>
      </w:r>
      <w:r>
        <w:rPr>
          <w:rFonts w:hint="default" w:ascii="仿宋_GB2312" w:hAnsi="宋体" w:eastAsia="仿宋_GB2312" w:cs="宋体"/>
          <w:b w:val="0"/>
          <w:bCs w:val="0"/>
          <w:color w:val="000000"/>
          <w:kern w:val="0"/>
          <w:sz w:val="32"/>
          <w:szCs w:val="32"/>
          <w:highlight w:val="none"/>
          <w:lang w:val="en-US" w:eastAsia="zh-CN"/>
        </w:rPr>
        <w:t>年</w:t>
      </w:r>
      <w:r>
        <w:rPr>
          <w:rFonts w:hint="default" w:ascii="仿宋_GB2312" w:hAnsi="宋体" w:eastAsia="仿宋_GB2312" w:cs="宋体"/>
          <w:b w:val="0"/>
          <w:bCs w:val="0"/>
          <w:color w:val="auto"/>
          <w:kern w:val="0"/>
          <w:sz w:val="32"/>
          <w:szCs w:val="32"/>
          <w:highlight w:val="none"/>
          <w:lang w:val="en-US" w:eastAsia="zh-CN"/>
        </w:rPr>
        <w:t>1</w:t>
      </w:r>
      <w:r>
        <w:rPr>
          <w:rFonts w:hint="default" w:ascii="仿宋_GB2312" w:hAnsi="宋体" w:eastAsia="仿宋_GB2312" w:cs="宋体"/>
          <w:b w:val="0"/>
          <w:bCs w:val="0"/>
          <w:color w:val="auto"/>
          <w:kern w:val="0"/>
          <w:sz w:val="32"/>
          <w:szCs w:val="32"/>
          <w:highlight w:val="none"/>
          <w:lang w:val="en" w:eastAsia="zh-CN"/>
        </w:rPr>
        <w:t>2</w:t>
      </w:r>
      <w:r>
        <w:rPr>
          <w:rFonts w:hint="default" w:ascii="仿宋_GB2312" w:hAnsi="宋体" w:eastAsia="仿宋_GB2312" w:cs="宋体"/>
          <w:b w:val="0"/>
          <w:bCs w:val="0"/>
          <w:color w:val="auto"/>
          <w:kern w:val="0"/>
          <w:sz w:val="32"/>
          <w:szCs w:val="32"/>
          <w:highlight w:val="none"/>
          <w:lang w:val="en-US" w:eastAsia="zh-CN"/>
        </w:rPr>
        <w:t>月3</w:t>
      </w:r>
      <w:r>
        <w:rPr>
          <w:rFonts w:hint="default" w:ascii="仿宋_GB2312" w:hAnsi="宋体" w:eastAsia="仿宋_GB2312" w:cs="宋体"/>
          <w:b w:val="0"/>
          <w:bCs w:val="0"/>
          <w:color w:val="auto"/>
          <w:kern w:val="0"/>
          <w:sz w:val="32"/>
          <w:szCs w:val="32"/>
          <w:highlight w:val="none"/>
          <w:lang w:val="en" w:eastAsia="zh-CN"/>
        </w:rPr>
        <w:t>1</w:t>
      </w:r>
      <w:r>
        <w:rPr>
          <w:rFonts w:hint="default" w:ascii="仿宋_GB2312" w:hAnsi="宋体" w:eastAsia="仿宋_GB2312" w:cs="宋体"/>
          <w:b w:val="0"/>
          <w:bCs w:val="0"/>
          <w:color w:val="auto"/>
          <w:kern w:val="0"/>
          <w:sz w:val="32"/>
          <w:szCs w:val="32"/>
          <w:highlight w:val="none"/>
          <w:lang w:val="en-US" w:eastAsia="zh-CN"/>
        </w:rPr>
        <w:t>日</w:t>
      </w:r>
      <w:r>
        <w:rPr>
          <w:rFonts w:hint="default" w:ascii="仿宋_GB2312" w:hAnsi="宋体" w:eastAsia="仿宋_GB2312" w:cs="宋体"/>
          <w:b w:val="0"/>
          <w:bCs w:val="0"/>
          <w:color w:val="000000"/>
          <w:kern w:val="0"/>
          <w:sz w:val="32"/>
          <w:szCs w:val="32"/>
          <w:highlight w:val="none"/>
          <w:lang w:val="en-US" w:eastAsia="zh-CN"/>
        </w:rPr>
        <w:t>前取得合格证，否则不予聘用。</w:t>
      </w:r>
    </w:p>
    <w:p>
      <w:pPr>
        <w:numPr>
          <w:ilvl w:val="0"/>
          <w:numId w:val="0"/>
        </w:numPr>
        <w:spacing w:line="560" w:lineRule="exact"/>
        <w:ind w:firstLine="640" w:firstLineChars="0"/>
        <w:jc w:val="left"/>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十、</w:t>
      </w:r>
      <w:r>
        <w:rPr>
          <w:rFonts w:hint="eastAsia" w:ascii="黑体" w:hAnsi="黑体" w:eastAsia="黑体" w:cs="黑体"/>
          <w:b w:val="0"/>
          <w:bCs w:val="0"/>
          <w:color w:val="000000"/>
          <w:kern w:val="0"/>
          <w:sz w:val="32"/>
          <w:szCs w:val="32"/>
          <w:highlight w:val="none"/>
          <w:lang w:val="en-US" w:eastAsia="zh-CN"/>
        </w:rPr>
        <w:t>关于教师资格证的有关要求</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u w:val="none"/>
        </w:rPr>
        <w:t>已参加2025年教师资格考试暂未取得证书的人员可以报考，报考人员应于2025年8月31日前取得相应教师资格证书，否则不予聘用。</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十一、关于机关、事业单位正式在编人员报考要求</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eastAsia="仿宋_GB2312"/>
          <w:b w:val="0"/>
          <w:bCs w:val="0"/>
          <w:color w:val="000000"/>
          <w:sz w:val="32"/>
          <w:szCs w:val="32"/>
          <w:highlight w:val="none"/>
        </w:rPr>
      </w:pPr>
      <w:r>
        <w:rPr>
          <w:rFonts w:hint="eastAsia" w:ascii="仿宋_GB2312" w:hAnsi="宋体" w:eastAsia="仿宋_GB2312" w:cs="宋体"/>
          <w:color w:val="000000"/>
          <w:kern w:val="0"/>
          <w:sz w:val="32"/>
          <w:szCs w:val="32"/>
          <w:highlight w:val="none"/>
        </w:rPr>
        <w:t>机关</w:t>
      </w:r>
      <w:r>
        <w:rPr>
          <w:rFonts w:hint="eastAsia" w:ascii="仿宋_GB2312" w:hAnsi="宋体" w:eastAsia="仿宋_GB2312" w:cs="宋体"/>
          <w:color w:val="000000"/>
          <w:kern w:val="0"/>
          <w:sz w:val="32"/>
          <w:szCs w:val="32"/>
          <w:highlight w:val="none"/>
          <w:lang w:eastAsia="zh-CN"/>
        </w:rPr>
        <w:t>、</w:t>
      </w:r>
      <w:r>
        <w:rPr>
          <w:rFonts w:hint="eastAsia" w:ascii="仿宋_GB2312" w:hAnsi="宋体" w:eastAsia="仿宋_GB2312" w:cs="宋体"/>
          <w:color w:val="000000"/>
          <w:kern w:val="0"/>
          <w:sz w:val="32"/>
          <w:szCs w:val="32"/>
          <w:highlight w:val="none"/>
        </w:rPr>
        <w:t>事业单位</w:t>
      </w:r>
      <w:r>
        <w:rPr>
          <w:rFonts w:hint="eastAsia" w:ascii="仿宋_GB2312" w:hAnsi="宋体" w:eastAsia="仿宋_GB2312" w:cs="宋体"/>
          <w:color w:val="000000"/>
          <w:kern w:val="0"/>
          <w:sz w:val="32"/>
          <w:szCs w:val="32"/>
          <w:highlight w:val="none"/>
          <w:lang w:eastAsia="zh-CN"/>
        </w:rPr>
        <w:t>正式在编</w:t>
      </w:r>
      <w:r>
        <w:rPr>
          <w:rFonts w:hint="eastAsia" w:ascii="仿宋_GB2312" w:hAnsi="宋体" w:eastAsia="仿宋_GB2312" w:cs="宋体"/>
          <w:color w:val="000000"/>
          <w:kern w:val="0"/>
          <w:sz w:val="32"/>
          <w:szCs w:val="32"/>
          <w:highlight w:val="none"/>
        </w:rPr>
        <w:t>人员</w:t>
      </w:r>
      <w:r>
        <w:rPr>
          <w:rFonts w:hint="eastAsia" w:ascii="仿宋_GB2312" w:hAnsi="宋体" w:eastAsia="仿宋_GB2312" w:cs="宋体"/>
          <w:color w:val="000000"/>
          <w:kern w:val="0"/>
          <w:sz w:val="32"/>
          <w:szCs w:val="32"/>
          <w:highlight w:val="none"/>
          <w:lang w:eastAsia="zh-CN"/>
        </w:rPr>
        <w:t>报考，需按干部人事管理权限</w:t>
      </w:r>
      <w:r>
        <w:rPr>
          <w:rFonts w:hint="eastAsia" w:ascii="仿宋_GB2312" w:hAnsi="宋体" w:eastAsia="仿宋_GB2312" w:cs="宋体"/>
          <w:color w:val="000000"/>
          <w:kern w:val="0"/>
          <w:sz w:val="32"/>
          <w:szCs w:val="32"/>
          <w:highlight w:val="none"/>
        </w:rPr>
        <w:t>在资格审查时提供单位出具的同意报考证明，不得隐瞒实情进行报考。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十二、关于有服务期要求且仍在服务期内的机关事业单位正式在编人员报考问题</w:t>
      </w:r>
    </w:p>
    <w:p>
      <w:pPr>
        <w:keepNext w:val="0"/>
        <w:keepLines w:val="0"/>
        <w:pageBreakBefore w:val="0"/>
        <w:kinsoku/>
        <w:wordWrap/>
        <w:overflowPunct/>
        <w:topLinePunct w:val="0"/>
        <w:autoSpaceDE/>
        <w:autoSpaceDN/>
        <w:bidi w:val="0"/>
        <w:snapToGrid/>
        <w:spacing w:line="560" w:lineRule="exact"/>
        <w:ind w:firstLine="640" w:firstLineChars="200"/>
        <w:jc w:val="left"/>
        <w:textAlignment w:val="auto"/>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有服务期要求且仍在服务期内的机关事业单位正式在编人员，网上报名结束前与所在单位未解除人事（聘用）关系的不得报考（以编办办理下编手续时间或解除聘用合同书签订时间为准）。</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十三、关于2025年毕业的定向生、委培生报考问题</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2025年毕业的定向生、委培生不得报考。</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000000"/>
          <w:kern w:val="0"/>
          <w:sz w:val="32"/>
          <w:szCs w:val="32"/>
          <w:highlight w:val="none"/>
          <w:lang w:val="en-US" w:eastAsia="zh-CN"/>
        </w:rPr>
      </w:pPr>
      <w:r>
        <w:rPr>
          <w:rFonts w:hint="eastAsia" w:ascii="Times New Roman" w:hAnsi="Times New Roman" w:eastAsia="黑体" w:cs="Times New Roman"/>
          <w:color w:val="auto"/>
          <w:sz w:val="32"/>
          <w:szCs w:val="32"/>
          <w:highlight w:val="none"/>
          <w:u w:val="none"/>
          <w:lang w:eastAsia="zh-CN"/>
        </w:rPr>
        <w:t>十四</w:t>
      </w:r>
      <w:r>
        <w:rPr>
          <w:rFonts w:hint="default" w:ascii="Times New Roman" w:hAnsi="Times New Roman" w:eastAsia="黑体" w:cs="Times New Roman"/>
          <w:color w:val="auto"/>
          <w:sz w:val="32"/>
          <w:szCs w:val="32"/>
          <w:highlight w:val="none"/>
          <w:u w:val="none"/>
        </w:rPr>
        <w:t>、</w:t>
      </w:r>
      <w:r>
        <w:rPr>
          <w:rFonts w:hint="eastAsia" w:ascii="黑体" w:hAnsi="黑体" w:eastAsia="黑体" w:cs="黑体"/>
          <w:b w:val="0"/>
          <w:bCs w:val="0"/>
          <w:color w:val="000000"/>
          <w:kern w:val="0"/>
          <w:sz w:val="32"/>
          <w:szCs w:val="32"/>
          <w:highlight w:val="none"/>
          <w:lang w:val="en-US" w:eastAsia="zh-CN"/>
        </w:rPr>
        <w:t>关于户籍要求的说明</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eastAsia="仿宋_GB2312"/>
          <w:color w:val="000000"/>
          <w:sz w:val="32"/>
          <w:szCs w:val="32"/>
          <w:highlight w:val="none"/>
        </w:rPr>
        <w:t>部分县乡基层</w:t>
      </w:r>
      <w:r>
        <w:rPr>
          <w:rFonts w:hint="eastAsia" w:ascii="仿宋_GB2312" w:eastAsia="仿宋_GB2312"/>
          <w:color w:val="000000"/>
          <w:sz w:val="32"/>
          <w:szCs w:val="32"/>
          <w:highlight w:val="none"/>
          <w:lang w:eastAsia="zh-CN"/>
        </w:rPr>
        <w:t>岗</w:t>
      </w:r>
      <w:r>
        <w:rPr>
          <w:rFonts w:hint="eastAsia" w:ascii="仿宋_GB2312" w:eastAsia="仿宋_GB2312"/>
          <w:color w:val="000000"/>
          <w:sz w:val="32"/>
          <w:szCs w:val="32"/>
          <w:highlight w:val="none"/>
        </w:rPr>
        <w:t>位仅面向本县户籍（或生源）招考（本县户籍是指网上报名结束前为该县户籍或者此前曾为该县户籍，本县生源是指在该县参加高考的考生），具体要求以岗位表为准。</w:t>
      </w:r>
    </w:p>
    <w:p>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700"/>
        <w:textAlignment w:val="auto"/>
        <w:rPr>
          <w:rFonts w:hint="eastAsia" w:ascii="仿宋_GB2312" w:hAnsi="仿宋_GB2312" w:eastAsia="仿宋_GB2312" w:cs="仿宋_GB2312"/>
          <w:b w:val="0"/>
          <w:bCs w:val="0"/>
          <w:i w:val="0"/>
          <w:iCs w:val="0"/>
          <w:caps w:val="0"/>
          <w:color w:val="auto"/>
          <w:spacing w:val="0"/>
          <w:sz w:val="32"/>
          <w:szCs w:val="32"/>
          <w:lang w:val="en-US" w:eastAsia="zh-CN"/>
        </w:rPr>
      </w:pPr>
      <w:r>
        <w:rPr>
          <w:rFonts w:hint="eastAsia" w:ascii="黑体" w:hAnsi="黑体" w:eastAsia="黑体" w:cs="黑体"/>
          <w:b w:val="0"/>
          <w:bCs w:val="0"/>
          <w:color w:val="000000"/>
          <w:sz w:val="32"/>
          <w:szCs w:val="32"/>
          <w:highlight w:val="none"/>
          <w:lang w:val="en-US" w:eastAsia="zh-CN"/>
        </w:rPr>
        <w:t>十五、关于聘用后服务期的有关规定</w:t>
      </w:r>
    </w:p>
    <w:p>
      <w:pPr>
        <w:keepNext w:val="0"/>
        <w:keepLines w:val="0"/>
        <w:pageBreakBefore w:val="0"/>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仿宋_GB2312" w:hAnsi="仿宋_GB2312" w:eastAsia="仿宋_GB2312" w:cs="仿宋_GB2312"/>
          <w:b w:val="0"/>
          <w:bCs w:val="0"/>
          <w:i w:val="0"/>
          <w:iCs w:val="0"/>
          <w:caps w:val="0"/>
          <w:color w:val="auto"/>
          <w:spacing w:val="0"/>
          <w:sz w:val="32"/>
          <w:szCs w:val="32"/>
          <w:lang w:val="en-US" w:eastAsia="zh-CN"/>
        </w:rPr>
        <w:t>报考岗位的服务期限按岗位条件要求执行。</w:t>
      </w:r>
    </w:p>
    <w:sectPr>
      <w:footerReference r:id="rId3" w:type="default"/>
      <w:pgSz w:w="11906" w:h="16838"/>
      <w:pgMar w:top="1417"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DM1Yzg4YjEwMzkwMTViNjYyM2QxOTQ1NmQ4NzMifQ=="/>
  </w:docVars>
  <w:rsids>
    <w:rsidRoot w:val="7EBE2D81"/>
    <w:rsid w:val="00255DA5"/>
    <w:rsid w:val="03E75954"/>
    <w:rsid w:val="06E555EA"/>
    <w:rsid w:val="0780535F"/>
    <w:rsid w:val="08A6215D"/>
    <w:rsid w:val="0B292A97"/>
    <w:rsid w:val="0C8F023A"/>
    <w:rsid w:val="0D6353BE"/>
    <w:rsid w:val="0D7421F4"/>
    <w:rsid w:val="0FDF7FCB"/>
    <w:rsid w:val="16EB66FD"/>
    <w:rsid w:val="19CC03D7"/>
    <w:rsid w:val="1E6432D4"/>
    <w:rsid w:val="1EF02DA2"/>
    <w:rsid w:val="1FBE41A9"/>
    <w:rsid w:val="1FF76C94"/>
    <w:rsid w:val="1FFF3983"/>
    <w:rsid w:val="20CD717D"/>
    <w:rsid w:val="21027465"/>
    <w:rsid w:val="21C40EEC"/>
    <w:rsid w:val="22E14F99"/>
    <w:rsid w:val="267FE595"/>
    <w:rsid w:val="27CBC7EE"/>
    <w:rsid w:val="28DF641B"/>
    <w:rsid w:val="2AF9FB5E"/>
    <w:rsid w:val="2B7E27B9"/>
    <w:rsid w:val="2DFE1C30"/>
    <w:rsid w:val="2F677A93"/>
    <w:rsid w:val="2FDFF072"/>
    <w:rsid w:val="2FE737DF"/>
    <w:rsid w:val="2FF7FE50"/>
    <w:rsid w:val="307C26FF"/>
    <w:rsid w:val="317311A6"/>
    <w:rsid w:val="325564E5"/>
    <w:rsid w:val="37F6111D"/>
    <w:rsid w:val="38A80D95"/>
    <w:rsid w:val="38E30E42"/>
    <w:rsid w:val="3B4A77F6"/>
    <w:rsid w:val="3D3B2CF2"/>
    <w:rsid w:val="3E617097"/>
    <w:rsid w:val="3FBD7EB6"/>
    <w:rsid w:val="3FBEE8CB"/>
    <w:rsid w:val="3FBF8267"/>
    <w:rsid w:val="3FD6BA96"/>
    <w:rsid w:val="3FF20704"/>
    <w:rsid w:val="3FFF6D82"/>
    <w:rsid w:val="3FFF6E1D"/>
    <w:rsid w:val="428359FE"/>
    <w:rsid w:val="434876EC"/>
    <w:rsid w:val="4349443E"/>
    <w:rsid w:val="44F3746C"/>
    <w:rsid w:val="45FFBEEF"/>
    <w:rsid w:val="4852221B"/>
    <w:rsid w:val="49FA00F2"/>
    <w:rsid w:val="4B92305D"/>
    <w:rsid w:val="4CFAD59C"/>
    <w:rsid w:val="4D7FB513"/>
    <w:rsid w:val="4DBA3FBA"/>
    <w:rsid w:val="4EC86B40"/>
    <w:rsid w:val="4FAF6C26"/>
    <w:rsid w:val="52C75233"/>
    <w:rsid w:val="55FFC3A8"/>
    <w:rsid w:val="577A0797"/>
    <w:rsid w:val="57F5AA4B"/>
    <w:rsid w:val="57FFAFC1"/>
    <w:rsid w:val="57FFC7B3"/>
    <w:rsid w:val="59706214"/>
    <w:rsid w:val="597827FF"/>
    <w:rsid w:val="5A33FB35"/>
    <w:rsid w:val="5B1F5FD0"/>
    <w:rsid w:val="5BF528CE"/>
    <w:rsid w:val="5BFFECE5"/>
    <w:rsid w:val="5CCFC297"/>
    <w:rsid w:val="5DBB4498"/>
    <w:rsid w:val="5DC75CD7"/>
    <w:rsid w:val="5DFFE2A7"/>
    <w:rsid w:val="5EB3C9F6"/>
    <w:rsid w:val="5EDA5772"/>
    <w:rsid w:val="5EFB256F"/>
    <w:rsid w:val="5FBFB6AD"/>
    <w:rsid w:val="5FBFF659"/>
    <w:rsid w:val="5FDDA44B"/>
    <w:rsid w:val="5FDFB7DE"/>
    <w:rsid w:val="5FE3255F"/>
    <w:rsid w:val="5FFF99A7"/>
    <w:rsid w:val="60C678EF"/>
    <w:rsid w:val="61614E76"/>
    <w:rsid w:val="63EE873E"/>
    <w:rsid w:val="643F96B2"/>
    <w:rsid w:val="656B9190"/>
    <w:rsid w:val="66BB374D"/>
    <w:rsid w:val="67EF3975"/>
    <w:rsid w:val="68F51E4B"/>
    <w:rsid w:val="6A7FE21B"/>
    <w:rsid w:val="6B6EF1BB"/>
    <w:rsid w:val="6BADCEE4"/>
    <w:rsid w:val="6BB84A10"/>
    <w:rsid w:val="6BEB6DCA"/>
    <w:rsid w:val="6C3A1637"/>
    <w:rsid w:val="6CADFD3E"/>
    <w:rsid w:val="6CFEF5F9"/>
    <w:rsid w:val="6D2B5A92"/>
    <w:rsid w:val="6DCDF836"/>
    <w:rsid w:val="6E7FB7A5"/>
    <w:rsid w:val="6F8FEFA8"/>
    <w:rsid w:val="6F9C2755"/>
    <w:rsid w:val="6FFB24E6"/>
    <w:rsid w:val="6FFB5A7E"/>
    <w:rsid w:val="6FFDDB17"/>
    <w:rsid w:val="6FFE8BD1"/>
    <w:rsid w:val="713F3391"/>
    <w:rsid w:val="71F7E075"/>
    <w:rsid w:val="72453978"/>
    <w:rsid w:val="737E905E"/>
    <w:rsid w:val="73DF16D2"/>
    <w:rsid w:val="73FB28EB"/>
    <w:rsid w:val="74486D25"/>
    <w:rsid w:val="757A1720"/>
    <w:rsid w:val="75BA35C1"/>
    <w:rsid w:val="763F75C5"/>
    <w:rsid w:val="76FCF858"/>
    <w:rsid w:val="76FF26AD"/>
    <w:rsid w:val="77DFC121"/>
    <w:rsid w:val="77E5B8C0"/>
    <w:rsid w:val="797D22D9"/>
    <w:rsid w:val="7B8F5763"/>
    <w:rsid w:val="7B9F7521"/>
    <w:rsid w:val="7BBBA6AF"/>
    <w:rsid w:val="7BBEE1FD"/>
    <w:rsid w:val="7BC36EDF"/>
    <w:rsid w:val="7BD312BD"/>
    <w:rsid w:val="7BFD8AB1"/>
    <w:rsid w:val="7CBF1A11"/>
    <w:rsid w:val="7CEF30BA"/>
    <w:rsid w:val="7CF55DA6"/>
    <w:rsid w:val="7D97BE13"/>
    <w:rsid w:val="7DAD573B"/>
    <w:rsid w:val="7DBB97A8"/>
    <w:rsid w:val="7DBE1EF3"/>
    <w:rsid w:val="7DBE5FB6"/>
    <w:rsid w:val="7E8BBDA4"/>
    <w:rsid w:val="7EBE2D81"/>
    <w:rsid w:val="7EF149AC"/>
    <w:rsid w:val="7F1DFF37"/>
    <w:rsid w:val="7F5D31D5"/>
    <w:rsid w:val="7F63336D"/>
    <w:rsid w:val="7F665AA2"/>
    <w:rsid w:val="7F7E300A"/>
    <w:rsid w:val="7F9B0AA5"/>
    <w:rsid w:val="7F9D2EA8"/>
    <w:rsid w:val="7FA66ACC"/>
    <w:rsid w:val="7FACDFB9"/>
    <w:rsid w:val="7FB931A1"/>
    <w:rsid w:val="7FBBFEF5"/>
    <w:rsid w:val="7FD7D978"/>
    <w:rsid w:val="7FDD5EEE"/>
    <w:rsid w:val="7FEEB579"/>
    <w:rsid w:val="7FF7F3B7"/>
    <w:rsid w:val="7FFD114B"/>
    <w:rsid w:val="7FFF554C"/>
    <w:rsid w:val="7FFFC8BC"/>
    <w:rsid w:val="8DFBB099"/>
    <w:rsid w:val="99DEC3A5"/>
    <w:rsid w:val="9CFAB1B5"/>
    <w:rsid w:val="9DFF18AD"/>
    <w:rsid w:val="9ED7CA5B"/>
    <w:rsid w:val="9F7F68D6"/>
    <w:rsid w:val="9FAF4DAC"/>
    <w:rsid w:val="9FEB8C66"/>
    <w:rsid w:val="AD11F5DA"/>
    <w:rsid w:val="ADDD33C7"/>
    <w:rsid w:val="AEC71C59"/>
    <w:rsid w:val="AED5A53D"/>
    <w:rsid w:val="AEEA40CB"/>
    <w:rsid w:val="AF675007"/>
    <w:rsid w:val="AFAFDC25"/>
    <w:rsid w:val="AFFD5E16"/>
    <w:rsid w:val="B5FE1043"/>
    <w:rsid w:val="B6BF4C80"/>
    <w:rsid w:val="B75A1B64"/>
    <w:rsid w:val="B9FE4FF3"/>
    <w:rsid w:val="BA7D04B6"/>
    <w:rsid w:val="BBD71D5B"/>
    <w:rsid w:val="BBFF027C"/>
    <w:rsid w:val="BCBF8B18"/>
    <w:rsid w:val="BD7ED5DC"/>
    <w:rsid w:val="BDDFACA9"/>
    <w:rsid w:val="BDFB077D"/>
    <w:rsid w:val="BDFB3DDF"/>
    <w:rsid w:val="BF1B2596"/>
    <w:rsid w:val="BF2B62B2"/>
    <w:rsid w:val="BF9FCF20"/>
    <w:rsid w:val="BFDF84F1"/>
    <w:rsid w:val="BFFDDEC0"/>
    <w:rsid w:val="C4FBFA6F"/>
    <w:rsid w:val="CCF7EAF7"/>
    <w:rsid w:val="CDFF0B28"/>
    <w:rsid w:val="CFDE7934"/>
    <w:rsid w:val="CFF980DA"/>
    <w:rsid w:val="D0FB39F7"/>
    <w:rsid w:val="D3CF2FA5"/>
    <w:rsid w:val="D73B4F9A"/>
    <w:rsid w:val="D76731EA"/>
    <w:rsid w:val="D7D32721"/>
    <w:rsid w:val="D7FB2753"/>
    <w:rsid w:val="D97FD630"/>
    <w:rsid w:val="DBCECFF7"/>
    <w:rsid w:val="DCFF5CD8"/>
    <w:rsid w:val="DD5BB530"/>
    <w:rsid w:val="DDB774F4"/>
    <w:rsid w:val="DDFEDC4D"/>
    <w:rsid w:val="DE6F8B9C"/>
    <w:rsid w:val="DEB7DDFD"/>
    <w:rsid w:val="DF9FEE91"/>
    <w:rsid w:val="DFDECC59"/>
    <w:rsid w:val="DFE373F1"/>
    <w:rsid w:val="DFF77384"/>
    <w:rsid w:val="DFFE2793"/>
    <w:rsid w:val="E1DECD76"/>
    <w:rsid w:val="E27B7B78"/>
    <w:rsid w:val="E333A6D2"/>
    <w:rsid w:val="E39F89A7"/>
    <w:rsid w:val="E5E93BC6"/>
    <w:rsid w:val="E72ECC29"/>
    <w:rsid w:val="E7FF34E0"/>
    <w:rsid w:val="EBC719FE"/>
    <w:rsid w:val="EBF5320B"/>
    <w:rsid w:val="EBF96750"/>
    <w:rsid w:val="EBFD1E98"/>
    <w:rsid w:val="ED738015"/>
    <w:rsid w:val="ED7FD733"/>
    <w:rsid w:val="EDA7C2FB"/>
    <w:rsid w:val="EDBF946A"/>
    <w:rsid w:val="EED39917"/>
    <w:rsid w:val="EEFFBF65"/>
    <w:rsid w:val="EF7BED83"/>
    <w:rsid w:val="EF7F2DB6"/>
    <w:rsid w:val="EF9BBB24"/>
    <w:rsid w:val="EFEBEA66"/>
    <w:rsid w:val="F30D9AD1"/>
    <w:rsid w:val="F37BB3FA"/>
    <w:rsid w:val="F5D6828F"/>
    <w:rsid w:val="F5DF67D7"/>
    <w:rsid w:val="F67324CD"/>
    <w:rsid w:val="F67A50CE"/>
    <w:rsid w:val="F6972A48"/>
    <w:rsid w:val="F74DA696"/>
    <w:rsid w:val="F75F9F2A"/>
    <w:rsid w:val="F7E3F253"/>
    <w:rsid w:val="F93DCC4B"/>
    <w:rsid w:val="F9BF2F21"/>
    <w:rsid w:val="F9FFEFD2"/>
    <w:rsid w:val="FAFF922E"/>
    <w:rsid w:val="FBFC06B6"/>
    <w:rsid w:val="FC363B73"/>
    <w:rsid w:val="FD25C3E4"/>
    <w:rsid w:val="FDAF82DE"/>
    <w:rsid w:val="FDD7FC54"/>
    <w:rsid w:val="FDDFB734"/>
    <w:rsid w:val="FDEFA421"/>
    <w:rsid w:val="FDFEC684"/>
    <w:rsid w:val="FE5B472C"/>
    <w:rsid w:val="FE6723BC"/>
    <w:rsid w:val="FE7EF5DC"/>
    <w:rsid w:val="FE7FAE90"/>
    <w:rsid w:val="FEBF47D1"/>
    <w:rsid w:val="FEDF4701"/>
    <w:rsid w:val="FEE3EBF0"/>
    <w:rsid w:val="FEEF1A85"/>
    <w:rsid w:val="FEFD63A5"/>
    <w:rsid w:val="FEFF098C"/>
    <w:rsid w:val="FF4ED994"/>
    <w:rsid w:val="FF621FE1"/>
    <w:rsid w:val="FF62C411"/>
    <w:rsid w:val="FF6E93B2"/>
    <w:rsid w:val="FFAF12B4"/>
    <w:rsid w:val="FFBF91C6"/>
    <w:rsid w:val="FFC579CB"/>
    <w:rsid w:val="FFEF681C"/>
    <w:rsid w:val="FFF94CF9"/>
    <w:rsid w:val="FFFBFE13"/>
    <w:rsid w:val="FFFF2E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ind w:firstLine="687" w:firstLineChars="198"/>
    </w:pPr>
    <w:rPr>
      <w:rFonts w:ascii="仿宋_GB231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3851</Words>
  <Characters>4005</Characters>
  <Lines>0</Lines>
  <Paragraphs>0</Paragraphs>
  <TotalTime>17</TotalTime>
  <ScaleCrop>false</ScaleCrop>
  <LinksUpToDate>false</LinksUpToDate>
  <CharactersWithSpaces>4034</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2023-03-26T16:21:00Z</dcterms:created>
  <dc:creator>test</dc:creator>
  <cp:lastModifiedBy>张龙宝</cp:lastModifiedBy>
  <cp:lastPrinted>2025-04-10T16:10:15Z</cp:lastPrinted>
  <dcterms:modified xsi:type="dcterms:W3CDTF">2025-04-10T16:11:25Z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A8F3898E3A9E4732AF3003F55397D743</vt:lpwstr>
  </property>
</Properties>
</file>