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5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bookmark120"/>
      <w:bookmarkStart w:id="1" w:name="bookmark121"/>
      <w:bookmarkStart w:id="2" w:name="bookmark11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443DD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bookmarkEnd w:id="0"/>
    <w:bookmarkEnd w:id="1"/>
    <w:bookmarkEnd w:id="2"/>
    <w:p w14:paraId="4DC2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华中师范大学黎安滨海学校202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年面向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 xml:space="preserve">全国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  <w:lang w:val="en-US" w:eastAsia="zh-CN"/>
        </w:rPr>
        <w:t>16名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A"/>
          <w:spacing w:val="0"/>
          <w:sz w:val="44"/>
          <w:szCs w:val="44"/>
          <w:u w:val="none"/>
          <w:shd w:val="clear" w:fill="FFFFFF"/>
          <w:vertAlign w:val="baseline"/>
        </w:rPr>
        <w:t>教师报考承诺书</w:t>
      </w:r>
    </w:p>
    <w:p w14:paraId="1E3B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7628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C0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2025年面向全国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16名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教师考试，在报考过程中我将自觉遵守相关规定，现郑重承诺：</w:t>
      </w:r>
    </w:p>
    <w:p w14:paraId="0E3F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华中师范大学黎安滨海学校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16名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公告》，理解其内容，符合报考条件，知晓招聘程序及相关要求，提供的个人信息、证明资料、证件等真实、准确，并能自觉遵守事业单位公开招聘的各项规定，诚实守信，严守纪律，认真履行报考人员的义务。</w:t>
      </w:r>
    </w:p>
    <w:p w14:paraId="5187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□2</w:t>
      </w:r>
      <w:r>
        <w:rPr>
          <w:rFonts w:hint="eastAsia" w:ascii="仿宋_GB2312" w:hAnsi="仿宋_GB2312" w:eastAsia="仿宋_GB2312" w:cs="仿宋_GB2312"/>
          <w:sz w:val="32"/>
          <w:szCs w:val="32"/>
        </w:rPr>
        <w:t>.若本人最终考取，将在资格终审时解除原有劳动人事关系，并向考取单位提交与原单位解除劳动人事关系材料的原件、复印件各1份。</w:t>
      </w:r>
    </w:p>
    <w:p w14:paraId="2C3D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.本人现与任何单位均无劳动人事关系。上述承诺若有达不到或不属实的，均作取消本人公开招聘资格处理。</w:t>
      </w:r>
    </w:p>
    <w:p w14:paraId="2013C3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毕业证书、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在2025年7月31日前取得招聘岗位要求的毕业证书、学位证书；在2025年8月31日前取得招聘岗位所要求的相应的教师资格证和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专业英语四级等级证书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（英语专业提供）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，否则，将被取消招聘资格。</w:t>
      </w:r>
    </w:p>
    <w:p w14:paraId="77F6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GoBack"/>
      <w:bookmarkEnd w:id="3"/>
    </w:p>
    <w:p w14:paraId="293E7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1FA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日</w:t>
      </w:r>
    </w:p>
    <w:p w14:paraId="269CB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：第2、3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点根据本人实际就业情况，在对应的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内划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“✔”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7" w:type="first"/>
      <w:footerReference r:id="rId5" w:type="default"/>
      <w:footerReference r:id="rId6" w:type="even"/>
      <w:footnotePr>
        <w:numFmt w:val="decimal"/>
      </w:footnotePr>
      <w:pgSz w:w="11900" w:h="16840"/>
      <w:pgMar w:top="1134" w:right="1134" w:bottom="1134" w:left="1134" w:header="0" w:footer="3" w:gutter="0"/>
      <w:cols w:space="72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F71A7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2F397"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F78B"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zEwNTM5NzYwMDRjMzkwZTVkZjY2ODkwMGIxNGU0OTUifQ=="/>
    <w:docVar w:name="KSO_WPS_MARK_KEY" w:val="3b81c2cf-2873-4be3-88fa-5f5b63d16b8c"/>
  </w:docVars>
  <w:rsids>
    <w:rsidRoot w:val="00000000"/>
    <w:rsid w:val="00883620"/>
    <w:rsid w:val="0A7A3184"/>
    <w:rsid w:val="0DF01101"/>
    <w:rsid w:val="0F8A6C83"/>
    <w:rsid w:val="15E47DE8"/>
    <w:rsid w:val="1C7F2AE0"/>
    <w:rsid w:val="1CF31023"/>
    <w:rsid w:val="1DA31037"/>
    <w:rsid w:val="1FA41D45"/>
    <w:rsid w:val="213B009B"/>
    <w:rsid w:val="220C3664"/>
    <w:rsid w:val="236E1FE0"/>
    <w:rsid w:val="2549057B"/>
    <w:rsid w:val="2A126D9C"/>
    <w:rsid w:val="2A1A326A"/>
    <w:rsid w:val="2A7D3641"/>
    <w:rsid w:val="2EDE15A2"/>
    <w:rsid w:val="32EF7D87"/>
    <w:rsid w:val="347C2B10"/>
    <w:rsid w:val="397964D7"/>
    <w:rsid w:val="39EA1E0C"/>
    <w:rsid w:val="45D10C45"/>
    <w:rsid w:val="4B6663B3"/>
    <w:rsid w:val="511952DA"/>
    <w:rsid w:val="529B0F3D"/>
    <w:rsid w:val="573A23FB"/>
    <w:rsid w:val="58024A76"/>
    <w:rsid w:val="5A91028C"/>
    <w:rsid w:val="627323B4"/>
    <w:rsid w:val="64E628C4"/>
    <w:rsid w:val="6DC932BC"/>
    <w:rsid w:val="6FFD045F"/>
    <w:rsid w:val="706A316A"/>
    <w:rsid w:val="BC9B10E2"/>
    <w:rsid w:val="EE27DA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600" w:line="690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line="601" w:lineRule="exact"/>
      <w:ind w:firstLine="620"/>
      <w:outlineLvl w:val="1"/>
    </w:pPr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1">
    <w:name w:val="Header or footer|2_"/>
    <w:basedOn w:val="4"/>
    <w:link w:val="12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2">
    <w:name w:val="Header or footer|2"/>
    <w:basedOn w:val="1"/>
    <w:link w:val="1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3">
    <w:name w:val="Body text|2_"/>
    <w:basedOn w:val="4"/>
    <w:link w:val="14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line="595" w:lineRule="exact"/>
      <w:ind w:firstLine="60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1_"/>
    <w:basedOn w:val="4"/>
    <w:link w:val="16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er or footer|1"/>
    <w:basedOn w:val="1"/>
    <w:link w:val="15"/>
    <w:qFormat/>
    <w:uiPriority w:val="0"/>
    <w:pPr>
      <w:widowControl w:val="0"/>
      <w:shd w:val="clear" w:color="auto" w:fill="auto"/>
      <w:jc w:val="right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7">
    <w:name w:val="Other|1_"/>
    <w:basedOn w:val="4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2_"/>
    <w:basedOn w:val="4"/>
    <w:link w:val="20"/>
    <w:qFormat/>
    <w:uiPriority w:val="0"/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4"/>
    <w:link w:val="22"/>
    <w:qFormat/>
    <w:uiPriority w:val="0"/>
    <w:rPr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link w:val="21"/>
    <w:qFormat/>
    <w:uiPriority w:val="0"/>
    <w:pPr>
      <w:widowControl w:val="0"/>
      <w:shd w:val="clear" w:color="auto" w:fill="auto"/>
      <w:spacing w:after="340"/>
      <w:jc w:val="right"/>
    </w:pPr>
    <w:rPr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519</Words>
  <Characters>546</Characters>
  <TotalTime>0</TotalTime>
  <ScaleCrop>false</ScaleCrop>
  <LinksUpToDate>false</LinksUpToDate>
  <CharactersWithSpaces>616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2022-12-16T03:11:00Z</dcterms:created>
  <dc:creator>Administrator</dc:creator>
  <cp:lastModifiedBy>Sunset</cp:lastModifiedBy>
  <dcterms:modified xsi:type="dcterms:W3CDTF">2025-04-17T09:41:44Z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32E777BE8E1B4D0389F3A1B78E9A6F48</vt:lpwstr>
  </property>
  <property fmtid="{D5CDD505-2E9C-101B-9397-08002B2CF9AE}" pid="4" name="KSOTemplateDocerSaveRecord">
    <vt:lpwstr>eyJoZGlkIjoiMmIyMDAxYjBlZGRkYTU4NzA5NDJkNTk2OTgxN2VhZTciLCJ1c2VySWQiOiIzNjg5ODE3NDYifQ==</vt:lpwstr>
  </property>
</Properties>
</file>