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24" w:lineRule="auto"/>
        <w:ind w:left="0" w:leftChars="0" w:right="0" w:firstLine="0" w:firstLineChars="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w:t>
      </w:r>
    </w:p>
    <w:p>
      <w:pPr>
        <w:rPr>
          <w:rFonts w:hint="eastAsia" w:ascii="仿宋" w:hAnsi="仿宋" w:eastAsia="仿宋" w:cs="仿宋"/>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石首市202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第二批</w:t>
      </w:r>
      <w:r>
        <w:rPr>
          <w:rFonts w:hint="eastAsia" w:ascii="方正小标宋简体" w:hAnsi="方正小标宋简体" w:eastAsia="方正小标宋简体" w:cs="方正小标宋简体"/>
          <w:color w:val="auto"/>
          <w:sz w:val="44"/>
          <w:szCs w:val="44"/>
        </w:rPr>
        <w:t>校园招聘教师岗位表</w:t>
      </w:r>
    </w:p>
    <w:bookmarkEnd w:id="0"/>
    <w:tbl>
      <w:tblPr>
        <w:tblStyle w:val="3"/>
        <w:tblW w:w="1400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98"/>
        <w:gridCol w:w="2602"/>
        <w:gridCol w:w="1615"/>
        <w:gridCol w:w="704"/>
        <w:gridCol w:w="704"/>
        <w:gridCol w:w="1813"/>
        <w:gridCol w:w="1362"/>
        <w:gridCol w:w="1727"/>
        <w:gridCol w:w="27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884" w:hRule="atLeast"/>
          <w:tblHeader/>
        </w:trPr>
        <w:tc>
          <w:tcPr>
            <w:tcW w:w="698" w:type="dxa"/>
            <w:tcBorders>
              <w:tl2br w:val="nil"/>
              <w:tr2bl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黑体" w:hAnsi="黑体" w:eastAsia="黑体" w:cs="黑体"/>
                <w:i w:val="0"/>
                <w:iCs w:val="0"/>
                <w:color w:val="auto"/>
                <w:sz w:val="21"/>
                <w:szCs w:val="21"/>
                <w:u w:val="none"/>
              </w:rPr>
            </w:pPr>
            <w:r>
              <w:rPr>
                <w:rFonts w:hint="eastAsia" w:ascii="黑体" w:hAnsi="黑体" w:eastAsia="黑体" w:cs="黑体"/>
                <w:color w:val="auto"/>
                <w:sz w:val="21"/>
                <w:szCs w:val="21"/>
              </w:rPr>
              <w:br w:type="page"/>
            </w:r>
            <w:r>
              <w:rPr>
                <w:rFonts w:hint="eastAsia" w:ascii="黑体" w:hAnsi="黑体" w:eastAsia="黑体" w:cs="黑体"/>
                <w:i w:val="0"/>
                <w:iCs w:val="0"/>
                <w:color w:val="auto"/>
                <w:kern w:val="0"/>
                <w:sz w:val="21"/>
                <w:szCs w:val="21"/>
                <w:u w:val="none"/>
                <w:lang w:val="en-US" w:eastAsia="zh-CN" w:bidi="ar"/>
              </w:rPr>
              <w:t>序号</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用人单位</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招录岗位</w:t>
            </w:r>
          </w:p>
        </w:tc>
        <w:tc>
          <w:tcPr>
            <w:tcW w:w="7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岗位等级</w:t>
            </w:r>
          </w:p>
        </w:tc>
        <w:tc>
          <w:tcPr>
            <w:tcW w:w="7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招录人数</w:t>
            </w:r>
          </w:p>
        </w:tc>
        <w:tc>
          <w:tcPr>
            <w:tcW w:w="1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岗位所需专业</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学历</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年龄</w:t>
            </w:r>
          </w:p>
        </w:tc>
        <w:tc>
          <w:tcPr>
            <w:tcW w:w="277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其他条件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20"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石首市邓初民初级中学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数学教师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277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报考高中岗位和城区中学岗位范围和对象为全国普通高等院校应往届毕业生。报考高中岗位和城区中学岗位需持有相应学科学段及以上等级教师资格证。</w:t>
            </w:r>
          </w:p>
          <w:p>
            <w:pPr>
              <w:keepNext w:val="0"/>
              <w:keepLines w:val="0"/>
              <w:pageBreakBefore w:val="0"/>
              <w:widowControl/>
              <w:suppressLineNumbers w:val="0"/>
              <w:kinsoku/>
              <w:wordWrap/>
              <w:overflowPunct/>
              <w:topLinePunct w:val="0"/>
              <w:autoSpaceDE/>
              <w:autoSpaceDN/>
              <w:bidi w:val="0"/>
              <w:adjustRightInd/>
              <w:snapToGrid w:val="0"/>
              <w:ind w:firstLine="400" w:firstLineChars="200"/>
              <w:jc w:val="both"/>
              <w:textAlignment w:val="center"/>
              <w:rPr>
                <w:rFonts w:hint="eastAsia" w:ascii="宋体" w:hAnsi="宋体" w:eastAsia="宋体" w:cs="宋体"/>
                <w:i w:val="0"/>
                <w:iCs w:val="0"/>
                <w:color w:val="FF0000"/>
                <w:kern w:val="0"/>
                <w:sz w:val="20"/>
                <w:szCs w:val="20"/>
                <w:u w:val="none"/>
                <w:lang w:val="en-US" w:eastAsia="zh-CN" w:bidi="ar"/>
              </w:rPr>
            </w:pPr>
          </w:p>
          <w:p>
            <w:pPr>
              <w:keepNext w:val="0"/>
              <w:keepLines w:val="0"/>
              <w:pageBreakBefore w:val="0"/>
              <w:kinsoku/>
              <w:wordWrap/>
              <w:overflowPunct/>
              <w:topLinePunct w:val="0"/>
              <w:autoSpaceDE/>
              <w:autoSpaceDN/>
              <w:bidi w:val="0"/>
              <w:adjustRightInd/>
              <w:snapToGrid w:val="0"/>
              <w:jc w:val="both"/>
              <w:rPr>
                <w:rFonts w:hint="eastAsia" w:ascii="宋体" w:hAnsi="宋体" w:eastAsia="宋体" w:cs="宋体"/>
                <w:i w:val="0"/>
                <w:iCs w:val="0"/>
                <w:color w:val="auto"/>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35"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石首市建宁高级中学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物理类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277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val="0"/>
              <w:jc w:val="both"/>
              <w:rPr>
                <w:rFonts w:hint="eastAsia" w:ascii="宋体" w:hAnsi="宋体" w:eastAsia="宋体" w:cs="宋体"/>
                <w:i w:val="0"/>
                <w:iCs w:val="0"/>
                <w:color w:val="auto"/>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40"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石首市南岳高级中学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化学教师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化学类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本科及以上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277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val="0"/>
              <w:jc w:val="both"/>
              <w:rPr>
                <w:rFonts w:hint="eastAsia" w:ascii="宋体" w:hAnsi="宋体" w:eastAsia="宋体" w:cs="宋体"/>
                <w:i w:val="0"/>
                <w:iCs w:val="0"/>
                <w:color w:val="auto"/>
                <w:sz w:val="21"/>
                <w:szCs w:val="21"/>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45" w:hRule="atLeast"/>
        </w:trPr>
        <w:tc>
          <w:tcPr>
            <w:tcW w:w="6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260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石首市第一中学</w:t>
            </w:r>
          </w:p>
        </w:tc>
        <w:tc>
          <w:tcPr>
            <w:tcW w:w="161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语文教师</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12级</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8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汉语言文学类</w:t>
            </w:r>
          </w:p>
        </w:tc>
        <w:tc>
          <w:tcPr>
            <w:tcW w:w="136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硕士及以上</w:t>
            </w:r>
          </w:p>
        </w:tc>
        <w:tc>
          <w:tcPr>
            <w:tcW w:w="1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30周岁及以下</w:t>
            </w:r>
          </w:p>
        </w:tc>
        <w:tc>
          <w:tcPr>
            <w:tcW w:w="2779"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val="0"/>
              <w:jc w:val="both"/>
              <w:rPr>
                <w:rFonts w:hint="eastAsia" w:ascii="宋体" w:hAnsi="宋体" w:eastAsia="宋体" w:cs="宋体"/>
                <w:i w:val="0"/>
                <w:iCs w:val="0"/>
                <w:color w:val="auto"/>
                <w:sz w:val="21"/>
                <w:szCs w:val="21"/>
                <w:u w:val="none"/>
              </w:rPr>
            </w:pPr>
          </w:p>
        </w:tc>
      </w:tr>
    </w:tbl>
    <w:p>
      <w:pPr>
        <w:rPr>
          <w:rFonts w:hint="eastAsia" w:ascii="仿宋" w:hAnsi="仿宋" w:eastAsia="仿宋" w:cs="仿宋"/>
          <w:b/>
          <w:bCs/>
          <w:color w:val="000000" w:themeColor="text1"/>
          <w:sz w:val="32"/>
          <w:szCs w:val="32"/>
          <w:lang w:val="en-US" w:eastAsia="zh-CN"/>
          <w14:textFill>
            <w14:solidFill>
              <w14:schemeClr w14:val="tx1"/>
            </w14:solidFill>
          </w14:textFill>
        </w:rPr>
        <w:sectPr>
          <w:footerReference r:id="rId3" w:type="default"/>
          <w:pgSz w:w="16838" w:h="11906" w:orient="landscape"/>
          <w:pgMar w:top="1531" w:right="1417" w:bottom="1531" w:left="1417" w:header="851" w:footer="1417" w:gutter="0"/>
          <w:pgBorders>
            <w:top w:val="none" w:sz="0" w:space="0"/>
            <w:left w:val="none" w:sz="0" w:space="0"/>
            <w:bottom w:val="none" w:sz="0" w:space="0"/>
            <w:right w:val="none" w:sz="0" w:space="0"/>
          </w:pgBorders>
          <w:pgNumType w:fmt="decimal"/>
          <w:cols w:space="0" w:num="1"/>
          <w:rtlGutter w:val="0"/>
          <w:docGrid w:type="lines" w:linePitch="294"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MGZmMWZjYTVkMjc0ZDAwNGU1OTZhNTk3NmY0ZjQifQ=="/>
  </w:docVars>
  <w:rsids>
    <w:rsidRoot w:val="00000000"/>
    <w:rsid w:val="214F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2025-04-24T04:19:54Z</dcterms:created>
  <dc:creator>xyf</dc:creator>
  <cp:lastModifiedBy>xyf</cp:lastModifiedBy>
  <dcterms:modified xsi:type="dcterms:W3CDTF">2025-04-24T04:20:20Z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B4960875A6944F59931933497D11943D_12</vt:lpwstr>
  </property>
</Properties>
</file>