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76"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76" w:lineRule="exact"/>
        <w:jc w:val="center"/>
        <w:textAlignment w:val="auto"/>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76" w:lineRule="exact"/>
        <w:jc w:val="center"/>
        <w:textAlignment w:val="auto"/>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应聘人员应在认真阅读招聘公告的基础上填写《广东省江门市蓬江区2025年教师招聘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公司名称店铺等。</w:t>
      </w:r>
    </w:p>
    <w:p>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w:t>
      </w:r>
      <w:r>
        <w:rPr>
          <w:rFonts w:hint="eastAsia" w:ascii="Times New Roman" w:hAnsi="Times New Roman" w:eastAsia="仿宋_GB2312" w:cs="Times New Roman"/>
          <w:color w:val="auto"/>
          <w:kern w:val="0"/>
          <w:sz w:val="32"/>
          <w:szCs w:val="32"/>
          <w:highlight w:val="none"/>
          <w:u w:val="none"/>
          <w:lang w:val="en-US" w:eastAsia="zh-CN"/>
        </w:rPr>
        <w:t>成功后，不可以更改岗位。</w:t>
      </w:r>
    </w:p>
    <w:p>
      <w:pPr>
        <w:pStyle w:val="3"/>
        <w:keepNext w:val="0"/>
        <w:keepLines w:val="0"/>
        <w:pageBreakBefore w:val="0"/>
        <w:kinsoku/>
        <w:wordWrap/>
        <w:overflowPunct/>
        <w:topLinePunct w:val="0"/>
        <w:autoSpaceDE/>
        <w:autoSpaceDN/>
        <w:bidi w:val="0"/>
        <w:snapToGrid/>
        <w:spacing w:line="576" w:lineRule="exact"/>
        <w:ind w:left="640" w:leftChars="305" w:firstLine="0" w:firstLineChars="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line="576" w:lineRule="exact"/>
        <w:ind w:left="642" w:leftChars="0" w:hanging="642" w:hanging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w:t>
      </w:r>
      <w:r>
        <w:rPr>
          <w:rFonts w:hint="eastAsia" w:ascii="Times New Roman" w:hAnsi="Times New Roman" w:eastAsia="楷体_GB2312" w:cs="Times New Roman"/>
          <w:b/>
          <w:bCs w:val="0"/>
          <w:color w:val="auto"/>
          <w:kern w:val="0"/>
          <w:sz w:val="32"/>
          <w:szCs w:val="32"/>
          <w:highlight w:val="none"/>
          <w:u w:val="none"/>
          <w:lang w:val="en-US" w:eastAsia="zh-CN" w:bidi="ar-SA"/>
        </w:rPr>
        <w:t>在江门服务或者本人户籍（生源）在江门的基层服务项目人员</w:t>
      </w:r>
      <w:r>
        <w:rPr>
          <w:rFonts w:hint="default" w:ascii="Times New Roman" w:hAnsi="Times New Roman" w:eastAsia="楷体_GB2312" w:cs="Times New Roman"/>
          <w:b/>
          <w:bCs w:val="0"/>
          <w:color w:val="auto"/>
          <w:kern w:val="0"/>
          <w:sz w:val="32"/>
          <w:szCs w:val="32"/>
          <w:highlight w:val="none"/>
          <w:u w:val="none"/>
          <w:lang w:val="en" w:eastAsia="zh-CN" w:bidi="ar-SA"/>
        </w:rPr>
        <w:t>”的专项招聘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在江门服务或者本人户籍（生源）在江门的基层服务项目人员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w:t>
      </w:r>
      <w:r>
        <w:rPr>
          <w:rFonts w:hint="eastAsia" w:ascii="Times New Roman" w:hAnsi="Times New Roman" w:eastAsia="仿宋_GB2312" w:cs="Times New Roman"/>
          <w:b w:val="0"/>
          <w:bCs/>
          <w:color w:val="auto"/>
          <w:kern w:val="0"/>
          <w:sz w:val="32"/>
          <w:szCs w:val="32"/>
          <w:highlight w:val="none"/>
          <w:u w:val="none"/>
          <w:lang w:val="en-US" w:eastAsia="zh-CN" w:bidi="ar-SA"/>
        </w:rPr>
        <w:t>广东</w:t>
      </w:r>
      <w:r>
        <w:rPr>
          <w:rFonts w:hint="default" w:ascii="Times New Roman" w:hAnsi="Times New Roman" w:eastAsia="仿宋_GB2312" w:cs="Times New Roman"/>
          <w:b w:val="0"/>
          <w:bCs/>
          <w:color w:val="auto"/>
          <w:kern w:val="0"/>
          <w:sz w:val="32"/>
          <w:szCs w:val="32"/>
          <w:highlight w:val="none"/>
          <w:u w:val="none"/>
          <w:lang w:val="en-US" w:eastAsia="zh-CN" w:bidi="ar-SA"/>
        </w:rPr>
        <w:t>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报名及资格复审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限服务所在</w:t>
      </w:r>
      <w:r>
        <w:rPr>
          <w:rFonts w:hint="eastAsia" w:ascii="Times New Roman" w:hAnsi="Times New Roman" w:eastAsia="仿宋_GB2312" w:cs="Times New Roman"/>
          <w:b w:val="0"/>
          <w:bCs/>
          <w:color w:val="auto"/>
          <w:kern w:val="0"/>
          <w:sz w:val="32"/>
          <w:szCs w:val="32"/>
          <w:highlight w:val="none"/>
          <w:u w:val="none"/>
          <w:lang w:val="en-US" w:eastAsia="zh-CN" w:bidi="ar-SA"/>
        </w:rPr>
        <w:t>地为江门市或者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w:t>
      </w:r>
      <w:r>
        <w:rPr>
          <w:rFonts w:hint="eastAsia" w:ascii="Times New Roman" w:hAnsi="Times New Roman" w:eastAsia="仿宋_GB2312" w:cs="Times New Roman"/>
          <w:b w:val="0"/>
          <w:bCs/>
          <w:color w:val="auto"/>
          <w:kern w:val="0"/>
          <w:sz w:val="32"/>
          <w:szCs w:val="32"/>
          <w:highlight w:val="none"/>
          <w:u w:val="none"/>
          <w:lang w:val="en-US" w:eastAsia="zh-CN" w:bidi="ar-SA"/>
        </w:rPr>
        <w:t>地为江门市。符合条件的也可以报考其他非专项招聘岗位。</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.哪些人员可以报考面向“</w:t>
      </w:r>
      <w:r>
        <w:rPr>
          <w:rFonts w:hint="eastAsia" w:ascii="Times New Roman" w:hAnsi="Times New Roman" w:eastAsia="楷体_GB2312" w:cs="Times New Roman"/>
          <w:b/>
          <w:bCs w:val="0"/>
          <w:color w:val="auto"/>
          <w:kern w:val="0"/>
          <w:sz w:val="32"/>
          <w:szCs w:val="32"/>
          <w:highlight w:val="none"/>
          <w:u w:val="none"/>
          <w:lang w:val="en" w:eastAsia="zh-CN" w:bidi="ar-SA"/>
        </w:rPr>
        <w:t>在江门入伍的退役军人或者在广东省入伍且本人户籍（生源）在江门的退役军人</w:t>
      </w:r>
      <w:r>
        <w:rPr>
          <w:rFonts w:hint="default" w:ascii="Times New Roman" w:hAnsi="Times New Roman" w:eastAsia="楷体_GB2312" w:cs="Times New Roman"/>
          <w:b/>
          <w:bCs w:val="0"/>
          <w:color w:val="auto"/>
          <w:kern w:val="0"/>
          <w:sz w:val="32"/>
          <w:szCs w:val="32"/>
          <w:highlight w:val="none"/>
          <w:u w:val="none"/>
          <w:lang w:val="en" w:eastAsia="zh-CN" w:bidi="ar-SA"/>
        </w:rPr>
        <w:t>”的专项招聘岗位？</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w:t>
      </w:r>
      <w:r>
        <w:rPr>
          <w:rFonts w:hint="eastAsia" w:ascii="Times New Roman" w:hAnsi="Times New Roman" w:eastAsia="仿宋_GB2312" w:cs="Times New Roman"/>
          <w:b w:val="0"/>
          <w:bCs/>
          <w:color w:val="auto"/>
          <w:kern w:val="0"/>
          <w:sz w:val="32"/>
          <w:szCs w:val="32"/>
          <w:highlight w:val="none"/>
          <w:u w:val="none"/>
          <w:lang w:val="en" w:eastAsia="zh-CN" w:bidi="ar-SA"/>
        </w:rPr>
        <w:t>在江门入伍的退役军人或者在广东省入伍且本人户籍（生源）在江门的退役军人</w:t>
      </w:r>
      <w:r>
        <w:rPr>
          <w:rFonts w:hint="eastAsia" w:ascii="Times New Roman" w:hAnsi="Times New Roman" w:eastAsia="仿宋_GB2312" w:cs="Times New Roman"/>
          <w:b w:val="0"/>
          <w:bCs/>
          <w:color w:val="auto"/>
          <w:kern w:val="0"/>
          <w:sz w:val="32"/>
          <w:szCs w:val="32"/>
          <w:highlight w:val="none"/>
          <w:u w:val="none"/>
          <w:lang w:val="en-US" w:eastAsia="zh-CN" w:bidi="ar-SA"/>
        </w:rPr>
        <w:t>”的中小学教师专项招聘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应聘人员，应为经我省兵役机关批准在江门市入伍或在广东省入伍其户籍（生源）所在地为江门市的退出现役且取得相应学历学位及岗位要求其他资格条件的退役军人。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报名及现场资格审核时须提供入伍所在市的相关证明材料、退出现役证明材料、学历学位证书（或就业推荐表，须附有学校教务处盖章的各学期成绩单）、教师资格证（或普通话水平测试二乙等级以上证书和全国教师资格考试合格证明以及《关于按期取得教师资格证的承诺书》）。符合条件的也可以报考其他非专项招聘岗位。</w:t>
      </w:r>
    </w:p>
    <w:p>
      <w:pPr>
        <w:pStyle w:val="3"/>
        <w:keepNext w:val="0"/>
        <w:keepLines w:val="0"/>
        <w:pageBreakBefore w:val="0"/>
        <w:kinsoku/>
        <w:wordWrap/>
        <w:overflowPunct/>
        <w:topLinePunct w:val="0"/>
        <w:autoSpaceDE/>
        <w:autoSpaceDN/>
        <w:bidi w:val="0"/>
        <w:snapToGrid/>
        <w:spacing w:line="576" w:lineRule="exact"/>
        <w:textAlignment w:val="auto"/>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pStyle w:val="3"/>
        <w:keepNext w:val="0"/>
        <w:keepLines w:val="0"/>
        <w:pageBreakBefore w:val="0"/>
        <w:kinsoku/>
        <w:wordWrap/>
        <w:overflowPunct/>
        <w:topLinePunct w:val="0"/>
        <w:autoSpaceDE/>
        <w:autoSpaceDN/>
        <w:bidi w:val="0"/>
        <w:snapToGrid/>
        <w:spacing w:line="576" w:lineRule="exact"/>
        <w:textAlignment w:val="auto"/>
        <w:rPr>
          <w:rFonts w:hint="default"/>
          <w:color w:val="auto"/>
          <w:u w:val="none"/>
          <w:lang w:val="en"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 w:eastAsia="zh-CN" w:bidi="ar-SA"/>
        </w:rPr>
        <w:t>.哪些人员可以报考面向</w:t>
      </w:r>
      <w:r>
        <w:rPr>
          <w:rFonts w:hint="eastAsia" w:ascii="Times New Roman" w:hAnsi="Times New Roman" w:eastAsia="楷体_GB2312" w:cs="Times New Roman"/>
          <w:b/>
          <w:bCs w:val="0"/>
          <w:color w:val="auto"/>
          <w:kern w:val="0"/>
          <w:sz w:val="32"/>
          <w:szCs w:val="32"/>
          <w:highlight w:val="none"/>
          <w:u w:val="none"/>
          <w:lang w:val="en"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江门生源的</w:t>
      </w:r>
      <w:r>
        <w:rPr>
          <w:rFonts w:hint="eastAsia" w:ascii="Times New Roman" w:hAnsi="Times New Roman" w:eastAsia="楷体_GB2312" w:cs="Times New Roman"/>
          <w:b/>
          <w:bCs w:val="0"/>
          <w:color w:val="auto"/>
          <w:kern w:val="0"/>
          <w:sz w:val="32"/>
          <w:szCs w:val="32"/>
          <w:highlight w:val="none"/>
          <w:u w:val="none"/>
          <w:lang w:val="en" w:eastAsia="zh-CN" w:bidi="ar-SA"/>
        </w:rPr>
        <w:t>国家公费师范生</w:t>
      </w:r>
      <w:r>
        <w:rPr>
          <w:rFonts w:hint="default" w:ascii="Times New Roman" w:hAnsi="Times New Roman" w:eastAsia="楷体_GB2312" w:cs="Times New Roman"/>
          <w:b/>
          <w:bCs w:val="0"/>
          <w:color w:val="auto"/>
          <w:kern w:val="0"/>
          <w:sz w:val="32"/>
          <w:szCs w:val="32"/>
          <w:highlight w:val="none"/>
          <w:u w:val="none"/>
          <w:lang w:val="en" w:eastAsia="zh-CN" w:bidi="ar-SA"/>
        </w:rPr>
        <w:t>”的专项招聘岗位？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江门生源的</w:t>
      </w:r>
      <w:r>
        <w:rPr>
          <w:rFonts w:hint="eastAsia" w:ascii="Times New Roman" w:hAnsi="Times New Roman" w:eastAsia="仿宋_GB2312" w:cs="Times New Roman"/>
          <w:b w:val="0"/>
          <w:bCs/>
          <w:color w:val="auto"/>
          <w:kern w:val="0"/>
          <w:sz w:val="32"/>
          <w:szCs w:val="32"/>
          <w:highlight w:val="none"/>
          <w:u w:val="none"/>
          <w:lang w:val="en" w:eastAsia="zh-CN" w:bidi="ar-SA"/>
        </w:rPr>
        <w:t>国家公费师范生是指：</w:t>
      </w:r>
      <w:r>
        <w:rPr>
          <w:rFonts w:hint="eastAsia" w:ascii="Times New Roman" w:hAnsi="Times New Roman" w:eastAsia="仿宋_GB2312" w:cs="Times New Roman"/>
          <w:b w:val="0"/>
          <w:bCs/>
          <w:color w:val="auto"/>
          <w:kern w:val="0"/>
          <w:sz w:val="32"/>
          <w:szCs w:val="32"/>
          <w:highlight w:val="none"/>
          <w:u w:val="none"/>
          <w:lang w:val="en-US" w:eastAsia="zh-CN" w:bidi="ar-SA"/>
        </w:rPr>
        <w:t>广东省江门市生源的教育部直属公费师范毕业生，应为北京师范大学、华东师范大学、东北师范大学、华中师范大学、陕西师范大学、西南大学的2025届广东省生源教育部直属公费师范毕业生。报名及现场资格审核时须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7.2025届应届毕业报名时需提供哪些资料？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default"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须上传就业推荐表（须附有学校教务处盖章的各学期成绩单）、普通话水平测试二乙等级以上证书和全国教师资格考试合格证明或《师范生教师职业能力证书》和《关于按期取得教师资格证的承诺书》（附件4）。</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w:t>
      </w:r>
      <w:r>
        <w:rPr>
          <w:rFonts w:hint="eastAsia" w:ascii="Times New Roman" w:hAnsi="Times New Roman" w:eastAsia="仿宋_GB2312" w:cs="Times New Roman"/>
          <w:color w:val="auto"/>
          <w:kern w:val="0"/>
          <w:sz w:val="32"/>
          <w:szCs w:val="32"/>
          <w:highlight w:val="none"/>
          <w:u w:val="none"/>
          <w:lang w:eastAsia="zh-CN"/>
        </w:rPr>
        <w:t>或高于岗位要求</w:t>
      </w:r>
      <w:r>
        <w:rPr>
          <w:rFonts w:hint="default" w:ascii="Times New Roman" w:hAnsi="Times New Roman" w:eastAsia="仿宋_GB2312" w:cs="Times New Roman"/>
          <w:color w:val="auto"/>
          <w:kern w:val="0"/>
          <w:sz w:val="32"/>
          <w:szCs w:val="32"/>
          <w:highlight w:val="none"/>
          <w:u w:val="none"/>
          <w:lang w:eastAsia="zh-CN"/>
        </w:rPr>
        <w:t>的学历、学位。</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w:t>
      </w:r>
      <w:r>
        <w:rPr>
          <w:rFonts w:hint="eastAsia" w:ascii="Times New Roman" w:hAnsi="Times New Roman" w:eastAsia="仿宋_GB2312" w:cs="Times New Roman"/>
          <w:color w:val="auto"/>
          <w:kern w:val="0"/>
          <w:sz w:val="32"/>
          <w:szCs w:val="32"/>
          <w:highlight w:val="none"/>
          <w:u w:val="none"/>
          <w:lang w:val="en-US" w:eastAsia="zh-CN" w:bidi="ar-SA"/>
        </w:rPr>
        <w:t>江门生源的国家公费师范生</w:t>
      </w: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r>
        <w:rPr>
          <w:rFonts w:hint="eastAsia" w:ascii="Times New Roman" w:hAnsi="Times New Roman" w:eastAsia="仿宋_GB2312" w:cs="Times New Roman"/>
          <w:color w:val="auto"/>
          <w:kern w:val="0"/>
          <w:sz w:val="32"/>
          <w:szCs w:val="32"/>
          <w:highlight w:val="none"/>
          <w:u w:val="none"/>
          <w:lang w:val="en-US" w:eastAsia="zh-CN" w:bidi="ar-SA"/>
        </w:rPr>
        <w:t>有关证明材料不是中文的，须附有资质翻译公司出具的盖章版中文翻译文件。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76"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，同时也为旧专业名称的，例如，“语言学（</w:t>
      </w:r>
      <w:r>
        <w:rPr>
          <w:rFonts w:hint="eastAsia" w:ascii="Times New Roman" w:hAnsi="Times New Roman" w:eastAsia="仿宋_GB2312" w:cs="Times New Roman"/>
          <w:sz w:val="32"/>
          <w:szCs w:val="32"/>
          <w:highlight w:val="none"/>
          <w:u w:val="none"/>
          <w:lang w:val="en-US" w:eastAsia="zh-CN"/>
        </w:rPr>
        <w:t>B050266</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，同时也为“汉语言（</w:t>
      </w:r>
      <w:r>
        <w:rPr>
          <w:rFonts w:hint="default" w:ascii="Times New Roman" w:hAnsi="Times New Roman" w:eastAsia="仿宋_GB2312" w:cs="Times New Roman"/>
          <w:sz w:val="32"/>
          <w:szCs w:val="32"/>
          <w:highlight w:val="none"/>
          <w:u w:val="none"/>
          <w:lang w:val="en-US" w:eastAsia="zh-CN"/>
        </w:rPr>
        <w:t>B050102</w:t>
      </w:r>
      <w:r>
        <w:rPr>
          <w:rFonts w:hint="eastAsia" w:ascii="Times New Roman" w:hAnsi="Times New Roman" w:eastAsia="仿宋_GB2312" w:cs="Times New Roman"/>
          <w:sz w:val="32"/>
          <w:szCs w:val="32"/>
          <w:highlight w:val="none"/>
          <w:u w:val="none"/>
          <w:lang w:eastAsia="zh-CN"/>
        </w:rPr>
        <w:t>）”的旧专业</w:t>
      </w:r>
      <w:r>
        <w:rPr>
          <w:rFonts w:hint="eastAsia" w:ascii="Times New Roman" w:hAnsi="Times New Roman" w:eastAsia="仿宋_GB2312" w:cs="Times New Roman"/>
          <w:sz w:val="32"/>
          <w:szCs w:val="32"/>
          <w:highlight w:val="none"/>
          <w:u w:val="none"/>
          <w:lang w:val="en-US" w:eastAsia="zh-CN"/>
        </w:rPr>
        <w:t>，可以按照</w:t>
      </w:r>
      <w:r>
        <w:rPr>
          <w:rFonts w:hint="eastAsia" w:ascii="Times New Roman" w:hAnsi="Times New Roman" w:eastAsia="仿宋_GB2312" w:cs="Times New Roman"/>
          <w:sz w:val="32"/>
          <w:szCs w:val="32"/>
          <w:highlight w:val="none"/>
          <w:u w:val="none"/>
          <w:lang w:eastAsia="zh-CN"/>
        </w:rPr>
        <w:t>语言学（</w:t>
      </w:r>
      <w:r>
        <w:rPr>
          <w:rFonts w:hint="eastAsia" w:ascii="Times New Roman" w:hAnsi="Times New Roman" w:eastAsia="仿宋_GB2312" w:cs="Times New Roman"/>
          <w:sz w:val="32"/>
          <w:szCs w:val="32"/>
          <w:highlight w:val="none"/>
          <w:u w:val="none"/>
          <w:lang w:val="en-US" w:eastAsia="zh-CN"/>
        </w:rPr>
        <w:t>B050266</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line="576" w:lineRule="exact"/>
        <w:ind w:firstLine="642" w:firstLineChars="200"/>
        <w:textAlignment w:val="auto"/>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18-40周岁，即为1984年4月29日至2007年4月28日出</w:t>
      </w:r>
      <w:bookmarkStart w:id="0" w:name="_GoBack"/>
      <w:bookmarkEnd w:id="0"/>
      <w:r>
        <w:rPr>
          <w:rFonts w:hint="eastAsia" w:ascii="Times New Roman" w:hAnsi="Times New Roman" w:eastAsia="仿宋_GB2312" w:cs="Times New Roman"/>
          <w:b w:val="0"/>
          <w:bCs w:val="0"/>
          <w:kern w:val="0"/>
          <w:sz w:val="32"/>
          <w:szCs w:val="32"/>
          <w:highlight w:val="none"/>
          <w:u w:val="none"/>
          <w:lang w:val="en-US" w:eastAsia="zh-CN"/>
        </w:rPr>
        <w:t>生的。</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3"/>
        <w:keepNext w:val="0"/>
        <w:keepLines w:val="0"/>
        <w:pageBreakBefore w:val="0"/>
        <w:numPr>
          <w:ilvl w:val="0"/>
          <w:numId w:val="0"/>
        </w:numPr>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招聘单位及</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w:t>
      </w:r>
      <w:r>
        <w:rPr>
          <w:rFonts w:hint="eastAsia" w:ascii="Times New Roman" w:hAnsi="Times New Roman" w:eastAsia="仿宋_GB2312" w:cs="Times New Roman"/>
          <w:color w:val="auto"/>
          <w:kern w:val="0"/>
          <w:sz w:val="32"/>
          <w:szCs w:val="32"/>
          <w:highlight w:val="none"/>
          <w:u w:val="none"/>
          <w:lang w:val="en-US" w:eastAsia="zh-CN" w:bidi="ar-SA"/>
        </w:rPr>
        <w:t>（须附有学校教务处盖章的各学期成绩单）、普通话水平测试二乙等级以上证书和全国教师资格考试合格证明或《师范生教师职业能力证书》和《关于按期取得教师资格证的承诺书》</w:t>
      </w:r>
      <w:r>
        <w:rPr>
          <w:rFonts w:hint="default" w:ascii="Times New Roman" w:hAnsi="Times New Roman" w:eastAsia="仿宋_GB2312" w:cs="Times New Roman"/>
          <w:color w:val="auto"/>
          <w:kern w:val="0"/>
          <w:sz w:val="32"/>
          <w:szCs w:val="32"/>
          <w:highlight w:val="none"/>
          <w:u w:val="none"/>
          <w:lang w:val="en-US" w:eastAsia="zh-CN" w:bidi="ar-SA"/>
        </w:rPr>
        <w:t>。未按公告规定时限取得毕业证书、学位证书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、教师资格证书</w:t>
      </w:r>
      <w:r>
        <w:rPr>
          <w:rFonts w:hint="default" w:ascii="Times New Roman" w:hAnsi="Times New Roman" w:eastAsia="仿宋_GB2312" w:cs="Times New Roman"/>
          <w:color w:val="auto"/>
          <w:kern w:val="0"/>
          <w:sz w:val="32"/>
          <w:szCs w:val="32"/>
          <w:highlight w:val="none"/>
          <w:u w:val="none"/>
          <w:lang w:val="en-US" w:eastAsia="zh-CN" w:bidi="ar-SA"/>
        </w:rPr>
        <w:t>及岗位要求的其他证明材料，不予聘用。</w:t>
      </w:r>
    </w:p>
    <w:p>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6" w:lineRule="exact"/>
        <w:ind w:left="0" w:right="0" w:firstLine="635"/>
        <w:jc w:val="both"/>
        <w:rPr>
          <w:rFonts w:hint="eastAsia" w:ascii="仿宋_GB2312" w:hAnsi="Calibri" w:eastAsia="仿宋_GB2312" w:cs="Arial"/>
          <w:i w:val="0"/>
          <w:caps w:val="0"/>
          <w:color w:val="000000"/>
          <w:spacing w:val="0"/>
          <w:kern w:val="2"/>
          <w:sz w:val="32"/>
          <w:szCs w:val="32"/>
          <w:shd w:val="clear" w:color="auto" w:fill="auto"/>
          <w:lang w:eastAsia="zh-CN"/>
        </w:rPr>
      </w:pPr>
      <w:r>
        <w:rPr>
          <w:rFonts w:hint="eastAsia" w:ascii="仿宋_GB2312" w:hAnsi="Calibri" w:eastAsia="仿宋_GB2312" w:cs="Arial"/>
          <w:i w:val="0"/>
          <w:caps w:val="0"/>
          <w:color w:val="000000"/>
          <w:spacing w:val="0"/>
          <w:kern w:val="2"/>
          <w:sz w:val="32"/>
          <w:szCs w:val="32"/>
          <w:shd w:val="clear" w:color="auto" w:fill="auto"/>
          <w:lang w:eastAsia="zh-CN"/>
        </w:rPr>
        <w:t>体检按照《广东省事业单位公开招聘人员体检实施细则（试行）》（粤人社发〔</w:t>
      </w:r>
      <w:r>
        <w:rPr>
          <w:rFonts w:hint="eastAsia" w:ascii="仿宋_GB2312" w:hAnsi="Calibri" w:eastAsia="仿宋_GB2312" w:cs="Arial"/>
          <w:i w:val="0"/>
          <w:caps w:val="0"/>
          <w:color w:val="000000"/>
          <w:spacing w:val="0"/>
          <w:kern w:val="2"/>
          <w:sz w:val="32"/>
          <w:szCs w:val="32"/>
          <w:shd w:val="clear" w:color="auto" w:fill="auto"/>
        </w:rPr>
        <w:t>2010</w:t>
      </w:r>
      <w:r>
        <w:rPr>
          <w:rFonts w:hint="eastAsia" w:ascii="仿宋_GB2312" w:hAnsi="Calibri" w:eastAsia="仿宋_GB2312" w:cs="Arial"/>
          <w:i w:val="0"/>
          <w:caps w:val="0"/>
          <w:color w:val="000000"/>
          <w:spacing w:val="0"/>
          <w:kern w:val="2"/>
          <w:sz w:val="32"/>
          <w:szCs w:val="32"/>
          <w:shd w:val="clear" w:color="auto" w:fill="auto"/>
          <w:lang w:eastAsia="zh-CN"/>
        </w:rPr>
        <w:t>〕</w:t>
      </w:r>
      <w:r>
        <w:rPr>
          <w:rFonts w:hint="eastAsia" w:ascii="仿宋_GB2312" w:hAnsi="Calibri" w:eastAsia="仿宋_GB2312" w:cs="Arial"/>
          <w:i w:val="0"/>
          <w:caps w:val="0"/>
          <w:color w:val="000000"/>
          <w:spacing w:val="0"/>
          <w:kern w:val="2"/>
          <w:sz w:val="32"/>
          <w:szCs w:val="32"/>
          <w:shd w:val="clear" w:color="auto" w:fill="auto"/>
        </w:rPr>
        <w:t>382</w:t>
      </w:r>
      <w:r>
        <w:rPr>
          <w:rFonts w:hint="eastAsia" w:ascii="仿宋_GB2312" w:hAnsi="Calibri" w:eastAsia="仿宋_GB2312" w:cs="Arial"/>
          <w:i w:val="0"/>
          <w:caps w:val="0"/>
          <w:color w:val="000000"/>
          <w:spacing w:val="0"/>
          <w:kern w:val="2"/>
          <w:sz w:val="32"/>
          <w:szCs w:val="32"/>
          <w:shd w:val="clear" w:color="auto" w:fill="auto"/>
          <w:lang w:eastAsia="zh-CN"/>
        </w:rPr>
        <w:t>号）、《广东省教师资格申请人员体格检查标准（</w:t>
      </w:r>
      <w:r>
        <w:rPr>
          <w:rFonts w:hint="eastAsia" w:ascii="仿宋_GB2312" w:hAnsi="Calibri" w:eastAsia="仿宋_GB2312" w:cs="Arial"/>
          <w:i w:val="0"/>
          <w:caps w:val="0"/>
          <w:color w:val="000000"/>
          <w:spacing w:val="0"/>
          <w:kern w:val="2"/>
          <w:sz w:val="32"/>
          <w:szCs w:val="32"/>
          <w:shd w:val="clear" w:color="auto" w:fill="auto"/>
        </w:rPr>
        <w:t>2013</w:t>
      </w:r>
      <w:r>
        <w:rPr>
          <w:rFonts w:hint="eastAsia" w:ascii="仿宋_GB2312" w:hAnsi="Calibri" w:eastAsia="仿宋_GB2312" w:cs="Arial"/>
          <w:i w:val="0"/>
          <w:caps w:val="0"/>
          <w:color w:val="000000"/>
          <w:spacing w:val="0"/>
          <w:kern w:val="2"/>
          <w:sz w:val="32"/>
          <w:szCs w:val="32"/>
          <w:shd w:val="clear" w:color="auto" w:fill="auto"/>
          <w:lang w:eastAsia="zh-CN"/>
        </w:rPr>
        <w:t>年修订）》规定执行，如出现上述文件尚无明确规定的，参照公务员录用体检制度执行。法律、法规、规章或国家行业主管部门有统一规定体检标准的，从其规定。</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22</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w:t>
      </w:r>
      <w:r>
        <w:rPr>
          <w:rFonts w:hint="eastAsia" w:ascii="Times New Roman" w:hAnsi="Times New Roman" w:eastAsia="黑体" w:cs="Times New Roman"/>
          <w:b w:val="0"/>
          <w:bCs/>
          <w:color w:val="auto"/>
          <w:kern w:val="0"/>
          <w:sz w:val="32"/>
          <w:szCs w:val="32"/>
          <w:highlight w:val="none"/>
          <w:u w:val="none"/>
          <w:lang w:val="en-US" w:eastAsia="zh-CN" w:bidi="ar-SA"/>
        </w:rPr>
        <w:t>江门市蓬江区</w:t>
      </w:r>
      <w:r>
        <w:rPr>
          <w:rFonts w:hint="default" w:ascii="Times New Roman" w:hAnsi="Times New Roman" w:eastAsia="黑体" w:cs="Times New Roman"/>
          <w:b w:val="0"/>
          <w:bCs/>
          <w:color w:val="auto"/>
          <w:kern w:val="0"/>
          <w:sz w:val="32"/>
          <w:szCs w:val="32"/>
          <w:highlight w:val="none"/>
          <w:u w:val="none"/>
          <w:lang w:val="en-US" w:eastAsia="zh-CN" w:bidi="ar-SA"/>
        </w:rPr>
        <w:t>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eastAsia" w:ascii="Times New Roman" w:hAnsi="Times New Roman" w:eastAsia="黑体" w:cs="Times New Roman"/>
          <w:b w:val="0"/>
          <w:bCs/>
          <w:color w:val="auto"/>
          <w:kern w:val="0"/>
          <w:sz w:val="32"/>
          <w:szCs w:val="32"/>
          <w:highlight w:val="none"/>
          <w:u w:val="none"/>
          <w:lang w:val="en-US" w:eastAsia="zh-CN" w:bidi="ar-SA"/>
        </w:rPr>
        <w:t>教师</w:t>
      </w:r>
      <w:r>
        <w:rPr>
          <w:rFonts w:hint="default" w:ascii="Times New Roman" w:hAnsi="Times New Roman" w:eastAsia="黑体" w:cs="Times New Roman"/>
          <w:b w:val="0"/>
          <w:bCs/>
          <w:color w:val="auto"/>
          <w:kern w:val="0"/>
          <w:sz w:val="32"/>
          <w:szCs w:val="32"/>
          <w:highlight w:val="none"/>
          <w:u w:val="none"/>
          <w:lang w:val="en-US" w:eastAsia="zh-CN" w:bidi="ar-SA"/>
        </w:rPr>
        <w:t>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5F77692"/>
    <w:rsid w:val="26DBA955"/>
    <w:rsid w:val="2F4D845B"/>
    <w:rsid w:val="2FBB71B4"/>
    <w:rsid w:val="359A1A73"/>
    <w:rsid w:val="36AE0B9B"/>
    <w:rsid w:val="3CDB07A1"/>
    <w:rsid w:val="3CDFC261"/>
    <w:rsid w:val="3CEF8D31"/>
    <w:rsid w:val="3CF121A0"/>
    <w:rsid w:val="3D4FE29A"/>
    <w:rsid w:val="3E77F195"/>
    <w:rsid w:val="3F33901A"/>
    <w:rsid w:val="3FF52F67"/>
    <w:rsid w:val="43BC0C6F"/>
    <w:rsid w:val="48BD3312"/>
    <w:rsid w:val="491D2AA5"/>
    <w:rsid w:val="4BCF9E93"/>
    <w:rsid w:val="4DD260B5"/>
    <w:rsid w:val="4EFD7FA7"/>
    <w:rsid w:val="4F2F65F9"/>
    <w:rsid w:val="51277D9F"/>
    <w:rsid w:val="52681379"/>
    <w:rsid w:val="53126132"/>
    <w:rsid w:val="56D1723C"/>
    <w:rsid w:val="57DD058C"/>
    <w:rsid w:val="58B75227"/>
    <w:rsid w:val="5DBE00A4"/>
    <w:rsid w:val="5FFF1BA0"/>
    <w:rsid w:val="60632CA1"/>
    <w:rsid w:val="62CC5007"/>
    <w:rsid w:val="67F59DD8"/>
    <w:rsid w:val="67FC21AB"/>
    <w:rsid w:val="6BDD3D63"/>
    <w:rsid w:val="6BED213F"/>
    <w:rsid w:val="6EB531BB"/>
    <w:rsid w:val="6FF75606"/>
    <w:rsid w:val="717D9130"/>
    <w:rsid w:val="71E869BB"/>
    <w:rsid w:val="769E8AF6"/>
    <w:rsid w:val="778878D2"/>
    <w:rsid w:val="77FD2816"/>
    <w:rsid w:val="780627F5"/>
    <w:rsid w:val="793A5C52"/>
    <w:rsid w:val="7BF36445"/>
    <w:rsid w:val="7BFD725F"/>
    <w:rsid w:val="7CF2D2D4"/>
    <w:rsid w:val="7EBBC53F"/>
    <w:rsid w:val="7EF61E44"/>
    <w:rsid w:val="7EF6497F"/>
    <w:rsid w:val="7EFF3E96"/>
    <w:rsid w:val="7F5C88D6"/>
    <w:rsid w:val="7F5D983D"/>
    <w:rsid w:val="7F6BBC82"/>
    <w:rsid w:val="7F77E821"/>
    <w:rsid w:val="7FDC7350"/>
    <w:rsid w:val="7FE50B7F"/>
    <w:rsid w:val="7FF16F6D"/>
    <w:rsid w:val="7FFBC5CC"/>
    <w:rsid w:val="7FFF1BF8"/>
    <w:rsid w:val="7FFF3672"/>
    <w:rsid w:val="7FFFBB4F"/>
    <w:rsid w:val="8F6FCA3C"/>
    <w:rsid w:val="96BD4764"/>
    <w:rsid w:val="9E439258"/>
    <w:rsid w:val="9EDD4DC6"/>
    <w:rsid w:val="9FF7EECA"/>
    <w:rsid w:val="AF77AFE3"/>
    <w:rsid w:val="AFBE9957"/>
    <w:rsid w:val="B1FC7E18"/>
    <w:rsid w:val="B93F80BB"/>
    <w:rsid w:val="BBF9A0FA"/>
    <w:rsid w:val="BBF9C09B"/>
    <w:rsid w:val="BE2BC4A4"/>
    <w:rsid w:val="BEBFBDC9"/>
    <w:rsid w:val="BF2D8D89"/>
    <w:rsid w:val="CFF63CE3"/>
    <w:rsid w:val="D6B75231"/>
    <w:rsid w:val="D6FDD8BC"/>
    <w:rsid w:val="D9BF3113"/>
    <w:rsid w:val="DB1F4790"/>
    <w:rsid w:val="DBEDABF9"/>
    <w:rsid w:val="DD7B4FAD"/>
    <w:rsid w:val="DF7F9476"/>
    <w:rsid w:val="E72FF1DF"/>
    <w:rsid w:val="EBDBFA09"/>
    <w:rsid w:val="EFE37CA8"/>
    <w:rsid w:val="F3BFB028"/>
    <w:rsid w:val="F3F73CC4"/>
    <w:rsid w:val="F7AF23FC"/>
    <w:rsid w:val="F7F60AAF"/>
    <w:rsid w:val="F7FF221F"/>
    <w:rsid w:val="F9DF8108"/>
    <w:rsid w:val="FB3E9FA7"/>
    <w:rsid w:val="FBEDDB28"/>
    <w:rsid w:val="FC7B09AA"/>
    <w:rsid w:val="FDBEEAEB"/>
    <w:rsid w:val="FDFD8006"/>
    <w:rsid w:val="FDFE1322"/>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2023-03-12T01:41:00Z</dcterms:created>
  <dc:creator>何松爱</dc:creator>
  <cp:lastModifiedBy>jyj-019</cp:lastModifiedBy>
  <cp:lastPrinted>2025-01-18T09:15:00Z</cp:lastPrinted>
  <dcterms:modified xsi:type="dcterms:W3CDTF">2025-04-25T09:45:14Z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4F6981ABD4AE49F9AE30BD532E1F84FA</vt:lpwstr>
  </property>
</Properties>
</file>