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before="160"/>
        <w:ind w:left="656" w:right="793" w:firstLine="0"/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部分国内重点高校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名单</w:t>
      </w:r>
      <w:bookmarkStart w:id="0" w:name="_GoBack"/>
      <w:bookmarkEnd w:id="0"/>
    </w:p>
    <w:p>
      <w:pPr>
        <w:spacing w:before="160"/>
        <w:ind w:right="793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清华大学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北京化工大学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北京协和医学院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首都师范大学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中国传媒大学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对外经济贸易大学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外交学院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中国人民公安大学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北京体育大学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中央戏剧学院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中央民族大学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华北电力大学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太原理工大学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内蒙古大学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辽宁大学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大连海事大学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吉林大学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延边大学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复旦大学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同济大学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上海体育学院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江南大学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南京信息工程大学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中国药科大学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安徽大学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中国科学技术大学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合肥工业大学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厦门大学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南昌大学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山东大学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中国石油大学（华东）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郑州大学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中国地质大学（武汉）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中南财经政法大学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湘潭大学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暨南大学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重庆大学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西南石油大学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贵州大学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云南大学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长安大学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西北农林科技大学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陕西师范大学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兰州大学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青海大学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石河子大学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南方科技大学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空军军医大学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10" w:h="16840"/>
      <w:pgMar w:top="1582" w:right="1338" w:bottom="278" w:left="1480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rawingGridHorizontalSpacing w:val="11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TE3MDliNmYxMTljMTM1ZTQ4MzFkMmI2MDAwOTMifQ=="/>
  </w:docVars>
  <w:rsids>
    <w:rsidRoot w:val="00000000"/>
    <w:rsid w:val="1CBF18EB"/>
    <w:rsid w:val="541071AB"/>
    <w:rsid w:val="57D224F9"/>
    <w:rsid w:val="69FB3AC9"/>
    <w:rsid w:val="77E97DF7"/>
    <w:rsid w:val="AEFDF3EF"/>
    <w:rsid w:val="CBFF2AB7"/>
    <w:rsid w:val="CFEE5DB6"/>
    <w:rsid w:val="EBFC3237"/>
    <w:rsid w:val="EC96BA56"/>
    <w:rsid w:val="EF2725F3"/>
    <w:rsid w:val="F747745D"/>
    <w:rsid w:val="FAFD9241"/>
    <w:rsid w:val="FDAD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  <w:ind w:left="106"/>
    </w:pPr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6472</Words>
  <Characters>15763</Characters>
  <TotalTime>2</TotalTime>
  <ScaleCrop>false</ScaleCrop>
  <LinksUpToDate>false</LinksUpToDate>
  <CharactersWithSpaces>16800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2022-03-27T18:03:00Z</dcterms:created>
  <dc:creator>卢伟</dc:creator>
  <cp:lastModifiedBy>user</cp:lastModifiedBy>
  <dcterms:modified xsi:type="dcterms:W3CDTF">2025-04-25T12:23:47Z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2052-11.8.2.9831</vt:lpwstr>
  </property>
  <property fmtid="{D5CDD505-2E9C-101B-9397-08002B2CF9AE}" pid="6" name="ICV">
    <vt:lpwstr>9B7722972BB0479DBF13C49305E3BB74_13</vt:lpwstr>
  </property>
</Properties>
</file>