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500B5">
      <w:bookmarkStart w:id="0" w:name="_GoBack"/>
      <w:bookmarkEnd w:id="0"/>
      <w:r>
        <w:drawing>
          <wp:inline distT="0" distB="0" distL="114300" distR="114300">
            <wp:extent cx="8853805" cy="5767705"/>
            <wp:effectExtent l="0" t="0" r="444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576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154D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5D26C"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附件6：（示意图）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46493"/>
    <w:rsid w:val="5146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2025-03-21T07:45:00Z</dcterms:created>
  <dc:creator>Administrator</dc:creator>
  <cp:lastModifiedBy>FLOW</cp:lastModifiedBy>
  <cp:lastPrinted>2025-03-21T07:51:00Z</cp:lastPrinted>
  <dcterms:modified xsi:type="dcterms:W3CDTF">2025-05-12T09:30:18Z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eyJoZGlkIjoiMWEyMzc2Yzc1MmFhOTFkYjAyMjRiMzAxNzUxN2Y5NDUiLCJ1c2VySWQiOiIyNDI3Mzc5MjIifQ==</vt:lpwstr>
  </property>
  <property fmtid="{D5CDD505-2E9C-101B-9397-08002B2CF9AE}" pid="4" name="ICV">
    <vt:lpwstr>53238EB2504A4722A62D4AD4E088C754_13</vt:lpwstr>
  </property>
</Properties>
</file>