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sz w:val="32"/>
          <w:szCs w:val="32"/>
          <w:lang w:val="en-US" w:eastAsia="zh-CN" w:bidi="ar-SA"/>
        </w:rPr>
        <w:t>附件1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 w:bidi="ar"/>
        </w:rPr>
        <w:t>眉山天府新区2025年上半年公开招聘公办幼儿园编外教学人员</w:t>
      </w:r>
    </w:p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0"/>
          <w:kern w:val="0"/>
          <w:sz w:val="44"/>
          <w:szCs w:val="44"/>
          <w:lang w:val="en-US" w:eastAsia="zh-CN" w:bidi="ar"/>
        </w:rPr>
        <w:t>岗位和条件要求一览表</w:t>
      </w:r>
    </w:p>
    <w:bookmarkEnd w:id="0"/>
    <w:p>
      <w:pPr>
        <w:pStyle w:val="3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80" w:lineRule="exact"/>
        <w:ind w:right="0"/>
        <w:jc w:val="left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kern w:val="0"/>
          <w:sz w:val="44"/>
          <w:szCs w:val="44"/>
          <w:lang w:val="en-US" w:eastAsia="zh-CN" w:bidi="ar"/>
        </w:rPr>
      </w:pPr>
    </w:p>
    <w:tbl>
      <w:tblPr>
        <w:tblStyle w:val="4"/>
        <w:tblW w:w="132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214"/>
        <w:gridCol w:w="717"/>
        <w:gridCol w:w="850"/>
        <w:gridCol w:w="1392"/>
        <w:gridCol w:w="1577"/>
        <w:gridCol w:w="3290"/>
        <w:gridCol w:w="2076"/>
        <w:gridCol w:w="16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名额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学历（学位）要求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教师资格证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新区各公办幼儿园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幼儿教师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</w:rPr>
              <w:t>35周岁及以下</w:t>
            </w:r>
          </w:p>
        </w:tc>
        <w:tc>
          <w:tcPr>
            <w:tcW w:w="3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学前教育专业、学前教育学专业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幼儿园教师资格证</w:t>
            </w:r>
          </w:p>
        </w:tc>
        <w:tc>
          <w:tcPr>
            <w:tcW w:w="1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8157A"/>
    <w:rsid w:val="4818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lang w:bidi="ar-SA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2025-05-21T06:32:00Z</dcterms:created>
  <dc:creator>WPS_1678082814</dc:creator>
  <cp:lastModifiedBy>WPS_1678082814</cp:lastModifiedBy>
  <dcterms:modified xsi:type="dcterms:W3CDTF">2025-05-21T06:33:57Z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3B270628539F4FF79C075E741174C02A</vt:lpwstr>
  </property>
</Properties>
</file>