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89C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ascii="微软雅黑" w:hAnsi="微软雅黑" w:eastAsia="微软雅黑" w:cs="微软雅黑"/>
          <w:i w:val="0"/>
          <w:iCs w:val="0"/>
          <w:caps w:val="0"/>
          <w:color w:val="3D3D3D"/>
          <w:spacing w:val="0"/>
          <w:sz w:val="24"/>
          <w:szCs w:val="24"/>
          <w:bdr w:val="none" w:color="auto" w:sz="0" w:space="0"/>
          <w:shd w:val="clear" w:fill="FFFFFF"/>
        </w:rPr>
        <w:t>附件1-1      温州职业技术学院2025年面向全球引进高层次紧缺人才需求表</w:t>
      </w:r>
    </w:p>
    <w:tbl>
      <w:tblPr>
        <w:tblW w:w="1408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
        <w:gridCol w:w="825"/>
        <w:gridCol w:w="2115"/>
        <w:gridCol w:w="3390"/>
        <w:gridCol w:w="1455"/>
        <w:gridCol w:w="735"/>
        <w:gridCol w:w="3300"/>
        <w:gridCol w:w="1785"/>
      </w:tblGrid>
      <w:tr w14:paraId="2088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5" w:hRule="atLeast"/>
          <w:tblCellSpacing w:w="0" w:type="dxa"/>
          <w:jc w:val="center"/>
        </w:trPr>
        <w:tc>
          <w:tcPr>
            <w:tcW w:w="4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6CE3E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序号</w:t>
            </w:r>
          </w:p>
        </w:tc>
        <w:tc>
          <w:tcPr>
            <w:tcW w:w="82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3218CC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用人部门</w:t>
            </w:r>
          </w:p>
        </w:tc>
        <w:tc>
          <w:tcPr>
            <w:tcW w:w="211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4A00EA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岗位名称</w:t>
            </w:r>
          </w:p>
        </w:tc>
        <w:tc>
          <w:tcPr>
            <w:tcW w:w="339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695ED7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需求专业</w:t>
            </w:r>
          </w:p>
        </w:tc>
        <w:tc>
          <w:tcPr>
            <w:tcW w:w="14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33195C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学历层次</w:t>
            </w:r>
          </w:p>
        </w:tc>
        <w:tc>
          <w:tcPr>
            <w:tcW w:w="73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0F65C0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需求人数</w:t>
            </w:r>
          </w:p>
        </w:tc>
        <w:tc>
          <w:tcPr>
            <w:tcW w:w="330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5B65AE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其他条件</w:t>
            </w:r>
          </w:p>
        </w:tc>
        <w:tc>
          <w:tcPr>
            <w:tcW w:w="178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59F7B8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联系方式</w:t>
            </w:r>
          </w:p>
        </w:tc>
      </w:tr>
      <w:tr w14:paraId="3758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5BB33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825" w:type="dxa"/>
            <w:vMerge w:val="restart"/>
            <w:tcBorders>
              <w:top w:val="nil"/>
              <w:left w:val="nil"/>
              <w:bottom w:val="single" w:color="000000" w:sz="6" w:space="0"/>
              <w:right w:val="single" w:color="000000" w:sz="6" w:space="0"/>
            </w:tcBorders>
            <w:shd w:val="clear"/>
            <w:tcMar>
              <w:left w:w="105" w:type="dxa"/>
              <w:right w:w="105" w:type="dxa"/>
            </w:tcMar>
            <w:vAlign w:val="center"/>
          </w:tcPr>
          <w:p w14:paraId="28A5FB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建筑工程学院</w:t>
            </w: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61CFCF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建筑装饰工程技术专任教师（WZP202501）</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2B43AD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木材科学与技术、结构工程、供热供燃气通风及空调工程、建筑设计及其理论、建筑技术科学</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56C329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67257B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7E921F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1.具有高新企业从事建筑或建筑装饰类教学、工程建设等工作经历者优先；2.符合温州市C类及以上人才标准，学历可适当放宽。</w:t>
            </w:r>
          </w:p>
        </w:tc>
        <w:tc>
          <w:tcPr>
            <w:tcW w:w="1785" w:type="dxa"/>
            <w:vMerge w:val="restart"/>
            <w:tcBorders>
              <w:top w:val="nil"/>
              <w:left w:val="nil"/>
              <w:bottom w:val="single" w:color="000000" w:sz="6" w:space="0"/>
              <w:right w:val="single" w:color="000000" w:sz="6" w:space="0"/>
            </w:tcBorders>
            <w:shd w:val="clear"/>
            <w:tcMar>
              <w:left w:w="105" w:type="dxa"/>
              <w:right w:w="105" w:type="dxa"/>
            </w:tcMar>
            <w:vAlign w:val="center"/>
          </w:tcPr>
          <w:p w14:paraId="61C48F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联系人：刘老师电话：0577-86680099</w:t>
            </w:r>
          </w:p>
        </w:tc>
      </w:tr>
      <w:tr w14:paraId="4F8F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C2E78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07EF6A34">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56148A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土木工程检测技术专任教师（WZP202502）</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3A6199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结构工程、岩土工程、防灾减灾工程及防护工程</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381336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4293C3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3EC392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1.具有研究院所、高新企业从事土木类科研、工程建设等工作经历者优先；2.符合温州市D类及以上人才标准，学历可放宽到硕士研究生。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5900E976">
            <w:pPr>
              <w:rPr>
                <w:rFonts w:hint="eastAsia" w:ascii="宋体"/>
                <w:sz w:val="18"/>
                <w:szCs w:val="18"/>
              </w:rPr>
            </w:pPr>
          </w:p>
        </w:tc>
      </w:tr>
      <w:tr w14:paraId="2DFF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9BB30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3</w:t>
            </w:r>
          </w:p>
        </w:tc>
        <w:tc>
          <w:tcPr>
            <w:tcW w:w="825" w:type="dxa"/>
            <w:vMerge w:val="restart"/>
            <w:tcBorders>
              <w:top w:val="nil"/>
              <w:left w:val="nil"/>
              <w:bottom w:val="single" w:color="000000" w:sz="6" w:space="0"/>
              <w:right w:val="single" w:color="000000" w:sz="6" w:space="0"/>
            </w:tcBorders>
            <w:shd w:val="clear"/>
            <w:tcMar>
              <w:left w:w="105" w:type="dxa"/>
              <w:right w:w="105" w:type="dxa"/>
            </w:tcMar>
            <w:vAlign w:val="center"/>
          </w:tcPr>
          <w:p w14:paraId="3F2152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瑞安学院</w:t>
            </w: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132806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现代物流管理专任教师（WZP202503）</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5A22B7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物流工程与管理、国际贸易学、工商管理、管理科学与工程、企业管理、技术经济及管理</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0ED2C8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37DB5C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37F462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restart"/>
            <w:tcBorders>
              <w:top w:val="nil"/>
              <w:left w:val="nil"/>
              <w:bottom w:val="single" w:color="000000" w:sz="6" w:space="0"/>
              <w:right w:val="single" w:color="000000" w:sz="6" w:space="0"/>
            </w:tcBorders>
            <w:shd w:val="clear"/>
            <w:tcMar>
              <w:left w:w="105" w:type="dxa"/>
              <w:right w:w="105" w:type="dxa"/>
            </w:tcMar>
            <w:vAlign w:val="center"/>
          </w:tcPr>
          <w:p w14:paraId="20082B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联系人：郑老师电话：0577-66778000</w:t>
            </w:r>
          </w:p>
        </w:tc>
      </w:tr>
      <w:tr w14:paraId="7C7F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0AD73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4</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098FDC9A">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4B9DE0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电子商务专任教师（WZP202504）</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0E928D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计算机科学与技术、工商管理学</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090C11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3903AF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1A4AFC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1.符合温州市D类及以上人才标准，学历可放宽到硕士研究生；2.具有高校、研究院所教学、科研工作经历，以及相关企业电商业务经验者优先。</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55DDF159">
            <w:pPr>
              <w:rPr>
                <w:rFonts w:hint="eastAsia" w:ascii="宋体"/>
                <w:sz w:val="18"/>
                <w:szCs w:val="18"/>
              </w:rPr>
            </w:pPr>
          </w:p>
        </w:tc>
      </w:tr>
      <w:tr w14:paraId="59A7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A461A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5</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679651D9">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66E2F5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新能源汽车技术专任教师（WZP202505）</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7BC47D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车辆工程</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30BCF7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0EC354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119E26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66BF19D5">
            <w:pPr>
              <w:rPr>
                <w:rFonts w:hint="eastAsia" w:ascii="宋体"/>
                <w:sz w:val="18"/>
                <w:szCs w:val="18"/>
              </w:rPr>
            </w:pPr>
          </w:p>
        </w:tc>
      </w:tr>
      <w:tr w14:paraId="6A9D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806AA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6</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756DFACE">
            <w:pPr>
              <w:rPr>
                <w:rFonts w:hint="eastAsia" w:ascii="宋体"/>
                <w:sz w:val="18"/>
                <w:szCs w:val="18"/>
              </w:rPr>
            </w:pPr>
          </w:p>
        </w:tc>
        <w:tc>
          <w:tcPr>
            <w:tcW w:w="21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651C3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机械制造及自动化专任教师（WZP202506）</w:t>
            </w:r>
          </w:p>
        </w:tc>
        <w:tc>
          <w:tcPr>
            <w:tcW w:w="33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7EB21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电气工程、机械工程、材料科学与工程、控制科学与工程</w:t>
            </w:r>
          </w:p>
        </w:tc>
        <w:tc>
          <w:tcPr>
            <w:tcW w:w="14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D3938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E1651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9F245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37524FE9">
            <w:pPr>
              <w:rPr>
                <w:rFonts w:hint="eastAsia" w:ascii="宋体"/>
                <w:sz w:val="18"/>
                <w:szCs w:val="18"/>
              </w:rPr>
            </w:pPr>
          </w:p>
        </w:tc>
      </w:tr>
      <w:tr w14:paraId="46CF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8E5F0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7</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5330F994">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345763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城市轨道交通运营管理专任教师（WZP202507）</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678AA4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交通运输工程、交通运输、安全科学与工程</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240701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051ED9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7781D7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1.符合温州市D类及以上人才标准，学历可放宽到硕士研究生；2.具有高校、研究院所、轨道交通企业从事轨道交通安全相关工作经历者优先。</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746CB9F7">
            <w:pPr>
              <w:rPr>
                <w:rFonts w:hint="eastAsia" w:ascii="宋体"/>
                <w:sz w:val="18"/>
                <w:szCs w:val="18"/>
              </w:rPr>
            </w:pPr>
          </w:p>
        </w:tc>
      </w:tr>
      <w:tr w14:paraId="5953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15EEC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8</w:t>
            </w:r>
          </w:p>
        </w:tc>
        <w:tc>
          <w:tcPr>
            <w:tcW w:w="825" w:type="dxa"/>
            <w:vMerge w:val="restart"/>
            <w:tcBorders>
              <w:top w:val="nil"/>
              <w:left w:val="nil"/>
              <w:bottom w:val="single" w:color="000000" w:sz="6" w:space="0"/>
              <w:right w:val="single" w:color="000000" w:sz="6" w:space="0"/>
            </w:tcBorders>
            <w:shd w:val="clear"/>
            <w:tcMar>
              <w:left w:w="105" w:type="dxa"/>
              <w:right w:w="105" w:type="dxa"/>
            </w:tcMar>
            <w:vAlign w:val="center"/>
          </w:tcPr>
          <w:p w14:paraId="2CE236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人工智能学院</w:t>
            </w: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5353C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软件技术专任教师（WZP202508）</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712E6A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计算机科学与技术、信息与通信工程、控制科学与工程</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4E1BCD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0AD7EB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5B3ACA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w:t>
            </w:r>
          </w:p>
        </w:tc>
        <w:tc>
          <w:tcPr>
            <w:tcW w:w="1785" w:type="dxa"/>
            <w:vMerge w:val="restart"/>
            <w:tcBorders>
              <w:top w:val="nil"/>
              <w:left w:val="nil"/>
              <w:bottom w:val="single" w:color="000000" w:sz="6" w:space="0"/>
              <w:right w:val="single" w:color="000000" w:sz="6" w:space="0"/>
            </w:tcBorders>
            <w:shd w:val="clear"/>
            <w:tcMar>
              <w:left w:w="105" w:type="dxa"/>
              <w:right w:w="105" w:type="dxa"/>
            </w:tcMar>
            <w:vAlign w:val="center"/>
          </w:tcPr>
          <w:p w14:paraId="505531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联系人：李老师电话：0577-86681726</w:t>
            </w:r>
          </w:p>
        </w:tc>
      </w:tr>
      <w:tr w14:paraId="31C9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F4132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9</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31464F0D">
            <w:pPr>
              <w:rPr>
                <w:rFonts w:hint="eastAsia" w:ascii="宋体"/>
                <w:sz w:val="18"/>
                <w:szCs w:val="18"/>
              </w:rPr>
            </w:pPr>
          </w:p>
        </w:tc>
        <w:tc>
          <w:tcPr>
            <w:tcW w:w="21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9B77C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大数据技术专任教师（WZP202509）</w:t>
            </w:r>
          </w:p>
        </w:tc>
        <w:tc>
          <w:tcPr>
            <w:tcW w:w="33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3C674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计算机科学与技术、数学、控制科学与工程、信息与通信工程</w:t>
            </w:r>
          </w:p>
        </w:tc>
        <w:tc>
          <w:tcPr>
            <w:tcW w:w="14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305CB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67539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126BC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28A8E61B">
            <w:pPr>
              <w:rPr>
                <w:rFonts w:hint="eastAsia" w:ascii="宋体"/>
                <w:sz w:val="18"/>
                <w:szCs w:val="18"/>
              </w:rPr>
            </w:pPr>
          </w:p>
        </w:tc>
      </w:tr>
      <w:tr w14:paraId="4700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75407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10</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62BB661B">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0DED5F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计算机网络技术专任教师（WZP2025010）</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292712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通信与信息系统、信号与信息处理、控制理论与控制工程、系统工程、模式识别与智能系统、计算机系统结构、计算机软件与理论、计算机应用技术</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761DA9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189AB3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3A958A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61252E3F">
            <w:pPr>
              <w:rPr>
                <w:rFonts w:hint="eastAsia" w:ascii="宋体"/>
                <w:sz w:val="18"/>
                <w:szCs w:val="18"/>
              </w:rPr>
            </w:pPr>
          </w:p>
        </w:tc>
      </w:tr>
      <w:tr w14:paraId="4A3A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96D9D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11</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12D65FDC">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3489CC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信息安全技术应用专任教师（WZP202511）</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7C4594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计算机科学与技术、数学、控制科学与工程、信息与通信工程、软件工程、网络空间安全</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733C1C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319F39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00AE1A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有网络信息安全相关工作经验、CTF参赛经验、护网经验或持有NISP二级证书或CISP系列证书者优先。</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076B7882">
            <w:pPr>
              <w:rPr>
                <w:rFonts w:hint="eastAsia" w:ascii="宋体"/>
                <w:sz w:val="18"/>
                <w:szCs w:val="18"/>
              </w:rPr>
            </w:pPr>
          </w:p>
        </w:tc>
      </w:tr>
      <w:tr w14:paraId="4CEA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701CB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12</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2EACC68C">
            <w:pPr>
              <w:rPr>
                <w:rFonts w:hint="eastAsia" w:ascii="宋体"/>
                <w:sz w:val="18"/>
                <w:szCs w:val="18"/>
              </w:rPr>
            </w:pPr>
          </w:p>
        </w:tc>
        <w:tc>
          <w:tcPr>
            <w:tcW w:w="21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893FD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数字媒体技术专任教师（WZP202512）</w:t>
            </w:r>
          </w:p>
        </w:tc>
        <w:tc>
          <w:tcPr>
            <w:tcW w:w="33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AA3D3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计算机科学与技术、电子信息、设计学、设计、艺术学</w:t>
            </w:r>
          </w:p>
        </w:tc>
        <w:tc>
          <w:tcPr>
            <w:tcW w:w="14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F3618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099F8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C3FA1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14567AA1">
            <w:pPr>
              <w:rPr>
                <w:rFonts w:hint="eastAsia" w:ascii="宋体"/>
                <w:sz w:val="18"/>
                <w:szCs w:val="18"/>
              </w:rPr>
            </w:pPr>
          </w:p>
        </w:tc>
      </w:tr>
      <w:tr w14:paraId="05E1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0B0CA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13</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3DBD6B88">
            <w:pPr>
              <w:rPr>
                <w:rFonts w:hint="eastAsia" w:ascii="宋体"/>
                <w:sz w:val="18"/>
                <w:szCs w:val="18"/>
              </w:rPr>
            </w:pPr>
          </w:p>
        </w:tc>
        <w:tc>
          <w:tcPr>
            <w:tcW w:w="21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931C7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虚拟现实技术应用专任教师（WZP202513）</w:t>
            </w:r>
          </w:p>
        </w:tc>
        <w:tc>
          <w:tcPr>
            <w:tcW w:w="33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C52A2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计算机科学与技术、电子信息、设计学、设计、艺术学、软件工程、电子科学与技术、信息与通信工程、控制科学与工程</w:t>
            </w:r>
          </w:p>
        </w:tc>
        <w:tc>
          <w:tcPr>
            <w:tcW w:w="14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85F8F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B1B92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0FB53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668EF573">
            <w:pPr>
              <w:rPr>
                <w:rFonts w:hint="eastAsia" w:ascii="宋体"/>
                <w:sz w:val="18"/>
                <w:szCs w:val="18"/>
              </w:rPr>
            </w:pPr>
          </w:p>
        </w:tc>
      </w:tr>
      <w:tr w14:paraId="7513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C6488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14</w:t>
            </w:r>
          </w:p>
        </w:tc>
        <w:tc>
          <w:tcPr>
            <w:tcW w:w="825" w:type="dxa"/>
            <w:vMerge w:val="restart"/>
            <w:tcBorders>
              <w:top w:val="nil"/>
              <w:left w:val="nil"/>
              <w:bottom w:val="single" w:color="000000" w:sz="6" w:space="0"/>
              <w:right w:val="single" w:color="000000" w:sz="6" w:space="0"/>
            </w:tcBorders>
            <w:shd w:val="clear"/>
            <w:tcMar>
              <w:left w:w="105" w:type="dxa"/>
              <w:right w:w="105" w:type="dxa"/>
            </w:tcMar>
            <w:vAlign w:val="center"/>
          </w:tcPr>
          <w:p w14:paraId="3E8FF2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设计学院</w:t>
            </w:r>
          </w:p>
        </w:tc>
        <w:tc>
          <w:tcPr>
            <w:tcW w:w="21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F9BFA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服装与服饰设计专任教师（WZP202514）</w:t>
            </w:r>
          </w:p>
        </w:tc>
        <w:tc>
          <w:tcPr>
            <w:tcW w:w="33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38F7E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纺织工程、纺织材料与纺织品设计、服装设计与工程、设计学、设计、艺术学</w:t>
            </w:r>
          </w:p>
        </w:tc>
        <w:tc>
          <w:tcPr>
            <w:tcW w:w="14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F6061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00092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AED8B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1.熟悉纺织服装领域智能软件、企业信息化管理、人体工程等服装制造数智化领域的相关知识和技能；2.具有高校、研究院所、相关企业从事纺织服装经历优先。</w:t>
            </w:r>
          </w:p>
        </w:tc>
        <w:tc>
          <w:tcPr>
            <w:tcW w:w="1785" w:type="dxa"/>
            <w:vMerge w:val="restart"/>
            <w:tcBorders>
              <w:top w:val="nil"/>
              <w:left w:val="nil"/>
              <w:bottom w:val="single" w:color="000000" w:sz="6" w:space="0"/>
              <w:right w:val="single" w:color="000000" w:sz="6" w:space="0"/>
            </w:tcBorders>
            <w:shd w:val="clear"/>
            <w:tcMar>
              <w:left w:w="105" w:type="dxa"/>
              <w:right w:w="105" w:type="dxa"/>
            </w:tcMar>
            <w:vAlign w:val="center"/>
          </w:tcPr>
          <w:p w14:paraId="411BE9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联系人：徐老师电话：0577-86680252</w:t>
            </w:r>
          </w:p>
        </w:tc>
      </w:tr>
      <w:tr w14:paraId="67F3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7C7ED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15</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4C1F966E">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6EE445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鞋类设计与工艺专任教师（WZP202515）</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3B399B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设计学、设计、艺术学、服装设计与工程</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571B0C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4EB9B4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4BDC37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786A14B0">
            <w:pPr>
              <w:rPr>
                <w:rFonts w:hint="eastAsia" w:ascii="宋体"/>
                <w:sz w:val="18"/>
                <w:szCs w:val="18"/>
              </w:rPr>
            </w:pPr>
          </w:p>
        </w:tc>
      </w:tr>
      <w:tr w14:paraId="0E8A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06A42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16</w:t>
            </w:r>
          </w:p>
        </w:tc>
        <w:tc>
          <w:tcPr>
            <w:tcW w:w="825" w:type="dxa"/>
            <w:tcBorders>
              <w:top w:val="nil"/>
              <w:left w:val="nil"/>
              <w:bottom w:val="single" w:color="000000" w:sz="6" w:space="0"/>
              <w:right w:val="single" w:color="000000" w:sz="6" w:space="0"/>
            </w:tcBorders>
            <w:shd w:val="clear"/>
            <w:tcMar>
              <w:left w:w="105" w:type="dxa"/>
              <w:right w:w="105" w:type="dxa"/>
            </w:tcMar>
            <w:vAlign w:val="center"/>
          </w:tcPr>
          <w:p w14:paraId="2D2EBA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马克思主义学院</w:t>
            </w: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0B12BC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习近平新时代中国特色社会主义思想概论专任教师（WZP202516）</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186640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马克思主义哲学、伦理学、政治经济学、政治学理论、科学社会主义与国际共产主义运动、中共党史（含：党的学说与党的建设）、社会学、马克思主义理论</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3D4393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1A3A7C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3DC1D6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w:t>
            </w:r>
          </w:p>
        </w:tc>
        <w:tc>
          <w:tcPr>
            <w:tcW w:w="1785" w:type="dxa"/>
            <w:tcBorders>
              <w:top w:val="nil"/>
              <w:left w:val="nil"/>
              <w:bottom w:val="single" w:color="000000" w:sz="6" w:space="0"/>
              <w:right w:val="single" w:color="000000" w:sz="6" w:space="0"/>
            </w:tcBorders>
            <w:shd w:val="clear"/>
            <w:tcMar>
              <w:left w:w="105" w:type="dxa"/>
              <w:right w:w="105" w:type="dxa"/>
            </w:tcMar>
            <w:vAlign w:val="center"/>
          </w:tcPr>
          <w:p w14:paraId="5B3725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联系人：史老师电话：0577-86680335</w:t>
            </w:r>
          </w:p>
        </w:tc>
      </w:tr>
      <w:tr w14:paraId="35BB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94A3F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17</w:t>
            </w:r>
          </w:p>
        </w:tc>
        <w:tc>
          <w:tcPr>
            <w:tcW w:w="82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1BC524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永嘉学院</w:t>
            </w:r>
          </w:p>
        </w:tc>
        <w:tc>
          <w:tcPr>
            <w:tcW w:w="21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8C85D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机械设计与制造（阀门设计与制造方向）专任教师（WZP202517）</w:t>
            </w:r>
          </w:p>
        </w:tc>
        <w:tc>
          <w:tcPr>
            <w:tcW w:w="339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7B0C0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机械工程、材料科学与工程、流体力学</w:t>
            </w:r>
          </w:p>
        </w:tc>
        <w:tc>
          <w:tcPr>
            <w:tcW w:w="145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58E0F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C9F66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8B62F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具有高校、研究院所、机械类企业从事金属材料相关的教学、科研及应用建设等工作经历者优先。</w:t>
            </w:r>
          </w:p>
        </w:tc>
        <w:tc>
          <w:tcPr>
            <w:tcW w:w="178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395CBF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联系人：林老师电话：0577-67198011</w:t>
            </w:r>
          </w:p>
        </w:tc>
      </w:tr>
      <w:tr w14:paraId="22B2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74462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18</w:t>
            </w:r>
          </w:p>
        </w:tc>
        <w:tc>
          <w:tcPr>
            <w:tcW w:w="82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412B7C9">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0EC638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无人机应用技术专任教师（WZP202518）</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273849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航空宇航科学与技术、控制科学与工程、电子信息、电子科学与技术、机械工程、计算机科学与技术</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09D9F4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354C16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2E78E5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具有高校、研究院所、行业相关企业从事无人机类教学、科研、工程建设等工作经历者优先。</w:t>
            </w:r>
          </w:p>
        </w:tc>
        <w:tc>
          <w:tcPr>
            <w:tcW w:w="178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F9A2E2D">
            <w:pPr>
              <w:rPr>
                <w:rFonts w:hint="eastAsia" w:ascii="宋体"/>
                <w:sz w:val="18"/>
                <w:szCs w:val="18"/>
              </w:rPr>
            </w:pPr>
          </w:p>
        </w:tc>
      </w:tr>
      <w:tr w14:paraId="78CA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B5DDD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19</w:t>
            </w:r>
          </w:p>
        </w:tc>
        <w:tc>
          <w:tcPr>
            <w:tcW w:w="825" w:type="dxa"/>
            <w:vMerge w:val="restart"/>
            <w:tcBorders>
              <w:top w:val="nil"/>
              <w:left w:val="nil"/>
              <w:bottom w:val="single" w:color="000000" w:sz="6" w:space="0"/>
              <w:right w:val="single" w:color="000000" w:sz="6" w:space="0"/>
            </w:tcBorders>
            <w:shd w:val="clear"/>
            <w:tcMar>
              <w:left w:w="105" w:type="dxa"/>
              <w:right w:w="105" w:type="dxa"/>
            </w:tcMar>
            <w:vAlign w:val="center"/>
          </w:tcPr>
          <w:p w14:paraId="52C6E9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智能制造学院</w:t>
            </w: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32C22C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电子信息工程技术专任教师（WZP202519）</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479AC7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电子科学与技术、信息与通信工程、控制科学与工程、软件工程</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721FB4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092054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11F8C6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restart"/>
            <w:tcBorders>
              <w:top w:val="nil"/>
              <w:left w:val="nil"/>
              <w:bottom w:val="single" w:color="000000" w:sz="6" w:space="0"/>
              <w:right w:val="single" w:color="000000" w:sz="6" w:space="0"/>
            </w:tcBorders>
            <w:shd w:val="clear"/>
            <w:tcMar>
              <w:left w:w="105" w:type="dxa"/>
              <w:right w:w="105" w:type="dxa"/>
            </w:tcMar>
            <w:vAlign w:val="center"/>
          </w:tcPr>
          <w:p w14:paraId="422B47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联系人：丁老师电话：0577-86680101</w:t>
            </w:r>
          </w:p>
        </w:tc>
      </w:tr>
      <w:tr w14:paraId="1CF9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9EA40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20</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59D85DB8">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489673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电机与电器技术专任教师（WZP202520）</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39E5A3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电气工程、机械工程</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1746C8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2A8C93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1E9341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1.符合温州市D类及以上人才标准，学历可放宽到硕士研究生；2.具有成套电气企业从事成套电气类设计、工程实施等工作经历者优先。</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53079860">
            <w:pPr>
              <w:rPr>
                <w:rFonts w:hint="eastAsia" w:ascii="宋体"/>
                <w:sz w:val="18"/>
                <w:szCs w:val="18"/>
              </w:rPr>
            </w:pPr>
          </w:p>
        </w:tc>
      </w:tr>
      <w:tr w14:paraId="0389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CC307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21</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755CA58E">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066058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机电一体化技术专任教师（WZP202521）</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1EDE5F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机械工程、控制科学与工程</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4088B7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2F682E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5B510C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1.符合温州市D类及以上人才标准，学历可放宽到硕士研究生；2.具有专业相关工作经历者优先。</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0BB4A373">
            <w:pPr>
              <w:rPr>
                <w:rFonts w:hint="eastAsia" w:ascii="宋体"/>
                <w:sz w:val="18"/>
                <w:szCs w:val="18"/>
              </w:rPr>
            </w:pPr>
          </w:p>
        </w:tc>
      </w:tr>
      <w:tr w14:paraId="097A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DBB08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22</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530E77A9">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1BE437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电气自动化技术专任教师（WZP202522）</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366071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电气工程、电子科学与技术</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704E5B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256CC9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51E2B9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3B16BACF">
            <w:pPr>
              <w:rPr>
                <w:rFonts w:hint="eastAsia" w:ascii="宋体"/>
                <w:sz w:val="18"/>
                <w:szCs w:val="18"/>
              </w:rPr>
            </w:pPr>
          </w:p>
        </w:tc>
      </w:tr>
      <w:tr w14:paraId="52F9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D7217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23</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308C603C">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009E4B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机械设计与制造专任教师（WZP202523）</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79502C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机械制造及其自动化、机械电子工程、机械设计及理论、精密仪器及机械、智能制造技术</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4642EF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23BF66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3F70E6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31E97A5E">
            <w:pPr>
              <w:rPr>
                <w:rFonts w:hint="eastAsia" w:ascii="宋体"/>
                <w:sz w:val="18"/>
                <w:szCs w:val="18"/>
              </w:rPr>
            </w:pPr>
          </w:p>
        </w:tc>
      </w:tr>
      <w:tr w14:paraId="6780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F681B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24</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4464D76B">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3290A4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工业互联网应用专任教师（WZP202524）</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15EBE0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计算机科学与技术</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5AA531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4D11B6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3D21C5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06039B91">
            <w:pPr>
              <w:rPr>
                <w:rFonts w:hint="eastAsia" w:ascii="宋体"/>
                <w:sz w:val="18"/>
                <w:szCs w:val="18"/>
              </w:rPr>
            </w:pPr>
          </w:p>
        </w:tc>
      </w:tr>
      <w:tr w14:paraId="51F4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5BB38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25</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4E0CDBEA">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6BA36B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新能源装备技术专任教师（WZP202525）</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3EF9E4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电气工程、控制科学与工程、仪器科学与技术、能源动力</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228536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77058A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223E65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56DDAD7E">
            <w:pPr>
              <w:rPr>
                <w:rFonts w:hint="eastAsia" w:ascii="宋体"/>
                <w:sz w:val="18"/>
                <w:szCs w:val="18"/>
              </w:rPr>
            </w:pPr>
          </w:p>
        </w:tc>
      </w:tr>
      <w:tr w14:paraId="2750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C2577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26</w:t>
            </w:r>
          </w:p>
        </w:tc>
        <w:tc>
          <w:tcPr>
            <w:tcW w:w="825" w:type="dxa"/>
            <w:vMerge w:val="continue"/>
            <w:tcBorders>
              <w:top w:val="nil"/>
              <w:left w:val="nil"/>
              <w:bottom w:val="single" w:color="000000" w:sz="6" w:space="0"/>
              <w:right w:val="single" w:color="000000" w:sz="6" w:space="0"/>
            </w:tcBorders>
            <w:shd w:val="clear"/>
            <w:tcMar>
              <w:left w:w="105" w:type="dxa"/>
              <w:right w:w="105" w:type="dxa"/>
            </w:tcMar>
            <w:vAlign w:val="center"/>
          </w:tcPr>
          <w:p w14:paraId="5A1B5716">
            <w:pPr>
              <w:rPr>
                <w:rFonts w:hint="eastAsia" w:ascii="宋体"/>
                <w:sz w:val="18"/>
                <w:szCs w:val="18"/>
              </w:rPr>
            </w:pP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4B7D50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工业机器人技术专任教师（WZP202526）</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662780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机械工程、电气工程、控制科学与工程</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2D7DB4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02FD05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08B37C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符合温州市D类及以上人才标准，学历可放宽到硕士研究生。</w:t>
            </w:r>
          </w:p>
        </w:tc>
        <w:tc>
          <w:tcPr>
            <w:tcW w:w="1785" w:type="dxa"/>
            <w:vMerge w:val="continue"/>
            <w:tcBorders>
              <w:top w:val="nil"/>
              <w:left w:val="nil"/>
              <w:bottom w:val="single" w:color="000000" w:sz="6" w:space="0"/>
              <w:right w:val="single" w:color="000000" w:sz="6" w:space="0"/>
            </w:tcBorders>
            <w:shd w:val="clear"/>
            <w:tcMar>
              <w:left w:w="105" w:type="dxa"/>
              <w:right w:w="105" w:type="dxa"/>
            </w:tcMar>
            <w:vAlign w:val="center"/>
          </w:tcPr>
          <w:p w14:paraId="75EFC128">
            <w:pPr>
              <w:rPr>
                <w:rFonts w:hint="eastAsia" w:ascii="宋体"/>
                <w:sz w:val="18"/>
                <w:szCs w:val="18"/>
              </w:rPr>
            </w:pPr>
          </w:p>
        </w:tc>
      </w:tr>
      <w:tr w14:paraId="779F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CellSpacing w:w="0" w:type="dxa"/>
          <w:jc w:val="center"/>
        </w:trPr>
        <w:tc>
          <w:tcPr>
            <w:tcW w:w="4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1239D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27</w:t>
            </w:r>
          </w:p>
        </w:tc>
        <w:tc>
          <w:tcPr>
            <w:tcW w:w="825" w:type="dxa"/>
            <w:tcBorders>
              <w:top w:val="nil"/>
              <w:left w:val="nil"/>
              <w:bottom w:val="single" w:color="000000" w:sz="6" w:space="0"/>
              <w:right w:val="single" w:color="000000" w:sz="6" w:space="0"/>
            </w:tcBorders>
            <w:shd w:val="clear"/>
            <w:tcMar>
              <w:left w:w="105" w:type="dxa"/>
              <w:right w:w="105" w:type="dxa"/>
            </w:tcMar>
            <w:vAlign w:val="center"/>
          </w:tcPr>
          <w:p w14:paraId="36AE97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发展规划处（产教融合处、职教研究所）</w:t>
            </w:r>
          </w:p>
        </w:tc>
        <w:tc>
          <w:tcPr>
            <w:tcW w:w="2115" w:type="dxa"/>
            <w:tcBorders>
              <w:top w:val="nil"/>
              <w:left w:val="nil"/>
              <w:bottom w:val="single" w:color="000000" w:sz="6" w:space="0"/>
              <w:right w:val="single" w:color="000000" w:sz="6" w:space="0"/>
            </w:tcBorders>
            <w:shd w:val="clear"/>
            <w:tcMar>
              <w:left w:w="105" w:type="dxa"/>
              <w:right w:w="105" w:type="dxa"/>
            </w:tcMar>
            <w:vAlign w:val="center"/>
          </w:tcPr>
          <w:p w14:paraId="04ACF1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专职科研（WZP202527）</w:t>
            </w:r>
          </w:p>
        </w:tc>
        <w:tc>
          <w:tcPr>
            <w:tcW w:w="3390" w:type="dxa"/>
            <w:tcBorders>
              <w:top w:val="nil"/>
              <w:left w:val="nil"/>
              <w:bottom w:val="single" w:color="000000" w:sz="6" w:space="0"/>
              <w:right w:val="single" w:color="000000" w:sz="6" w:space="0"/>
            </w:tcBorders>
            <w:shd w:val="clear"/>
            <w:tcMar>
              <w:left w:w="105" w:type="dxa"/>
              <w:right w:w="105" w:type="dxa"/>
            </w:tcMar>
            <w:vAlign w:val="center"/>
          </w:tcPr>
          <w:p w14:paraId="3598E6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职业技术教育学、高等教育学、比较教育学、教育经济与管理</w:t>
            </w:r>
          </w:p>
        </w:tc>
        <w:tc>
          <w:tcPr>
            <w:tcW w:w="1455" w:type="dxa"/>
            <w:tcBorders>
              <w:top w:val="nil"/>
              <w:left w:val="nil"/>
              <w:bottom w:val="single" w:color="000000" w:sz="6" w:space="0"/>
              <w:right w:val="single" w:color="000000" w:sz="6" w:space="0"/>
            </w:tcBorders>
            <w:shd w:val="clear"/>
            <w:tcMar>
              <w:left w:w="105" w:type="dxa"/>
              <w:right w:w="105" w:type="dxa"/>
            </w:tcMar>
            <w:vAlign w:val="center"/>
          </w:tcPr>
          <w:p w14:paraId="2DEB6E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博士研究生</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14:paraId="36912E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1</w:t>
            </w:r>
          </w:p>
        </w:tc>
        <w:tc>
          <w:tcPr>
            <w:tcW w:w="3300" w:type="dxa"/>
            <w:tcBorders>
              <w:top w:val="nil"/>
              <w:left w:val="nil"/>
              <w:bottom w:val="single" w:color="000000" w:sz="6" w:space="0"/>
              <w:right w:val="single" w:color="000000" w:sz="6" w:space="0"/>
            </w:tcBorders>
            <w:shd w:val="clear"/>
            <w:tcMar>
              <w:left w:w="105" w:type="dxa"/>
              <w:right w:w="105" w:type="dxa"/>
            </w:tcMar>
            <w:vAlign w:val="center"/>
          </w:tcPr>
          <w:p w14:paraId="38C343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w:t>
            </w:r>
          </w:p>
        </w:tc>
        <w:tc>
          <w:tcPr>
            <w:tcW w:w="1785" w:type="dxa"/>
            <w:tcBorders>
              <w:top w:val="nil"/>
              <w:left w:val="nil"/>
              <w:bottom w:val="single" w:color="000000" w:sz="6" w:space="0"/>
              <w:right w:val="single" w:color="000000" w:sz="6" w:space="0"/>
            </w:tcBorders>
            <w:shd w:val="clear"/>
            <w:tcMar>
              <w:left w:w="105" w:type="dxa"/>
              <w:right w:w="105" w:type="dxa"/>
            </w:tcMar>
            <w:vAlign w:val="center"/>
          </w:tcPr>
          <w:p w14:paraId="551280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18"/>
                <w:szCs w:val="18"/>
                <w:bdr w:val="none" w:color="auto" w:sz="0" w:space="0"/>
              </w:rPr>
              <w:t>联系人：李老师电话：0577-86682950</w:t>
            </w:r>
          </w:p>
        </w:tc>
      </w:tr>
    </w:tbl>
    <w:p w14:paraId="60A522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4"/>
          <w:szCs w:val="24"/>
          <w:bdr w:val="none" w:color="auto" w:sz="0" w:space="0"/>
          <w:shd w:val="clear" w:fill="FFFFFF"/>
        </w:rPr>
        <w:t>注：人才其他条件需符合温州市选聘高层次紧缺人才工作实施意见的要求。</w:t>
      </w:r>
    </w:p>
    <w:p w14:paraId="56DFF14C">
      <w:pPr>
        <w:keepNext w:val="0"/>
        <w:keepLines w:val="0"/>
        <w:widowControl/>
        <w:suppressLineNumbers w:val="0"/>
        <w:pBdr>
          <w:top w:val="single" w:color="EBEBEB" w:sz="6" w:space="0"/>
          <w:left w:val="none" w:color="auto" w:sz="0" w:space="0"/>
          <w:bottom w:val="none" w:color="auto" w:sz="0" w:space="0"/>
          <w:right w:val="none" w:color="auto" w:sz="0" w:space="0"/>
        </w:pBdr>
        <w:shd w:val="clear" w:fill="FFFFFF"/>
        <w:spacing w:before="0" w:beforeAutospacing="0" w:after="0" w:afterAutospacing="0"/>
        <w:ind w:left="0" w:right="1050" w:firstLine="0"/>
        <w:jc w:val="left"/>
        <w:rPr>
          <w:rFonts w:hint="eastAsia" w:ascii="微软雅黑" w:hAnsi="微软雅黑" w:eastAsia="微软雅黑" w:cs="微软雅黑"/>
          <w:i w:val="0"/>
          <w:iCs w:val="0"/>
          <w:caps w:val="0"/>
          <w:color w:val="4A4B55"/>
          <w:spacing w:val="0"/>
          <w:sz w:val="24"/>
          <w:szCs w:val="24"/>
        </w:rPr>
      </w:pPr>
    </w:p>
    <w:p w14:paraId="33BB29B0">
      <w:pPr>
        <w:rPr>
          <w:rFonts w:hint="eastAsia"/>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ÃƒÆ’Ã‚Â¥Ãƒâ€šÃ‚Â¾Ãƒâ€šÃ‚Â®ÃƒÆ’Ã‚Â¨Ãƒâ€šÃ‚Â½Ãƒâ€šÃ‚Â¯ÃƒÆ’Ã‚Â©Ãƒ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23A3F"/>
    <w:rsid w:val="4CD2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106</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2025-06-02T01:21:00Z</dcterms:created>
  <dc:creator>水无鱼</dc:creator>
  <cp:lastModifiedBy>水无鱼</cp:lastModifiedBy>
  <dcterms:modified xsi:type="dcterms:W3CDTF">2025-06-02T06:06:56Z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8EA22DF5A6CB4DB192B54EFED85E49E2_11</vt:lpwstr>
  </property>
  <property fmtid="{D5CDD505-2E9C-101B-9397-08002B2CF9AE}" pid="4" name="KSOTemplateDocerSaveRecord">
    <vt:lpwstr>eyJoZGlkIjoiOTNlMGVkZWI0OTliYTNjODIxNjJmZjA2Mjk5YTk4MGYiLCJ1c2VySWQiOiIyMzEwMTIzODgifQ==</vt:lpwstr>
  </property>
</Properties>
</file>