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附件</w:t>
      </w:r>
      <w:r>
        <w:rPr>
          <w:rFonts w:hint="default" w:ascii="Times New Roman" w:hAnsi="Times New Roman" w:eastAsia="黑体" w:cs="Times New Roman"/>
          <w:color w:val="auto"/>
          <w:sz w:val="32"/>
          <w:szCs w:val="32"/>
          <w:highlight w:val="none"/>
          <w:u w:val="none"/>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Cs/>
          <w:color w:val="auto"/>
          <w:sz w:val="44"/>
          <w:szCs w:val="44"/>
          <w:highlight w:val="none"/>
          <w:u w:val="none"/>
        </w:rPr>
      </w:pPr>
      <w:r>
        <w:rPr>
          <w:rFonts w:hint="default" w:ascii="Times New Roman" w:hAnsi="Times New Roman" w:eastAsia="方正小标宋_GBK" w:cs="Times New Roman"/>
          <w:bCs/>
          <w:color w:val="auto"/>
          <w:sz w:val="44"/>
          <w:szCs w:val="44"/>
          <w:highlight w:val="none"/>
          <w:u w:val="none"/>
          <w:lang w:eastAsia="zh-CN"/>
        </w:rPr>
        <w:t>202</w:t>
      </w:r>
      <w:r>
        <w:rPr>
          <w:rFonts w:hint="default" w:ascii="Times New Roman" w:hAnsi="Times New Roman" w:eastAsia="方正小标宋_GBK" w:cs="Times New Roman"/>
          <w:bCs/>
          <w:color w:val="auto"/>
          <w:sz w:val="44"/>
          <w:szCs w:val="44"/>
          <w:highlight w:val="none"/>
          <w:u w:val="none"/>
          <w:lang w:val="en-US" w:eastAsia="zh-CN"/>
        </w:rPr>
        <w:t>5</w:t>
      </w:r>
      <w:r>
        <w:rPr>
          <w:rFonts w:hint="default" w:ascii="Times New Roman" w:hAnsi="Times New Roman" w:eastAsia="方正小标宋_GBK" w:cs="Times New Roman"/>
          <w:bCs/>
          <w:color w:val="auto"/>
          <w:sz w:val="44"/>
          <w:szCs w:val="44"/>
          <w:highlight w:val="none"/>
          <w:u w:val="none"/>
        </w:rPr>
        <w:t>年</w:t>
      </w:r>
      <w:r>
        <w:rPr>
          <w:rFonts w:hint="default" w:ascii="Times New Roman" w:hAnsi="Times New Roman" w:eastAsia="方正小标宋_GBK" w:cs="Times New Roman"/>
          <w:bCs/>
          <w:color w:val="auto"/>
          <w:sz w:val="44"/>
          <w:szCs w:val="44"/>
          <w:highlight w:val="none"/>
          <w:u w:val="none"/>
          <w:lang w:eastAsia="zh-CN"/>
        </w:rPr>
        <w:t>宜昌市</w:t>
      </w:r>
      <w:r>
        <w:rPr>
          <w:rFonts w:hint="default" w:ascii="Times New Roman" w:hAnsi="Times New Roman" w:eastAsia="方正小标宋_GBK" w:cs="Times New Roman"/>
          <w:bCs/>
          <w:color w:val="auto"/>
          <w:sz w:val="44"/>
          <w:szCs w:val="44"/>
          <w:highlight w:val="none"/>
          <w:u w:val="none"/>
        </w:rPr>
        <w:t>事业单位</w:t>
      </w:r>
      <w:r>
        <w:rPr>
          <w:rFonts w:hint="default" w:ascii="Times New Roman" w:hAnsi="Times New Roman" w:eastAsia="方正小标宋_GBK" w:cs="Times New Roman"/>
          <w:bCs/>
          <w:color w:val="auto"/>
          <w:sz w:val="44"/>
          <w:szCs w:val="44"/>
          <w:highlight w:val="none"/>
          <w:u w:val="none"/>
          <w:lang w:val="en-US" w:eastAsia="zh-CN"/>
        </w:rPr>
        <w:t>专项</w:t>
      </w:r>
      <w:r>
        <w:rPr>
          <w:rFonts w:hint="default" w:ascii="Times New Roman" w:hAnsi="Times New Roman" w:eastAsia="方正小标宋_GBK" w:cs="Times New Roman"/>
          <w:bCs/>
          <w:color w:val="auto"/>
          <w:sz w:val="44"/>
          <w:szCs w:val="44"/>
          <w:highlight w:val="none"/>
          <w:u w:val="none"/>
        </w:rPr>
        <w:t>公开招聘</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Cs/>
          <w:color w:val="auto"/>
          <w:sz w:val="44"/>
          <w:szCs w:val="44"/>
          <w:highlight w:val="none"/>
          <w:u w:val="none"/>
        </w:rPr>
      </w:pPr>
      <w:r>
        <w:rPr>
          <w:rFonts w:hint="default" w:ascii="Times New Roman" w:hAnsi="Times New Roman" w:eastAsia="方正小标宋_GBK" w:cs="Times New Roman"/>
          <w:bCs/>
          <w:color w:val="auto"/>
          <w:sz w:val="44"/>
          <w:szCs w:val="44"/>
          <w:highlight w:val="none"/>
          <w:u w:val="none"/>
          <w:lang w:eastAsia="zh-CN"/>
        </w:rPr>
        <w:t>工作人员</w:t>
      </w:r>
      <w:r>
        <w:rPr>
          <w:rFonts w:hint="default" w:ascii="Times New Roman" w:hAnsi="Times New Roman" w:eastAsia="方正小标宋_GBK" w:cs="Times New Roman"/>
          <w:bCs/>
          <w:color w:val="auto"/>
          <w:sz w:val="44"/>
          <w:szCs w:val="44"/>
          <w:highlight w:val="none"/>
          <w:u w:val="none"/>
        </w:rPr>
        <w:t>报考指南</w:t>
      </w:r>
    </w:p>
    <w:p>
      <w:pPr>
        <w:keepNext w:val="0"/>
        <w:keepLines w:val="0"/>
        <w:pageBreakBefore w:val="0"/>
        <w:widowControl w:val="0"/>
        <w:kinsoku/>
        <w:wordWrap/>
        <w:overflowPunct/>
        <w:topLinePunct w:val="0"/>
        <w:autoSpaceDE/>
        <w:autoSpaceDN/>
        <w:bidi w:val="0"/>
        <w:adjustRightInd/>
        <w:snapToGrid/>
        <w:spacing w:line="600" w:lineRule="exact"/>
        <w:ind w:firstLine="540" w:firstLineChars="150"/>
        <w:jc w:val="center"/>
        <w:textAlignment w:val="auto"/>
        <w:rPr>
          <w:rFonts w:hint="default" w:ascii="Times New Roman" w:hAnsi="Times New Roman" w:eastAsia="方正小标宋简体" w:cs="Times New Roman"/>
          <w:bCs/>
          <w:color w:val="auto"/>
          <w:sz w:val="36"/>
          <w:szCs w:val="36"/>
          <w:highlight w:val="none"/>
          <w:u w:val="none"/>
        </w:rPr>
      </w:pPr>
    </w:p>
    <w:p>
      <w:pPr>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一、考试信息发布、报名渠道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方正仿宋_GBK" w:cs="Times New Roman"/>
          <w:color w:val="auto"/>
          <w:sz w:val="32"/>
          <w:szCs w:val="32"/>
          <w:highlight w:val="none"/>
          <w:u w:val="none"/>
          <w:lang w:val="en-US" w:eastAsia="zh-CN"/>
        </w:rPr>
        <w:t>宜昌市人社局官网的“事业单位招聘”专栏（http://rsj.yichang.gov.cn/list-63350-1.html）是此次招聘信息的官方发布平台</w:t>
      </w:r>
      <w:r>
        <w:rPr>
          <w:rFonts w:hint="default" w:ascii="Times New Roman" w:hAnsi="Times New Roman" w:eastAsia="方正仿宋_GBK" w:cs="Times New Roman"/>
          <w:color w:val="auto"/>
          <w:sz w:val="32"/>
          <w:szCs w:val="32"/>
          <w:highlight w:val="none"/>
          <w:u w:val="none"/>
          <w:lang w:eastAsia="zh-CN"/>
        </w:rPr>
        <w:t>是此次招聘信息的官方发布平台。应聘人员可登录查询《2025年宜昌市事业单位专项公开招聘工作人员公告》、《2025年宜昌市事业单位专项公开招聘工作人员岗</w:t>
      </w:r>
      <w:r>
        <w:rPr>
          <w:rFonts w:hint="default"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位表》等信息。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2025年6月12日</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:00至6月18日17:00，考生通过宜昌人事考试服务平台https://ycrsks.sanxiacloud.com/#/index进行注册、报名，报名期间考生可查看岗位报名情况。请广大</w:t>
      </w:r>
      <w:r>
        <w:rPr>
          <w:rFonts w:hint="default" w:ascii="Times New Roman" w:hAnsi="Times New Roman" w:eastAsia="方正仿宋_GBK" w:cs="Times New Roman"/>
          <w:color w:val="auto"/>
          <w:sz w:val="32"/>
          <w:szCs w:val="32"/>
          <w:highlight w:val="none"/>
          <w:u w:val="none"/>
          <w:lang w:val="en-US" w:eastAsia="zh-CN"/>
        </w:rPr>
        <w:t>报考人员尽早注册、报名，避免在报名后期因人数过多导致网络繁忙影响正常报名。</w:t>
      </w:r>
    </w:p>
    <w:p>
      <w:pPr>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二</w:t>
      </w:r>
      <w:r>
        <w:rPr>
          <w:rFonts w:hint="default" w:ascii="Times New Roman" w:hAnsi="Times New Roman" w:eastAsia="黑体" w:cs="Times New Roman"/>
          <w:sz w:val="32"/>
          <w:szCs w:val="32"/>
          <w:highlight w:val="none"/>
        </w:rPr>
        <w:t>、相关时间节点的确定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（一）《岗位表》中相关岗位的年龄条件均按周年计算，从1月1日起算。如某岗位年龄要求30周岁及以下，则应聘人员应为1994年1月1日及以后出生；要求35周岁及以下，则应为1989年1月1日及以后出生，以此类推。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（二）应聘人员毕业时间以毕业证填写的时间为准，一般应在2025年7月31日之前。2025年8月1日以后毕业的人员，一般不作为2025届毕业生报考，博士研究生除外。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（三）工作经历时间的计算截止日期为2025年7月31日。“专业工作经历”指与岗位所需和所学专业相关的工作经历，具体界定由用人单位和主管部门负责解释。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default" w:ascii="Times New Roman" w:hAnsi="Times New Roman" w:eastAsia="方正仿宋_GBK" w:cs="Times New Roman"/>
          <w:color w:val="auto"/>
          <w:sz w:val="32"/>
          <w:szCs w:val="32"/>
          <w:highlight w:val="none"/>
          <w:u w:val="none"/>
          <w:lang w:val="en-US" w:eastAsia="zh-CN"/>
        </w:rPr>
        <w:t>（四）申请笔试加分人员中，“三支一扶”计划、大学生志愿服务西部计划项目人员服务期满2年且考核合格，高校毕业生退役士兵在军队服役5年（含）以上，时间计算截止日期为2025年7月31日。“三支一扶”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pPr>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、报考注意事项</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一）应聘人员应先在宜昌人事考试服务平台注册，接受个人基本信息认证（请提前准备好个人登记照、学历验证报告等电子资料），注册成功后才能选报岗位。每名应聘人员只能选择一个岗位报名。未通过招聘单位资格审查的，可以补充信息后在报名时间内重新选报该岗位或改报其他岗位；已通过资格审查的，不能改报其他岗位。请仔细阅读《公告》《岗位表》《报考指南》等内容，熟悉相关要求，对需要填写的每一项内容要认真考虑，慎重填报，严肃对待。</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二）应聘人员应如实填写有关信息，诚信报考。要对照《岗位表》中的“报考资格条件”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三）《岗位表》中列明的岗位所需专业，系招聘单位依据教育部颁布的专科、本科、研究生等专业目录设定。对部分教育部专业目录中没有收录，但相关院校确有开设，应聘人员所学专业与《岗位表》中有关单位所列专业要求紧密相关的，经招聘单位同意，应聘人员可以报考，并在报名系统中进行备注说明。</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四）《岗位表》中的学历层次要求，依次为大专、大专及以上、本科、本科及以上、硕士研究生、硕士研究生及以上、博士研究生，请注意相互区别与包含关系。如，某一岗位要求“本科”，仅限本科学历人员报考，具有硕士研究生和博士研究生学历的人员不能以本科学历报考；如要求“本科及以上”，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2025届毕业生，不能以已取得的较低学历报考。</w:t>
      </w:r>
    </w:p>
    <w:p>
      <w:pPr>
        <w:adjustRightInd w:val="0"/>
        <w:snapToGrid w:val="0"/>
        <w:spacing w:line="560" w:lineRule="exact"/>
        <w:ind w:firstLine="567"/>
        <w:jc w:val="left"/>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sz w:val="32"/>
          <w:szCs w:val="32"/>
          <w:highlight w:val="none"/>
          <w:lang w:val="en-US" w:eastAsia="zh-CN"/>
        </w:rPr>
        <w:t>（五）留学回国人员报考的，除需提供《公告》和《岗位表》中规定的材料外，还应于面试前向招聘单位提供教育部门学历认证材料。届时不能提供的，视为自动放弃。学历认证由教育部留学服务中心负责。报考人员可登录教育部留学服务中心网站（http://www.cscse.edu.cn）查询认证的有关要</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求和程序。</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firstLine="640" w:firstLineChars="200"/>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报考人员符合岗位所需学历学位条件报考的，所取得的学历学位专业须与招聘岗位所需专业一致。</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（七）对岗位条件相关问题可咨询招聘单位，详见《岗位表》中咨询电话。</w:t>
      </w:r>
    </w:p>
    <w:p>
      <w:pPr>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、考务技术事项</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一）由于需要填写的注册及报名信息较为详细，为了确保报名资料提交成功，加快报名速度，建议报考人员在网上报名前，先将需要填写的内容用文档编辑录入。在网上填写报名表时，将已准备好的资料一一粘贴即可。</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（二）建议使用电脑进行网上报名，推荐使用360浏览器极速模式登录。</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（三）注</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册、报名时间为2025年6月12日</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:00至6月18日17:00</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6月18日17:00报名窗口准时关闭，此后将不能选报岗位。6月18日17:00后，审查状态为“审核不通过”的报考人员，也将无法修改、提交个人信息。因此，请考生尽量将注册、报名、补充资料等操作提前</w:t>
      </w:r>
      <w:r>
        <w:rPr>
          <w:rFonts w:hint="default" w:ascii="Times New Roman" w:hAnsi="Times New Roman" w:eastAsia="仿宋" w:cs="Times New Roman"/>
          <w:sz w:val="32"/>
          <w:szCs w:val="32"/>
          <w:highlight w:val="none"/>
          <w:lang w:val="en-US" w:eastAsia="zh-CN"/>
        </w:rPr>
        <w:t>，切勿在临近窗口关闭时操作，避免注册、报名失败。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（五）笔试加分申请时间为</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月</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20</w:t>
      </w:r>
      <w:r>
        <w:rPr>
          <w:rFonts w:hint="default"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日12:00至</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月</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23</w:t>
      </w:r>
      <w:r>
        <w:rPr>
          <w:rFonts w:hint="default"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日24:00。已报名成功的相关人员，在此期间段登录宜昌人事考试服务平台专门窗口，在相应位置准确填写个人相关信息，上传有关</w:t>
      </w:r>
      <w:bookmarkStart w:id="1" w:name="_GoBack"/>
      <w:bookmarkEnd w:id="1"/>
      <w:r>
        <w:rPr>
          <w:rFonts w:hint="default"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佐证材料。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市直</w:t>
      </w:r>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咨询电话：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 xml:space="preserve">“三支一扶”计划人员     </w:t>
      </w:r>
      <w:r>
        <w:rPr>
          <w:rFonts w:hint="eastAsia"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 xml:space="preserve"> 0717-6056618</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 xml:space="preserve">西部计划志愿者          </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 xml:space="preserve">0717-6252651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 xml:space="preserve">高校毕业生退役士兵      </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0717-6397980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各县市区咨询电话：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宜都市</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0717-4837174</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枝江市</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0717-4219382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pPr>
      <w:bookmarkStart w:id="0" w:name="OLE_LINK1"/>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当阳市</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0717-3225589</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远安</w:t>
      </w:r>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县</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 xml:space="preserve">                    0717-3822992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兴山县</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0717-2584512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长阳</w:t>
      </w:r>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土家族自治县</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 xml:space="preserve">          0717-5336011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伍家岗区</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0717-6359959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点军</w:t>
      </w:r>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区</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 xml:space="preserve">                    0717-6673373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猇亭区</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u w:val="none"/>
          <w14:textFill>
            <w14:solidFill>
              <w14:schemeClr w14:val="tx1"/>
            </w14:solidFill>
          </w14:textFill>
        </w:rPr>
        <w:t>0717-6511338</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高新区</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0717-6900696</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方正仿宋_GBK" w:cs="Times New Roman"/>
          <w:color w:val="auto"/>
          <w:sz w:val="32"/>
          <w:szCs w:val="32"/>
          <w:highlight w:val="none"/>
          <w:u w:val="none"/>
          <w:lang w:eastAsia="zh-CN"/>
        </w:rPr>
        <w:t>（六）</w:t>
      </w:r>
      <w:r>
        <w:rPr>
          <w:rFonts w:hint="default"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报名期间如遇相关技术问题，请登录宜昌市人力考试报名平台查询或与宜昌市人事考试院联系解决。涉及网上注册、缴费确认、准考证打印、笔试考务安排及考试有关要求等，可咨询市人事考试院</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0717-6577093</w:t>
      </w:r>
      <w:r>
        <w:rPr>
          <w:rFonts w:hint="default" w:ascii="Times New Roman" w:hAnsi="Times New Roman" w:eastAsia="方正仿宋_GBK" w:cs="Times New Roman"/>
          <w:color w:val="000000" w:themeColor="text1"/>
          <w:sz w:val="32"/>
          <w:szCs w:val="32"/>
          <w:highlight w:val="none"/>
          <w:u w:val="none"/>
          <w:lang w:eastAsia="zh-CN"/>
          <w14:textFill>
            <w14:solidFill>
              <w14:schemeClr w14:val="tx1"/>
            </w14:solidFill>
          </w14:textFill>
        </w:rPr>
        <w:t>。</w:t>
      </w:r>
    </w:p>
    <w:p>
      <w:pPr>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、考试费用注意事项</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资格审查通过后，报考人员须网上缴纳考试费用100元（依据鄂价费字〔2007〕18号文件规定）。笔试缴费时间为考生资格审查通过之后至6月19日</w:t>
      </w:r>
      <w:r>
        <w:rPr>
          <w:rFonts w:hint="eastAsia" w:ascii="Times New Roman" w:hAnsi="Times New Roman" w:eastAsia="仿宋" w:cs="Times New Roman"/>
          <w:sz w:val="32"/>
          <w:szCs w:val="32"/>
          <w:highlight w:val="none"/>
          <w:lang w:val="en-US" w:eastAsia="zh-CN"/>
        </w:rPr>
        <w:t>24</w:t>
      </w:r>
      <w:r>
        <w:rPr>
          <w:rFonts w:hint="default" w:ascii="Times New Roman" w:hAnsi="Times New Roman" w:eastAsia="仿宋" w:cs="Times New Roman"/>
          <w:sz w:val="32"/>
          <w:szCs w:val="32"/>
          <w:highlight w:val="none"/>
          <w:lang w:val="en-US" w:eastAsia="zh-CN"/>
        </w:rPr>
        <w:t>:00，缴费成功即确认报名，未按期缴费确认者视为自动放弃，请务必注意。</w:t>
      </w:r>
    </w:p>
    <w:p>
      <w:pPr>
        <w:ind w:firstLine="640" w:firstLineChars="200"/>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六、减免费用注意事项</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（一）政策减免费用的条件及相关材料</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享受政策减免费用的报考人员为建档立卡脱贫人口和城乡低保人员。</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建档立卡脱贫人员需提供家庭所在地的县（市、区）发放的原扶贫手册（或档案卡）。</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城乡低保人员需提供家庭所在地的县（市、区）民政部门出具的目前正在享受最低生活保障的相关证明。</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（二）报考人员减免费用的办理流程</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资格审核通过后且符合相关规定的考试费用减免对象，登录宜昌人事考试服务平台-选择“缴费—免缴申报—确认免缴申报—上传免缴申报相关材料”，在线申请减免报名费，具体上传材料如下：</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1.报考人员本人手持身份证照片半身照（身份证本人头像面朝外）；</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2.报考人员身份证照片（正反面）；</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3.报考人员农村脱贫户家庭档案卡、手册原件扫描件或城乡低保家庭低保相关证明材料（JPG格式）。</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（三）在线申请政策减免费用的办理时限</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申请政策减免费用的报考人员需在2025年6月13日9:00日2025至6月1</w:t>
      </w:r>
      <w:r>
        <w:rPr>
          <w:rFonts w:hint="eastAsia" w:ascii="Times New Roman" w:hAnsi="Times New Roman" w:eastAsia="仿宋" w:cs="Times New Roman"/>
          <w:sz w:val="32"/>
          <w:szCs w:val="32"/>
          <w:highlight w:val="none"/>
          <w:lang w:val="en-US" w:eastAsia="zh-CN"/>
        </w:rPr>
        <w:t>9</w:t>
      </w:r>
      <w:r>
        <w:rPr>
          <w:rFonts w:hint="default" w:ascii="Times New Roman" w:hAnsi="Times New Roman" w:eastAsia="仿宋" w:cs="Times New Roman"/>
          <w:sz w:val="32"/>
          <w:szCs w:val="32"/>
          <w:highlight w:val="none"/>
          <w:lang w:val="en-US" w:eastAsia="zh-CN"/>
        </w:rPr>
        <w:t>日1</w:t>
      </w:r>
      <w:r>
        <w:rPr>
          <w:rFonts w:hint="eastAsia" w:ascii="Times New Roman" w:hAnsi="Times New Roman" w:eastAsia="仿宋" w:cs="Times New Roman"/>
          <w:sz w:val="32"/>
          <w:szCs w:val="32"/>
          <w:highlight w:val="none"/>
          <w:lang w:val="en-US" w:eastAsia="zh-CN"/>
        </w:rPr>
        <w:t>2</w:t>
      </w:r>
      <w:r>
        <w:rPr>
          <w:rFonts w:hint="default" w:ascii="Times New Roman" w:hAnsi="Times New Roman" w:eastAsia="仿宋" w:cs="Times New Roman"/>
          <w:sz w:val="32"/>
          <w:szCs w:val="32"/>
          <w:highlight w:val="none"/>
          <w:lang w:val="en-US" w:eastAsia="zh-CN"/>
        </w:rPr>
        <w:t>:00间提交申请并上传材料。逾期视为未在规定期限缴纳报名费处理。</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报名结束后将对报考人员申请减免费用的相关材料进行核实，对提供虚假材料的将按有关规定处理。</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（四）对取消岗位的人员，退还已缴费用。</w:t>
      </w:r>
    </w:p>
    <w:p>
      <w:pPr>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七</w:t>
      </w:r>
      <w:r>
        <w:rPr>
          <w:rFonts w:hint="default" w:ascii="Times New Roman" w:hAnsi="Times New Roman" w:eastAsia="黑体" w:cs="Times New Roman"/>
          <w:sz w:val="32"/>
          <w:szCs w:val="32"/>
          <w:highlight w:val="none"/>
        </w:rPr>
        <w:t>、参加笔试注意事项</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一）考生须携带准考证和与报名时一致的本人有效居民身份证（包括临时身份证）到指定考点参加考试。未携带准考证、本人有效居民身份证（包括临时身份证）的考生不能参加考试。每年均有考生因此未能进场，务请广大考生高度注意。</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（二）考生应提前关注考试当天天气、考点附近（笔试考点设置在湖北省宜昌市城区）交通状况等，做好出行和饮食规划。因入场检查时间较长，请考生尽量提前到达考点。</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（三）笔试后一个月左右，考生可登录宜昌人事考试服务平台查询笔试原始成绩。</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（四）笔试阅卷采用客观题机器评卷和主观题网络评卷，没有人工登分、加分过程，除零分、缺考等特殊情况外，不接受考生查分申请。</w:t>
      </w:r>
    </w:p>
    <w:p>
      <w:pPr>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八</w:t>
      </w:r>
      <w:r>
        <w:rPr>
          <w:rFonts w:hint="default" w:ascii="Times New Roman" w:hAnsi="Times New Roman" w:eastAsia="黑体" w:cs="Times New Roman"/>
          <w:sz w:val="32"/>
          <w:szCs w:val="32"/>
          <w:highlight w:val="none"/>
        </w:rPr>
        <w:t>、考试成绩排名规则</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（一）考生笔试成绩按岗位依得分由高到低排名。笔试成绩相同的，并列排名。如，考生甲、乙、丙、丁、戊笔试成绩分别为72分、71分、71分、71分、70分，则排名依次为第1名、第2名、第2名、第2名、第5名。</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二）考生总成绩依笔试、面试成绩加权求和得分由高到低排名。报考同一岗位的考生总成绩相同时，笔试成绩高的考生排名靠前；笔试、面试成绩都相同时，笔试科目《综合应用能力》成绩高的考生排名靠前；《综合应用能力》成绩仍相同时，由招聘单位组织加试。《岗位表》中的“优先”条件是指，按以上原则排名后，考生成绩仍相同的，具有“优先”条件的考生排名靠前。</w:t>
      </w:r>
    </w:p>
    <w:p>
      <w:pPr>
        <w:ind w:firstLine="48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黑体" w:cs="Times New Roman"/>
          <w:sz w:val="32"/>
          <w:szCs w:val="32"/>
          <w:highlight w:val="none"/>
          <w:lang w:val="en-US" w:eastAsia="zh-CN"/>
        </w:rPr>
        <w:t>九</w:t>
      </w:r>
      <w:r>
        <w:rPr>
          <w:rFonts w:hint="default" w:ascii="Times New Roman" w:hAnsi="Times New Roman" w:eastAsia="黑体" w:cs="Times New Roman"/>
          <w:sz w:val="32"/>
          <w:szCs w:val="32"/>
          <w:highlight w:val="none"/>
        </w:rPr>
        <w:t>、面试资格复审注意事项</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（一）资格复审时，拟参加面试人员按招聘单位通知要求，提供本人身份证、准考证、毕业证、学位证、职称证书等与岗位资格条件相匹配的相关证明材料原件或复印件、电子材料。</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（二）在职公务员〔含参照公务员法管理机关（单位）工作人员〕报考的，须经本人所在单位同意，并在资格复审阶段提供单位同意报名的书面证明材料。</w:t>
      </w:r>
    </w:p>
    <w:p>
      <w:pPr>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十</w:t>
      </w:r>
      <w:r>
        <w:rPr>
          <w:rFonts w:hint="default" w:ascii="Times New Roman" w:hAnsi="Times New Roman" w:eastAsia="黑体" w:cs="Times New Roman"/>
          <w:sz w:val="32"/>
          <w:szCs w:val="32"/>
          <w:highlight w:val="none"/>
        </w:rPr>
        <w:t>、体检注意事项</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一）体检结果以体检机构出具的正式体检结论为准。招聘单位或受检人员对体检结果有疑问的，经主管部门研究同意，可以复检，复检机构在具有资质的体检机构中随机确定。复检只能进行一次，体检结果以复检结论为准，费用由申请方承担。</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二）应聘人员须认真完成全部体检项目，如在规定时间不按要求完成体检项目的，视为自动放弃体检资格。对妊娠期的女性应聘人员，应按医嘱暂缓相关体检项目，待妊娠期结束后补检，体检合格的再行办理相关手续。</w:t>
      </w:r>
    </w:p>
    <w:p>
      <w:pPr>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、考察的具体内容</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坚持德才兼备、以德为先，重点考察应聘人员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十</w:t>
      </w:r>
      <w:r>
        <w:rPr>
          <w:rFonts w:hint="default" w:ascii="Times New Roman" w:hAnsi="Times New Roman" w:eastAsia="黑体" w:cs="Times New Roman"/>
          <w:sz w:val="32"/>
          <w:szCs w:val="32"/>
          <w:highlight w:val="none"/>
          <w:lang w:val="en-US" w:eastAsia="zh-CN"/>
        </w:rPr>
        <w:t>二</w:t>
      </w:r>
      <w:r>
        <w:rPr>
          <w:rFonts w:hint="default" w:ascii="Times New Roman" w:hAnsi="Times New Roman" w:eastAsia="黑体" w:cs="Times New Roman"/>
          <w:sz w:val="32"/>
          <w:szCs w:val="32"/>
          <w:highlight w:val="none"/>
        </w:rPr>
        <w:t>、备考提示</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一）事业单位人事综合管理部门和人事考试机构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二）事业单位公开招聘分类考试公共科目笔试主要测查工作岗位所需要的基本能力和综合应用能力，这些能力主要靠平时学习、工作和生活的长期积累，难以在短期内取得很大提高。考试前，报考人员结合岗位需求和自身条件，有针对性地准备考试。</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三）考生在进入面试、体检、考察、公示、聘用等环节弃权的，应由本人出具书面声明，通过扫描或拍照、传真、邮寄等方式提交招聘单位。考生在本次招聘周期内应保持联系方式畅通，避免招聘单位无法联系。确系无法联系的，由招聘单位据实记录，视同考生自动弃权。</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（四）《公告》中相关环节涉及递补人员的，“可递补”是指招聘单位有权根据需要决定是否递补，不是必须递补。</w:t>
      </w:r>
    </w:p>
    <w:p>
      <w:pPr>
        <w:adjustRightInd w:val="0"/>
        <w:snapToGrid w:val="0"/>
        <w:spacing w:line="560" w:lineRule="exact"/>
        <w:ind w:firstLine="567"/>
        <w:jc w:val="left"/>
        <w:rPr>
          <w:rFonts w:hint="default" w:ascii="Times New Roman" w:hAnsi="Times New Roman" w:eastAsia="仿宋" w:cs="Times New Roman"/>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lZTZlNmM5NDcwNDRjYzMwMWQzMzY2NzU0ZDhlZjUifQ=="/>
    <w:docVar w:name="KSO_WPS_MARK_KEY" w:val="c1c7db19-bf70-460d-a568-9f51f85e7dd6"/>
  </w:docVars>
  <w:rsids>
    <w:rsidRoot w:val="66FC5D54"/>
    <w:rsid w:val="00A57306"/>
    <w:rsid w:val="01127A4B"/>
    <w:rsid w:val="03F745FC"/>
    <w:rsid w:val="056C5699"/>
    <w:rsid w:val="059A4C85"/>
    <w:rsid w:val="079779F4"/>
    <w:rsid w:val="07A10ADD"/>
    <w:rsid w:val="07A37403"/>
    <w:rsid w:val="07FC2007"/>
    <w:rsid w:val="08200621"/>
    <w:rsid w:val="08F2585F"/>
    <w:rsid w:val="0900511D"/>
    <w:rsid w:val="0BA35FCB"/>
    <w:rsid w:val="0E936F81"/>
    <w:rsid w:val="0F527A39"/>
    <w:rsid w:val="11060315"/>
    <w:rsid w:val="12514212"/>
    <w:rsid w:val="136E042C"/>
    <w:rsid w:val="13996966"/>
    <w:rsid w:val="154B7BB4"/>
    <w:rsid w:val="17687467"/>
    <w:rsid w:val="17995B3E"/>
    <w:rsid w:val="179C3F3B"/>
    <w:rsid w:val="182E7630"/>
    <w:rsid w:val="1AA85811"/>
    <w:rsid w:val="1B0A2E65"/>
    <w:rsid w:val="1B2E0163"/>
    <w:rsid w:val="1B821D44"/>
    <w:rsid w:val="1BEF13FF"/>
    <w:rsid w:val="20D41546"/>
    <w:rsid w:val="20E3053C"/>
    <w:rsid w:val="2350015C"/>
    <w:rsid w:val="25C467B4"/>
    <w:rsid w:val="25C7745C"/>
    <w:rsid w:val="27AB63DC"/>
    <w:rsid w:val="289C690F"/>
    <w:rsid w:val="28D45E2B"/>
    <w:rsid w:val="2BE26465"/>
    <w:rsid w:val="2BFF551F"/>
    <w:rsid w:val="2C5D638F"/>
    <w:rsid w:val="2EF94050"/>
    <w:rsid w:val="30C25595"/>
    <w:rsid w:val="30F45E11"/>
    <w:rsid w:val="32244CB8"/>
    <w:rsid w:val="327338AC"/>
    <w:rsid w:val="33AC434D"/>
    <w:rsid w:val="35771D8C"/>
    <w:rsid w:val="36675AA5"/>
    <w:rsid w:val="368A01F9"/>
    <w:rsid w:val="3ACE2416"/>
    <w:rsid w:val="3B624745"/>
    <w:rsid w:val="3B8D6F7C"/>
    <w:rsid w:val="3CEE12BC"/>
    <w:rsid w:val="3D15020A"/>
    <w:rsid w:val="3D28278B"/>
    <w:rsid w:val="3D6778E3"/>
    <w:rsid w:val="3D895BDF"/>
    <w:rsid w:val="3DF21D92"/>
    <w:rsid w:val="4046634E"/>
    <w:rsid w:val="41EF0F92"/>
    <w:rsid w:val="429943D2"/>
    <w:rsid w:val="42BC2713"/>
    <w:rsid w:val="447C6576"/>
    <w:rsid w:val="455D5F16"/>
    <w:rsid w:val="466D0A8F"/>
    <w:rsid w:val="474921CA"/>
    <w:rsid w:val="475F56A9"/>
    <w:rsid w:val="479B49FD"/>
    <w:rsid w:val="492433AC"/>
    <w:rsid w:val="49EF27BF"/>
    <w:rsid w:val="4A5979BF"/>
    <w:rsid w:val="4D58055F"/>
    <w:rsid w:val="51DA62A5"/>
    <w:rsid w:val="51F41019"/>
    <w:rsid w:val="5384172D"/>
    <w:rsid w:val="54AA222A"/>
    <w:rsid w:val="551E4585"/>
    <w:rsid w:val="55313676"/>
    <w:rsid w:val="56C52319"/>
    <w:rsid w:val="57863E35"/>
    <w:rsid w:val="5A2D4192"/>
    <w:rsid w:val="5ADC58A9"/>
    <w:rsid w:val="5B525F99"/>
    <w:rsid w:val="5B97756F"/>
    <w:rsid w:val="5C155DB4"/>
    <w:rsid w:val="5CE65085"/>
    <w:rsid w:val="5E0946B0"/>
    <w:rsid w:val="5E813AF8"/>
    <w:rsid w:val="5F363F6F"/>
    <w:rsid w:val="5F6164B0"/>
    <w:rsid w:val="6107555C"/>
    <w:rsid w:val="611F7966"/>
    <w:rsid w:val="613350F7"/>
    <w:rsid w:val="61F962EE"/>
    <w:rsid w:val="62C74897"/>
    <w:rsid w:val="631100AD"/>
    <w:rsid w:val="65A377CD"/>
    <w:rsid w:val="66A33E4D"/>
    <w:rsid w:val="66AE777C"/>
    <w:rsid w:val="66FC5D54"/>
    <w:rsid w:val="67592DFA"/>
    <w:rsid w:val="68227695"/>
    <w:rsid w:val="68E93491"/>
    <w:rsid w:val="69F50716"/>
    <w:rsid w:val="6E703BE9"/>
    <w:rsid w:val="6F1669C8"/>
    <w:rsid w:val="6F332765"/>
    <w:rsid w:val="72D11A2E"/>
    <w:rsid w:val="72EB611A"/>
    <w:rsid w:val="731455B8"/>
    <w:rsid w:val="737F4216"/>
    <w:rsid w:val="74730BEC"/>
    <w:rsid w:val="75082425"/>
    <w:rsid w:val="75915780"/>
    <w:rsid w:val="75D50BF2"/>
    <w:rsid w:val="76466FA1"/>
    <w:rsid w:val="772668C0"/>
    <w:rsid w:val="775B4432"/>
    <w:rsid w:val="78460BAB"/>
    <w:rsid w:val="78F378CD"/>
    <w:rsid w:val="791676BA"/>
    <w:rsid w:val="7965170B"/>
    <w:rsid w:val="79FD23B6"/>
    <w:rsid w:val="7AD35BDF"/>
    <w:rsid w:val="7B447671"/>
    <w:rsid w:val="7B842533"/>
    <w:rsid w:val="7CFD6AF2"/>
    <w:rsid w:val="7D083D8E"/>
    <w:rsid w:val="7D1E04AA"/>
    <w:rsid w:val="7D901517"/>
    <w:rsid w:val="7F2B5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3747</Words>
  <Characters>4071</Characters>
  <Lines>0</Lines>
  <Paragraphs>0</Paragraphs>
  <TotalTime>42</TotalTime>
  <ScaleCrop>false</ScaleCrop>
  <LinksUpToDate>false</LinksUpToDate>
  <CharactersWithSpaces>4273</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2024-02-01T09:28:00Z</dcterms:created>
  <dc:creator>NTKO</dc:creator>
  <cp:lastModifiedBy>海豚</cp:lastModifiedBy>
  <dcterms:modified xsi:type="dcterms:W3CDTF">2025-06-09T09:05:29Z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8F3E744A139E405DAD2D567F8F4B4FF5</vt:lpwstr>
  </property>
  <property fmtid="{D5CDD505-2E9C-101B-9397-08002B2CF9AE}" pid="4" name="KSOTemplateDocerSaveRecord">
    <vt:lpwstr>eyJoZGlkIjoiZWM5OTJiOTNmMmZjYTk3MDE5YTAyMjVhZjQ0MmNhNmYiLCJ1c2VySWQiOiIyNzYzODQ0MDYifQ==</vt:lpwstr>
  </property>
</Properties>
</file>