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56314">
      <w:pPr>
        <w:rPr>
          <w:rFonts w:hint="eastAsia"/>
        </w:rPr>
      </w:pPr>
      <w:r>
        <w:rPr>
          <w:rFonts w:hint="eastAsia"/>
        </w:rPr>
        <w:t>广西幼儿师范高等专科学校2025年公开招聘第二批教职人员控制数工作人员岗位信息表</w:t>
      </w:r>
    </w:p>
    <w:tbl>
      <w:tblPr>
        <w:tblW w:w="142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929"/>
        <w:gridCol w:w="929"/>
        <w:gridCol w:w="929"/>
        <w:gridCol w:w="1813"/>
        <w:gridCol w:w="929"/>
        <w:gridCol w:w="929"/>
        <w:gridCol w:w="929"/>
        <w:gridCol w:w="905"/>
        <w:gridCol w:w="1320"/>
        <w:gridCol w:w="929"/>
        <w:gridCol w:w="929"/>
        <w:gridCol w:w="929"/>
        <w:gridCol w:w="929"/>
      </w:tblGrid>
      <w:tr w14:paraId="410A2F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2BE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岗位</w:t>
            </w:r>
          </w:p>
          <w:p w14:paraId="01214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92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FCF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92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63F2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92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0E9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岗位类别等级</w:t>
            </w:r>
          </w:p>
        </w:tc>
        <w:tc>
          <w:tcPr>
            <w:tcW w:w="1813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6B1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专 业</w:t>
            </w:r>
          </w:p>
        </w:tc>
        <w:tc>
          <w:tcPr>
            <w:tcW w:w="92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E37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92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276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92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F14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905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23E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8"/>
                <w:szCs w:val="18"/>
                <w:bdr w:val="none" w:color="auto" w:sz="0" w:space="0"/>
              </w:rPr>
              <w:t>职称或职业资格</w:t>
            </w:r>
          </w:p>
        </w:tc>
        <w:tc>
          <w:tcPr>
            <w:tcW w:w="1320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F9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92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B2E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其他资格条件</w:t>
            </w:r>
          </w:p>
        </w:tc>
        <w:tc>
          <w:tcPr>
            <w:tcW w:w="92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9F0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考试方式</w:t>
            </w:r>
          </w:p>
        </w:tc>
        <w:tc>
          <w:tcPr>
            <w:tcW w:w="92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4D2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用人</w:t>
            </w:r>
          </w:p>
          <w:p w14:paraId="5BE1F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方式</w:t>
            </w:r>
          </w:p>
        </w:tc>
        <w:tc>
          <w:tcPr>
            <w:tcW w:w="929" w:type="dxa"/>
            <w:tcBorders>
              <w:top w:val="single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FC3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 w14:paraId="017B17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DBA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01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F75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研学教师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133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D01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专业技术七级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1A4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旅游管理、企业管理、教育经济与管理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EE4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C9A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880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40周岁及以下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F6B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副高职称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EF2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C28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2年工作经验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188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直接进入考核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037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3B7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  <w:tr w14:paraId="3306E5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0AA1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02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899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辅导员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F0C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40F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专业技术十二级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EA3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艺术类、民族学类、心理学类、外国语言文学类、新闻传播学类、马克思主义理论类、计算机科学与技术类、教育学类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008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D76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F50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D1C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E5C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中共党员（含预备党员）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DB0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0F8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结构化面试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6EB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D5D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  <w:tr w14:paraId="2E7A20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531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03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B15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教育学教师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92F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8F1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专业技术十二级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9AA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教育学、教育学原理、学前教育学、特殊教育学、职业技术教育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D9E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31E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4F8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40周岁及以下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C50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578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C78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2年工作经验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BEB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试讲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BB8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D20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  <w:tr w14:paraId="1BDDA6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643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04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01D1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播音教师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4D3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765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专业技术十二级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092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播音类、广播影视类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028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DF2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DD4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40周岁及以下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32B6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7C4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8ACC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2年工作经验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342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试讲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108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3A0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  <w:tr w14:paraId="0ED87C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880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05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1B9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体育教师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8A6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A485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专业技术十二级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A4C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体育教育训练学、体育人文社会学、运动训练、体育教育训练学、体育教学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753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AD2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C82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40周岁及以下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0F0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677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45F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2年工作经验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BB5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试讲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501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548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  <w:tr w14:paraId="7C608E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00F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06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F50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中文教师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25C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9E3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专业技术十二级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B3F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汉语国际教育、汉语言文字学、语言学及应用语言学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CEA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BB2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166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40周岁及以下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650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06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3EA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2年工作经验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84E8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试讲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879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769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  <w:tr w14:paraId="6611E9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E6F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07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1BC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教育技术教师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A61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2AA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专业技术十二级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321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人工智能、大数据技术与工程、现代教育技术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F69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50B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DAD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0B5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6CF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1FF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82F5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试讲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027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B94B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  <w:tr w14:paraId="48499AA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627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08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509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社会学教师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5492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5D8C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专业技术十二级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83B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社会学、社会工作、老年学、中医内科学、中医外科学、针灸推拿学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1862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B53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C4F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40周岁及以下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322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0DF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2D2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2年工作经验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C1C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试讲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BA9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65D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  <w:tr w14:paraId="50EDA5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0E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岗位</w:t>
            </w:r>
          </w:p>
          <w:p w14:paraId="58FDB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767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08E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705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岗位类别等级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9A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专 业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4A5F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626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FE3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BBD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8"/>
                <w:szCs w:val="18"/>
                <w:bdr w:val="none" w:color="auto" w:sz="0" w:space="0"/>
              </w:rPr>
              <w:t>职称或职业资格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5A4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1B8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其他资格条件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9F9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考试方式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56B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用人</w:t>
            </w:r>
          </w:p>
          <w:p w14:paraId="4AD84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方式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8EB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 w14:paraId="7EFB8B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8FF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09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CF38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美术教师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D68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AF1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专业技术十二级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541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美术学、美术、美术与书法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11A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14E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B8BA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40周岁及以下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8AD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D0B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0BB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2年工作经验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345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试讲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3D9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E3F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  <w:tr w14:paraId="58B461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BA42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8BD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艺术教师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8F3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0C6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专业技术十二级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E02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艺术学、艺术学理论、音乐与舞蹈学、键盘乐器演奏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826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831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74A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40周岁及以下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0A5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4EE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4027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2年工作经验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E73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试讲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526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F97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  <w:tr w14:paraId="0BBE0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0A2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DFD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科学教育教师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168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390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专业技术十二级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019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科学与技术教育、学科教学（数学）、小学教育（数学）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EBD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DA8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D0B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436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9F5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52E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222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试讲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07D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63E6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  <w:tr w14:paraId="649909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219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FA9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设计学教师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2A8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163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专业技术十二级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E11A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设计学、艺术设计、视觉传达设计、风景园林、室内设计、景观建筑设计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F0E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7A5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47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40周岁及以下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67A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6C2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782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2年工作经验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BF24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试讲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CB6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33DD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  <w:tr w14:paraId="568C71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928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98D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17F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产品设计教师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DE2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95F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专业技术十二级</w:t>
            </w:r>
          </w:p>
        </w:tc>
        <w:tc>
          <w:tcPr>
            <w:tcW w:w="1813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F7E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产品设计、环境设计、环境艺术设计、机械设计及理论、机械制造及其自动化、材料科学与工程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B8A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887D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389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35周岁及以下</w:t>
            </w:r>
          </w:p>
        </w:tc>
        <w:tc>
          <w:tcPr>
            <w:tcW w:w="905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BA5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1320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50A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9F9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932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试讲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A88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教职人员控制数</w:t>
            </w:r>
          </w:p>
        </w:tc>
        <w:tc>
          <w:tcPr>
            <w:tcW w:w="929" w:type="dxa"/>
            <w:tcBorders>
              <w:top w:val="nil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069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</w:pPr>
          </w:p>
        </w:tc>
      </w:tr>
    </w:tbl>
    <w:p w14:paraId="40B230AD">
      <w:pPr>
        <w:rPr>
          <w:rFonts w:hint="eastAsia"/>
        </w:rPr>
      </w:pPr>
      <w:r>
        <w:rPr>
          <w:rFonts w:hint="eastAsia"/>
        </w:rPr>
        <w:t>注：学科类别、专业名称参考《广西壮族自治区公务员考试专业分类指导目录》、教育部有关专业目录</w:t>
      </w: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07E62"/>
    <w:rsid w:val="65C0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2025-06-24T05:46:00Z</dcterms:created>
  <dc:creator>水无鱼</dc:creator>
  <cp:lastModifiedBy>水无鱼</cp:lastModifiedBy>
  <dcterms:modified xsi:type="dcterms:W3CDTF">2025-06-24T08:30:47Z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D11A67FBED3B4A3F8FDBD76729F522E2_11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