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03D80">
      <w:pPr>
        <w:rPr>
          <w:rFonts w:hint="eastAsia" w:ascii="仿宋_GB2312" w:hAnsi="仿宋_GB2312" w:eastAsia="仿宋_GB2312" w:cs="仿宋_GB2312"/>
          <w:snapToGrid/>
          <w:color w:val="auto"/>
          <w:kern w:val="2"/>
          <w:sz w:val="32"/>
          <w:szCs w:val="24"/>
          <w:lang w:eastAsia="zh-CN"/>
        </w:rPr>
      </w:pPr>
      <w:r>
        <w:rPr>
          <w:rFonts w:hint="eastAsia" w:ascii="仿宋_GB2312" w:hAnsi="仿宋_GB2312" w:eastAsia="仿宋_GB2312" w:cs="仿宋_GB2312"/>
          <w:snapToGrid/>
          <w:color w:val="auto"/>
          <w:kern w:val="2"/>
          <w:sz w:val="32"/>
          <w:szCs w:val="24"/>
          <w:lang w:eastAsia="zh-CN"/>
        </w:rPr>
        <w:t>附件2</w:t>
      </w:r>
    </w:p>
    <w:p w14:paraId="1496D9C5">
      <w:pPr>
        <w:jc w:val="center"/>
        <w:rPr>
          <w:rFonts w:asciiTheme="majorEastAsia" w:hAnsiTheme="majorEastAsia" w:eastAsiaTheme="majorEastAsia" w:cstheme="majorEastAsia"/>
          <w:b/>
          <w:bCs/>
          <w:snapToGrid/>
          <w:color w:val="auto"/>
          <w:kern w:val="2"/>
          <w:sz w:val="44"/>
          <w:szCs w:val="44"/>
          <w:lang w:eastAsia="zh-CN"/>
        </w:rPr>
      </w:pPr>
    </w:p>
    <w:p w14:paraId="33941E25">
      <w:pPr>
        <w:jc w:val="center"/>
        <w:rPr>
          <w:rFonts w:hint="eastAsia" w:asciiTheme="majorEastAsia" w:hAnsiTheme="majorEastAsia" w:eastAsiaTheme="majorEastAsia" w:cstheme="majorEastAsia"/>
          <w:b/>
          <w:bCs/>
          <w:snapToGrid/>
          <w:color w:val="auto"/>
          <w:kern w:val="2"/>
          <w:sz w:val="44"/>
          <w:szCs w:val="44"/>
          <w:lang w:val="en-US" w:eastAsia="zh-CN"/>
        </w:rPr>
      </w:pPr>
      <w:r>
        <w:rPr>
          <w:rFonts w:hint="eastAsia" w:asciiTheme="majorEastAsia" w:hAnsiTheme="majorEastAsia" w:eastAsiaTheme="majorEastAsia" w:cstheme="majorEastAsia"/>
          <w:b/>
          <w:bCs/>
          <w:snapToGrid/>
          <w:color w:val="auto"/>
          <w:kern w:val="2"/>
          <w:sz w:val="44"/>
          <w:szCs w:val="44"/>
          <w:lang w:eastAsia="zh-CN"/>
        </w:rPr>
        <w:t>202</w:t>
      </w:r>
      <w:r>
        <w:rPr>
          <w:rFonts w:hint="eastAsia" w:asciiTheme="majorEastAsia" w:hAnsiTheme="majorEastAsia" w:eastAsiaTheme="majorEastAsia" w:cstheme="majorEastAsia"/>
          <w:b/>
          <w:bCs/>
          <w:snapToGrid/>
          <w:color w:val="auto"/>
          <w:kern w:val="2"/>
          <w:sz w:val="44"/>
          <w:szCs w:val="44"/>
          <w:lang w:val="en-US" w:eastAsia="zh-CN"/>
        </w:rPr>
        <w:t>5</w:t>
      </w:r>
      <w:r>
        <w:rPr>
          <w:rFonts w:hint="eastAsia" w:asciiTheme="majorEastAsia" w:hAnsiTheme="majorEastAsia" w:eastAsiaTheme="majorEastAsia" w:cstheme="majorEastAsia"/>
          <w:b/>
          <w:bCs/>
          <w:snapToGrid/>
          <w:color w:val="auto"/>
          <w:kern w:val="2"/>
          <w:sz w:val="44"/>
          <w:szCs w:val="44"/>
          <w:lang w:eastAsia="zh-CN"/>
        </w:rPr>
        <w:t>年度鹰手营子矿区</w:t>
      </w:r>
      <w:r>
        <w:rPr>
          <w:rFonts w:hint="eastAsia" w:asciiTheme="majorEastAsia" w:hAnsiTheme="majorEastAsia" w:eastAsiaTheme="majorEastAsia" w:cstheme="majorEastAsia"/>
          <w:b/>
          <w:bCs/>
          <w:snapToGrid/>
          <w:color w:val="auto"/>
          <w:kern w:val="2"/>
          <w:sz w:val="44"/>
          <w:szCs w:val="44"/>
          <w:lang w:val="en-US" w:eastAsia="zh-CN"/>
        </w:rPr>
        <w:t>教育卫健系统</w:t>
      </w:r>
    </w:p>
    <w:p w14:paraId="19413D3D">
      <w:pPr>
        <w:jc w:val="center"/>
        <w:rPr>
          <w:rFonts w:asciiTheme="majorEastAsia" w:hAnsiTheme="majorEastAsia" w:eastAsiaTheme="majorEastAsia" w:cstheme="majorEastAsia"/>
          <w:b/>
          <w:bCs/>
          <w:snapToGrid/>
          <w:color w:val="auto"/>
          <w:kern w:val="2"/>
          <w:sz w:val="44"/>
          <w:szCs w:val="44"/>
          <w:lang w:eastAsia="zh-CN"/>
        </w:rPr>
      </w:pPr>
      <w:r>
        <w:rPr>
          <w:rFonts w:hint="eastAsia" w:asciiTheme="majorEastAsia" w:hAnsiTheme="majorEastAsia" w:eastAsiaTheme="majorEastAsia" w:cstheme="majorEastAsia"/>
          <w:b/>
          <w:bCs/>
          <w:snapToGrid/>
          <w:color w:val="auto"/>
          <w:kern w:val="2"/>
          <w:sz w:val="44"/>
          <w:szCs w:val="44"/>
          <w:lang w:eastAsia="zh-CN"/>
        </w:rPr>
        <w:t>公开招聘工作人员诚信承诺书</w:t>
      </w:r>
    </w:p>
    <w:p w14:paraId="0B91B263">
      <w:pPr>
        <w:ind w:firstLine="649"/>
        <w:rPr>
          <w:rFonts w:ascii="方正仿宋_GBK" w:hAnsi="方正仿宋_GBK" w:eastAsia="方正仿宋_GBK" w:cs="方正仿宋_GBK"/>
          <w:snapToGrid/>
          <w:color w:val="auto"/>
          <w:kern w:val="2"/>
          <w:sz w:val="32"/>
          <w:szCs w:val="32"/>
          <w:lang w:eastAsia="zh-CN"/>
        </w:rPr>
      </w:pPr>
    </w:p>
    <w:p w14:paraId="17C7131E">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本人已仔细阅读《202</w:t>
      </w:r>
      <w:r>
        <w:rPr>
          <w:rFonts w:hint="eastAsia" w:ascii="仿宋_GB2312" w:hAnsi="仿宋_GB2312" w:eastAsia="仿宋_GB2312" w:cs="仿宋_GB2312"/>
          <w:snapToGrid/>
          <w:color w:val="auto"/>
          <w:kern w:val="2"/>
          <w:sz w:val="32"/>
          <w:szCs w:val="32"/>
          <w:lang w:val="en-US" w:eastAsia="zh-CN"/>
        </w:rPr>
        <w:t>5</w:t>
      </w:r>
      <w:r>
        <w:rPr>
          <w:rFonts w:hint="eastAsia" w:ascii="仿宋_GB2312" w:hAnsi="仿宋_GB2312" w:eastAsia="仿宋_GB2312" w:cs="仿宋_GB2312"/>
          <w:snapToGrid/>
          <w:color w:val="auto"/>
          <w:kern w:val="2"/>
          <w:sz w:val="32"/>
          <w:szCs w:val="32"/>
          <w:lang w:eastAsia="zh-CN"/>
        </w:rPr>
        <w:t>年度鹰手营子矿区</w:t>
      </w:r>
      <w:r>
        <w:rPr>
          <w:rFonts w:hint="eastAsia" w:ascii="仿宋_GB2312" w:hAnsi="仿宋_GB2312" w:eastAsia="仿宋_GB2312" w:cs="仿宋_GB2312"/>
          <w:snapToGrid/>
          <w:color w:val="auto"/>
          <w:kern w:val="2"/>
          <w:sz w:val="32"/>
          <w:szCs w:val="32"/>
          <w:lang w:val="en-US" w:eastAsia="zh-CN"/>
        </w:rPr>
        <w:t>教育卫健系统</w:t>
      </w:r>
      <w:r>
        <w:rPr>
          <w:rFonts w:hint="eastAsia" w:ascii="仿宋_GB2312" w:hAnsi="仿宋_GB2312" w:eastAsia="仿宋_GB2312" w:cs="仿宋_GB2312"/>
          <w:snapToGrid/>
          <w:color w:val="auto"/>
          <w:kern w:val="2"/>
          <w:sz w:val="32"/>
          <w:szCs w:val="32"/>
          <w:lang w:eastAsia="zh-CN"/>
        </w:rPr>
        <w:t>公开招聘工作人员公告》，知晓报考纪律和事业单位公开招聘违纪违规行为处理规定，理解并认可其内容，确定本人符合应聘条件。在此，本人郑重承诺：</w:t>
      </w:r>
    </w:p>
    <w:p w14:paraId="3CECB899">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1.本人所填写的个人信息、提供的证明材料真实、准确、有效，并自觉遵守事业单位公开招聘的各项规定及纪律要求，诚实守信报考，认真履行应试人员义务，不故意浪费招聘资源。</w:t>
      </w:r>
    </w:p>
    <w:p w14:paraId="109DF67B">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2.本人与招聘单</w:t>
      </w:r>
      <w:bookmarkStart w:id="0" w:name="_GoBack"/>
      <w:bookmarkEnd w:id="0"/>
      <w:r>
        <w:rPr>
          <w:rFonts w:hint="eastAsia" w:ascii="仿宋_GB2312" w:hAnsi="仿宋_GB2312" w:eastAsia="仿宋_GB2312" w:cs="仿宋_GB2312"/>
          <w:snapToGrid/>
          <w:color w:val="auto"/>
          <w:kern w:val="2"/>
          <w:sz w:val="32"/>
          <w:szCs w:val="32"/>
          <w:lang w:eastAsia="zh-CN"/>
        </w:rPr>
        <w:t>位的工作人员及领导人员没有亲属关系或违反回避规定的其他情形；或本人与招聘单位的工作人员及领导人员存在亲属关系或违反回避规定的其他情形，但已按要求报告。</w:t>
      </w:r>
    </w:p>
    <w:p w14:paraId="6474537F">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3.本人在报名、考试、考察、体检、公示、聘用整个招聘期间保证遵守各项纪律要求，认同并遵守雷同试卷认定和处理的相关规定，若有违反，愿按相关规定接受处理。</w:t>
      </w:r>
    </w:p>
    <w:p w14:paraId="71C96F3D">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4.本人保证及时主动关注招聘单位发布的有关资格审查、笔试、面试时间及地点等相关通知，保持在报名至聘用期间联系方式畅通，保守笔试试题、面试试题等信息的秘密，自觉保护个人隐私，不侵犯他人隐私。</w:t>
      </w:r>
    </w:p>
    <w:p w14:paraId="04E3DDEB">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5.如通过考试、考察和体检，全力配合做好招聘录用入职工作，因个人原因不能按时办理录用入职手续造成无法录用的，后果由本人承担。</w:t>
      </w:r>
    </w:p>
    <w:p w14:paraId="427F1B10">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6.对因提供有关材料信息不实、违反有关纪律规定和以上承诺所造成的后果，本人自愿承担相应责任。</w:t>
      </w:r>
    </w:p>
    <w:p w14:paraId="629DC724">
      <w:pPr>
        <w:ind w:firstLine="649"/>
        <w:rPr>
          <w:rFonts w:hint="eastAsia" w:ascii="仿宋_GB2312" w:hAnsi="仿宋_GB2312" w:eastAsia="仿宋_GB2312" w:cs="仿宋_GB2312"/>
          <w:snapToGrid/>
          <w:color w:val="auto"/>
          <w:kern w:val="2"/>
          <w:sz w:val="32"/>
          <w:szCs w:val="32"/>
          <w:lang w:eastAsia="zh-CN"/>
        </w:rPr>
      </w:pPr>
    </w:p>
    <w:p w14:paraId="77F999E0">
      <w:pPr>
        <w:ind w:firstLine="649"/>
        <w:jc w:val="center"/>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应聘人员签名：</w:t>
      </w:r>
    </w:p>
    <w:p w14:paraId="103FA6B5">
      <w:pPr>
        <w:ind w:firstLine="649"/>
        <w:jc w:val="center"/>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20  年 月 日</w:t>
      </w:r>
    </w:p>
    <w:sectPr>
      <w:headerReference r:id="rId3" w:type="default"/>
      <w:footerReference r:id="rId4" w:type="default"/>
      <w:pgSz w:w="11900" w:h="16820"/>
      <w:pgMar w:top="400" w:right="1269" w:bottom="1661" w:left="1785" w:header="0" w:footer="13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3896">
    <w:pPr>
      <w:spacing w:line="177" w:lineRule="auto"/>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A5A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2ZlY2ZmNGNlZDJmYzM0MmNhMWE0Y2IyZjUyMTE3MjMifQ=="/>
  </w:docVars>
  <w:rsids>
    <w:rsidRoot w:val="001E0485"/>
    <w:rsid w:val="00021ADA"/>
    <w:rsid w:val="001533D4"/>
    <w:rsid w:val="00187828"/>
    <w:rsid w:val="001E0485"/>
    <w:rsid w:val="00725A6A"/>
    <w:rsid w:val="00765ED0"/>
    <w:rsid w:val="007C0614"/>
    <w:rsid w:val="008610E3"/>
    <w:rsid w:val="00983A60"/>
    <w:rsid w:val="00997BD5"/>
    <w:rsid w:val="00A431F1"/>
    <w:rsid w:val="00C506B3"/>
    <w:rsid w:val="00D72EDC"/>
    <w:rsid w:val="00EC249F"/>
    <w:rsid w:val="00F26D25"/>
    <w:rsid w:val="00FF5078"/>
    <w:rsid w:val="06735D6B"/>
    <w:rsid w:val="0E11194C"/>
    <w:rsid w:val="274212EB"/>
    <w:rsid w:val="2B7EB785"/>
    <w:rsid w:val="31456F95"/>
    <w:rsid w:val="321F1062"/>
    <w:rsid w:val="3EFE2C1B"/>
    <w:rsid w:val="3FFC642E"/>
    <w:rsid w:val="4D7AD0C6"/>
    <w:rsid w:val="552E0330"/>
    <w:rsid w:val="573BB2E0"/>
    <w:rsid w:val="5AFB1E02"/>
    <w:rsid w:val="5FEFD4A7"/>
    <w:rsid w:val="67547644"/>
    <w:rsid w:val="68A815DC"/>
    <w:rsid w:val="75D7BFF8"/>
    <w:rsid w:val="78F63D75"/>
    <w:rsid w:val="797E8098"/>
    <w:rsid w:val="7AF7F995"/>
    <w:rsid w:val="7BD76009"/>
    <w:rsid w:val="7DAEC73A"/>
    <w:rsid w:val="7EDB660E"/>
    <w:rsid w:val="7EFF7C0B"/>
    <w:rsid w:val="7F211669"/>
    <w:rsid w:val="7FFE868D"/>
    <w:rsid w:val="A7FED239"/>
    <w:rsid w:val="B5326CC1"/>
    <w:rsid w:val="B5B9CD1D"/>
    <w:rsid w:val="BBE4F13A"/>
    <w:rsid w:val="BFB781FB"/>
    <w:rsid w:val="BFF7CF57"/>
    <w:rsid w:val="D3FD4D78"/>
    <w:rsid w:val="DDFF05E9"/>
    <w:rsid w:val="EB4260D9"/>
    <w:rsid w:val="ECFD04CF"/>
    <w:rsid w:val="EFFD4ED4"/>
    <w:rsid w:val="F5FF5E99"/>
    <w:rsid w:val="F73F749A"/>
    <w:rsid w:val="FBFF8861"/>
    <w:rsid w:val="FC3BCA9A"/>
    <w:rsid w:val="FFB7E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方正仿宋_GBK" w:cs="黑体"/>
      <w:sz w:val="32"/>
      <w:szCs w:val="20"/>
    </w:rPr>
  </w:style>
  <w:style w:type="paragraph" w:styleId="3">
    <w:name w:val="Body Text"/>
    <w:basedOn w:val="1"/>
    <w:next w:val="4"/>
    <w:semiHidden/>
    <w:qFormat/>
    <w:uiPriority w:val="0"/>
    <w:rPr>
      <w:rFonts w:ascii="仿宋" w:hAnsi="仿宋" w:eastAsia="仿宋" w:cs="仿宋"/>
      <w:sz w:val="33"/>
      <w:szCs w:val="33"/>
    </w:rPr>
  </w:style>
  <w:style w:type="paragraph" w:styleId="4">
    <w:name w:val="toc 2"/>
    <w:basedOn w:val="1"/>
    <w:next w:val="1"/>
    <w:unhideWhenUsed/>
    <w:qFormat/>
    <w:uiPriority w:val="39"/>
    <w:pPr>
      <w:ind w:left="420" w:leftChars="200"/>
    </w:pPr>
  </w:style>
  <w:style w:type="paragraph" w:styleId="5">
    <w:name w:val="footer"/>
    <w:basedOn w:val="1"/>
    <w:qFormat/>
    <w:uiPriority w:val="0"/>
    <w:pPr>
      <w:tabs>
        <w:tab w:val="center" w:pos="4153"/>
        <w:tab w:val="right" w:pos="8306"/>
      </w:tabs>
    </w:pPr>
    <w:rPr>
      <w:sz w:val="18"/>
    </w:rPr>
  </w:style>
  <w:style w:type="paragraph" w:styleId="6">
    <w:name w:val="Normal (Web)"/>
    <w:basedOn w:val="1"/>
    <w:qFormat/>
    <w:uiPriority w:val="0"/>
    <w:pPr>
      <w:spacing w:beforeAutospacing="1" w:afterAutospacing="1"/>
    </w:pPr>
    <w:rPr>
      <w:rFonts w:cs="Times New Roman"/>
      <w:sz w:val="24"/>
      <w:lang w:eastAsia="zh-CN"/>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564</Words>
  <Characters>577</Characters>
  <Lines>46</Lines>
  <Paragraphs>13</Paragraphs>
  <TotalTime>2</TotalTime>
  <ScaleCrop>false</ScaleCrop>
  <LinksUpToDate>false</LinksUpToDate>
  <CharactersWithSpaces>614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2024-05-17T10:48:00Z</dcterms:created>
  <dc:creator>qhtf</dc:creator>
  <cp:lastModifiedBy>夏·小浅</cp:lastModifiedBy>
  <cp:lastPrinted>2025-04-11T16:57:00Z</cp:lastPrinted>
  <dcterms:modified xsi:type="dcterms:W3CDTF">2025-05-19T01:34:43Z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2024-05-06T10:48:36Z</vt:filetime>
  </property>
  <property fmtid="{D5CDD505-2E9C-101B-9397-08002B2CF9AE}" pid="4" name="UsrData">
    <vt:lpwstr>663844ff231cb6001f48e333wl</vt:lpwstr>
  </property>
  <property fmtid="{D5CDD505-2E9C-101B-9397-08002B2CF9AE}" pid="5" name="KSOProductBuildVer">
    <vt:lpwstr>2052-12.1.0.19302</vt:lpwstr>
  </property>
  <property fmtid="{D5CDD505-2E9C-101B-9397-08002B2CF9AE}" pid="6" name="ICV">
    <vt:lpwstr>1863DA8F0DD043A08BFBA7E16E5124D7_13</vt:lpwstr>
  </property>
  <property fmtid="{D5CDD505-2E9C-101B-9397-08002B2CF9AE}" pid="7" name="KSOTemplateDocerSaveRecord">
    <vt:lpwstr>eyJoZGlkIjoiNjIzNjllZmQzYWZiNjc5ZGM4ODc3MGRhNDBhNjllNDMiLCJ1c2VySWQiOiIzMjMwNDU1NzUifQ==</vt:lpwstr>
  </property>
</Properties>
</file>