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小标宋" w:hAnsi="小标宋" w:eastAsia="小标宋" w:cs="小标宋"/>
          <w:sz w:val="32"/>
          <w:szCs w:val="32"/>
        </w:rPr>
      </w:pPr>
      <w:r>
        <w:rPr>
          <w:rFonts w:hint="eastAsia" w:ascii="小标宋" w:hAnsi="小标宋" w:eastAsia="小标宋" w:cs="小标宋"/>
          <w:sz w:val="32"/>
          <w:szCs w:val="32"/>
        </w:rPr>
        <w:t>附件 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小标宋" w:hAnsi="小标宋" w:eastAsia="小标宋" w:cs="小标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44"/>
          <w:szCs w:val="44"/>
          <w:lang w:eastAsia="zh-CN"/>
        </w:rPr>
      </w:pPr>
      <w:r>
        <w:rPr>
          <w:rFonts w:hint="eastAsia" w:ascii="小标宋" w:hAnsi="小标宋" w:eastAsia="小标宋" w:cs="小标宋"/>
          <w:sz w:val="44"/>
          <w:szCs w:val="44"/>
          <w:lang w:val="en-US" w:eastAsia="zh-CN"/>
        </w:rPr>
        <w:t>山海关区</w:t>
      </w:r>
      <w:r>
        <w:rPr>
          <w:rFonts w:hint="eastAsia" w:ascii="小标宋" w:hAnsi="小标宋" w:eastAsia="小标宋" w:cs="小标宋"/>
          <w:sz w:val="44"/>
          <w:szCs w:val="44"/>
        </w:rPr>
        <w:t>2025年公开招聘</w:t>
      </w:r>
      <w:bookmarkStart w:id="0" w:name="_GoBack"/>
      <w:bookmarkEnd w:id="0"/>
      <w:r>
        <w:rPr>
          <w:rFonts w:hint="eastAsia" w:ascii="小标宋" w:hAnsi="小标宋" w:eastAsia="小标宋" w:cs="小标宋"/>
          <w:sz w:val="44"/>
          <w:szCs w:val="44"/>
          <w:lang w:eastAsia="zh-CN"/>
        </w:rPr>
        <w:t>教师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44"/>
          <w:szCs w:val="44"/>
          <w:lang w:val="en-US" w:eastAsia="zh-CN"/>
        </w:rPr>
      </w:pPr>
      <w:r>
        <w:rPr>
          <w:rFonts w:hint="eastAsia" w:ascii="小标宋" w:hAnsi="小标宋" w:eastAsia="小标宋" w:cs="小标宋"/>
          <w:sz w:val="44"/>
          <w:szCs w:val="44"/>
        </w:rPr>
        <w:t>考试</w:t>
      </w:r>
      <w:r>
        <w:rPr>
          <w:rFonts w:hint="eastAsia" w:ascii="小标宋" w:hAnsi="小标宋" w:eastAsia="小标宋" w:cs="小标宋"/>
          <w:sz w:val="44"/>
          <w:szCs w:val="44"/>
          <w:lang w:val="en-US" w:eastAsia="zh-CN"/>
        </w:rPr>
        <w:t>大纲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32"/>
          <w:szCs w:val="32"/>
        </w:rPr>
      </w:pPr>
      <w:r>
        <w:rPr>
          <w:rFonts w:hint="eastAsia" w:ascii="小标宋" w:hAnsi="小标宋" w:eastAsia="小标宋" w:cs="小标宋"/>
          <w:sz w:val="32"/>
          <w:szCs w:val="32"/>
        </w:rPr>
        <w:t>教育类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教育类科目笔试包括《教育专业能力测验》和《公共基础知识》两科，一张试卷，采取闭卷考试方式。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育专业能力测验》主要测试应聘人员是否具备从事教师职业所必需的教师职业基础知识，包括教育学基础知识与基本原理、课程理论、教学基本规律、教学方法、学生学习心理、儿童与青少年身心发展、德育、班主任工作、教师心理等；以及教师职业综合素质，包括教师职业理念、教育法律法规、教师职业道德规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二、《公共基础知识》主要测试应聘人员对公共基础知识的了解掌握程度及运用能力，包括政治（含时政）、法律、经济、公共管理、公文写作、职业道德、人文、国情等方面</w:t>
      </w:r>
      <w:r>
        <w:rPr>
          <w:rFonts w:hint="eastAsia" w:ascii="仿宋_GB2312" w:hAnsi="仿宋_GB2312" w:eastAsia="仿宋_GB2312" w:cs="仿宋_GB2312"/>
          <w:sz w:val="32"/>
          <w:szCs w:val="32"/>
          <w:lang w:eastAsia="zh-CN"/>
        </w:rPr>
        <w:t>。</w:t>
      </w:r>
    </w:p>
    <w:sectPr>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MDI0ZjYzMWUwODI0N2Q5YmMzYTk3NTBmOTU4NzUifQ=="/>
  </w:docVars>
  <w:rsids>
    <w:rsidRoot w:val="00000000"/>
    <w:rsid w:val="157C3A2E"/>
    <w:rsid w:val="4775063B"/>
    <w:rsid w:val="55BC5BB7"/>
    <w:rsid w:val="7D9D2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299</Characters>
  <Lines>0</Lines>
  <Paragraphs>0</Paragraphs>
  <TotalTime>4</TotalTime>
  <ScaleCrop>false</ScaleCrop>
  <LinksUpToDate>false</LinksUpToDate>
  <CharactersWithSpaces>301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2025-06-25T03:51:00Z</dcterms:created>
  <dc:creator>DELL</dc:creator>
  <cp:lastModifiedBy>lenovo</cp:lastModifiedBy>
  <cp:lastPrinted>2025-07-03T03:21:36Z</cp:lastPrinted>
  <dcterms:modified xsi:type="dcterms:W3CDTF">2025-07-03T03:23:46Z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D802C4B8D94E45C5A935AAD9F751F6E1</vt:lpwstr>
  </property>
</Properties>
</file>