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3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附件</w:t>
      </w:r>
      <w:r>
        <w:rPr>
          <w:rFonts w:ascii="Calibri" w:hAnsi="Calibri" w:eastAsia="宋体" w:cs="Calibri"/>
          <w:sz w:val="21"/>
          <w:szCs w:val="21"/>
          <w:bdr w:val="none" w:color="auto" w:sz="0" w:space="0"/>
        </w:rPr>
        <w:t>1</w:t>
      </w:r>
      <w:r>
        <w:rPr>
          <w:rFonts w:hint="eastAsia" w:ascii="宋体" w:hAnsi="宋体" w:eastAsia="宋体" w:cs="宋体"/>
          <w:sz w:val="21"/>
          <w:szCs w:val="21"/>
          <w:bdr w:val="none" w:color="auto" w:sz="0" w:space="0"/>
        </w:rPr>
        <w:t>：</w:t>
      </w:r>
    </w:p>
    <w:p w14:paraId="349CCC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hint="eastAsia" w:ascii="宋体" w:hAnsi="宋体" w:eastAsia="宋体" w:cs="宋体"/>
          <w:i w:val="0"/>
          <w:iCs w:val="0"/>
          <w:sz w:val="24"/>
          <w:szCs w:val="24"/>
          <w:bdr w:val="none" w:color="auto" w:sz="0" w:space="0"/>
        </w:rPr>
        <w:t>绵阳市安州区2025年下半年考核招聘垒球教练员岗位和条件要求一览表岗位和条件要求一览表</w:t>
      </w:r>
    </w:p>
    <w:tbl>
      <w:tblPr>
        <w:tblW w:w="8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1"/>
        <w:gridCol w:w="501"/>
        <w:gridCol w:w="453"/>
        <w:gridCol w:w="401"/>
        <w:gridCol w:w="476"/>
        <w:gridCol w:w="476"/>
        <w:gridCol w:w="476"/>
        <w:gridCol w:w="476"/>
        <w:gridCol w:w="780"/>
        <w:gridCol w:w="2015"/>
        <w:gridCol w:w="1674"/>
        <w:gridCol w:w="406"/>
      </w:tblGrid>
      <w:tr w14:paraId="7480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400"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BCC4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序号</w:t>
            </w:r>
          </w:p>
        </w:tc>
        <w:tc>
          <w:tcPr>
            <w:tcW w:w="565" w:type="dxa"/>
            <w:vMerge w:val="restart"/>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6B02C3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主管</w:t>
            </w:r>
            <w:r>
              <w:rPr>
                <w:rStyle w:val="7"/>
                <w:rFonts w:hint="eastAsia" w:ascii="宋体" w:hAnsi="宋体" w:eastAsia="宋体" w:cs="宋体"/>
                <w:i w:val="0"/>
                <w:iCs w:val="0"/>
                <w:sz w:val="19"/>
                <w:szCs w:val="19"/>
                <w:bdr w:val="none" w:color="auto" w:sz="0" w:space="0"/>
              </w:rPr>
              <w:br w:type="textWrapping"/>
            </w:r>
            <w:r>
              <w:rPr>
                <w:rStyle w:val="7"/>
                <w:rFonts w:hint="eastAsia" w:ascii="宋体" w:hAnsi="宋体" w:eastAsia="宋体" w:cs="宋体"/>
                <w:i w:val="0"/>
                <w:iCs w:val="0"/>
                <w:sz w:val="19"/>
                <w:szCs w:val="19"/>
                <w:bdr w:val="none" w:color="auto" w:sz="0" w:space="0"/>
              </w:rPr>
              <w:t>单位</w:t>
            </w:r>
          </w:p>
        </w:tc>
        <w:tc>
          <w:tcPr>
            <w:tcW w:w="486" w:type="dxa"/>
            <w:vMerge w:val="restart"/>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24A76F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招聘单位</w:t>
            </w:r>
          </w:p>
        </w:tc>
        <w:tc>
          <w:tcPr>
            <w:tcW w:w="376" w:type="dxa"/>
            <w:vMerge w:val="restart"/>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1844F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招聘</w:t>
            </w:r>
            <w:r>
              <w:rPr>
                <w:rStyle w:val="7"/>
                <w:rFonts w:hint="eastAsia" w:ascii="宋体" w:hAnsi="宋体" w:eastAsia="宋体" w:cs="宋体"/>
                <w:i w:val="0"/>
                <w:iCs w:val="0"/>
                <w:sz w:val="19"/>
                <w:szCs w:val="19"/>
                <w:bdr w:val="none" w:color="auto" w:sz="0" w:space="0"/>
              </w:rPr>
              <w:br w:type="textWrapping"/>
            </w:r>
            <w:r>
              <w:rPr>
                <w:rStyle w:val="7"/>
                <w:rFonts w:hint="eastAsia" w:ascii="宋体" w:hAnsi="宋体" w:eastAsia="宋体" w:cs="宋体"/>
                <w:i w:val="0"/>
                <w:iCs w:val="0"/>
                <w:sz w:val="19"/>
                <w:szCs w:val="19"/>
                <w:bdr w:val="none" w:color="auto" w:sz="0" w:space="0"/>
              </w:rPr>
              <w:t>名额</w:t>
            </w:r>
          </w:p>
        </w:tc>
        <w:tc>
          <w:tcPr>
            <w:tcW w:w="525" w:type="dxa"/>
            <w:vMerge w:val="restart"/>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07AAB4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岗位名称</w:t>
            </w:r>
          </w:p>
        </w:tc>
        <w:tc>
          <w:tcPr>
            <w:tcW w:w="525" w:type="dxa"/>
            <w:vMerge w:val="restart"/>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381627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岗位类别</w:t>
            </w:r>
          </w:p>
        </w:tc>
        <w:tc>
          <w:tcPr>
            <w:tcW w:w="5250" w:type="dxa"/>
            <w:gridSpan w:val="5"/>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67C81D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资格条件</w:t>
            </w:r>
          </w:p>
        </w:tc>
        <w:tc>
          <w:tcPr>
            <w:tcW w:w="408" w:type="dxa"/>
            <w:vMerge w:val="restart"/>
            <w:tcBorders>
              <w:top w:val="single" w:color="000000" w:sz="6" w:space="0"/>
              <w:left w:val="single" w:color="auto" w:sz="6" w:space="0"/>
              <w:bottom w:val="single" w:color="auto" w:sz="6" w:space="0"/>
              <w:right w:val="single" w:color="000000" w:sz="6" w:space="0"/>
            </w:tcBorders>
            <w:shd w:val="clear"/>
            <w:tcMar>
              <w:left w:w="105" w:type="dxa"/>
              <w:right w:w="105" w:type="dxa"/>
            </w:tcMar>
            <w:vAlign w:val="center"/>
          </w:tcPr>
          <w:p w14:paraId="1B7817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备注</w:t>
            </w:r>
          </w:p>
        </w:tc>
      </w:tr>
      <w:tr w14:paraId="4A08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400"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7F10588F">
            <w:pPr>
              <w:rPr>
                <w:rFonts w:hint="eastAsia" w:ascii="宋体"/>
                <w:sz w:val="24"/>
                <w:szCs w:val="24"/>
              </w:rPr>
            </w:pPr>
          </w:p>
        </w:tc>
        <w:tc>
          <w:tcPr>
            <w:tcW w:w="565" w:type="dxa"/>
            <w:vMerge w:val="continue"/>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693BDA9E">
            <w:pPr>
              <w:rPr>
                <w:rFonts w:hint="eastAsia" w:ascii="宋体"/>
                <w:sz w:val="24"/>
                <w:szCs w:val="24"/>
              </w:rPr>
            </w:pPr>
          </w:p>
        </w:tc>
        <w:tc>
          <w:tcPr>
            <w:tcW w:w="486" w:type="dxa"/>
            <w:vMerge w:val="continue"/>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305B008F">
            <w:pPr>
              <w:rPr>
                <w:rFonts w:hint="eastAsia" w:ascii="宋体"/>
                <w:sz w:val="24"/>
                <w:szCs w:val="24"/>
              </w:rPr>
            </w:pPr>
          </w:p>
        </w:tc>
        <w:tc>
          <w:tcPr>
            <w:tcW w:w="376" w:type="dxa"/>
            <w:vMerge w:val="continue"/>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0D257E01">
            <w:pPr>
              <w:rPr>
                <w:rFonts w:hint="eastAsia" w:ascii="宋体"/>
                <w:sz w:val="24"/>
                <w:szCs w:val="24"/>
              </w:rPr>
            </w:pPr>
          </w:p>
        </w:tc>
        <w:tc>
          <w:tcPr>
            <w:tcW w:w="525" w:type="dxa"/>
            <w:vMerge w:val="continue"/>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386A4CF5">
            <w:pPr>
              <w:rPr>
                <w:rFonts w:hint="eastAsia" w:ascii="宋体"/>
                <w:sz w:val="24"/>
                <w:szCs w:val="24"/>
              </w:rPr>
            </w:pPr>
          </w:p>
        </w:tc>
        <w:tc>
          <w:tcPr>
            <w:tcW w:w="525" w:type="dxa"/>
            <w:vMerge w:val="continue"/>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449CA042">
            <w:pPr>
              <w:rPr>
                <w:rFonts w:hint="eastAsia" w:ascii="宋体"/>
                <w:sz w:val="24"/>
                <w:szCs w:val="24"/>
              </w:rPr>
            </w:pPr>
          </w:p>
        </w:tc>
        <w:tc>
          <w:tcPr>
            <w:tcW w:w="52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533C9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学历</w:t>
            </w:r>
          </w:p>
        </w:tc>
        <w:tc>
          <w:tcPr>
            <w:tcW w:w="525"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68339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学位</w:t>
            </w:r>
          </w:p>
        </w:tc>
        <w:tc>
          <w:tcPr>
            <w:tcW w:w="588"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34A97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年龄</w:t>
            </w:r>
          </w:p>
        </w:tc>
        <w:tc>
          <w:tcPr>
            <w:tcW w:w="1365"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3D8B8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专业</w:t>
            </w:r>
          </w:p>
        </w:tc>
        <w:tc>
          <w:tcPr>
            <w:tcW w:w="2247"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62A49C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7"/>
                <w:rFonts w:hint="eastAsia" w:ascii="宋体" w:hAnsi="宋体" w:eastAsia="宋体" w:cs="宋体"/>
                <w:i w:val="0"/>
                <w:iCs w:val="0"/>
                <w:sz w:val="19"/>
                <w:szCs w:val="19"/>
                <w:bdr w:val="none" w:color="auto" w:sz="0" w:space="0"/>
              </w:rPr>
              <w:t>其他</w:t>
            </w:r>
          </w:p>
        </w:tc>
        <w:tc>
          <w:tcPr>
            <w:tcW w:w="408" w:type="dxa"/>
            <w:vMerge w:val="continue"/>
            <w:tcBorders>
              <w:top w:val="single" w:color="000000" w:sz="6" w:space="0"/>
              <w:left w:val="single" w:color="auto" w:sz="6" w:space="0"/>
              <w:bottom w:val="single" w:color="auto" w:sz="6" w:space="0"/>
              <w:right w:val="single" w:color="000000" w:sz="6" w:space="0"/>
            </w:tcBorders>
            <w:shd w:val="clear"/>
            <w:tcMar>
              <w:left w:w="105" w:type="dxa"/>
              <w:right w:w="105" w:type="dxa"/>
            </w:tcMar>
            <w:vAlign w:val="center"/>
          </w:tcPr>
          <w:p w14:paraId="5E677B81">
            <w:pPr>
              <w:rPr>
                <w:rFonts w:hint="eastAsia" w:ascii="宋体"/>
                <w:sz w:val="24"/>
                <w:szCs w:val="24"/>
              </w:rPr>
            </w:pPr>
          </w:p>
        </w:tc>
      </w:tr>
      <w:tr w14:paraId="2FD4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80" w:hRule="atLeast"/>
        </w:trPr>
        <w:tc>
          <w:tcPr>
            <w:tcW w:w="400"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DBD6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sz w:val="19"/>
                <w:szCs w:val="19"/>
                <w:bdr w:val="none" w:color="auto" w:sz="0" w:space="0"/>
              </w:rPr>
              <w:t>1</w:t>
            </w:r>
          </w:p>
        </w:tc>
        <w:tc>
          <w:tcPr>
            <w:tcW w:w="56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18ED5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绵阳市安州区教育和体育局</w:t>
            </w:r>
          </w:p>
        </w:tc>
        <w:tc>
          <w:tcPr>
            <w:tcW w:w="486"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C4858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绵阳市安州区沙汀实验小学</w:t>
            </w:r>
          </w:p>
        </w:tc>
        <w:tc>
          <w:tcPr>
            <w:tcW w:w="376"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5E267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1</w:t>
            </w:r>
          </w:p>
        </w:tc>
        <w:tc>
          <w:tcPr>
            <w:tcW w:w="52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D5E99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垒球教练员</w:t>
            </w:r>
          </w:p>
        </w:tc>
        <w:tc>
          <w:tcPr>
            <w:tcW w:w="52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DAC56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专业技术</w:t>
            </w:r>
          </w:p>
        </w:tc>
        <w:tc>
          <w:tcPr>
            <w:tcW w:w="52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2F38B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本科及以上学历</w:t>
            </w:r>
          </w:p>
        </w:tc>
        <w:tc>
          <w:tcPr>
            <w:tcW w:w="52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BA56F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取得学历相应学位</w:t>
            </w:r>
          </w:p>
        </w:tc>
        <w:tc>
          <w:tcPr>
            <w:tcW w:w="588"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E712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sz w:val="19"/>
                <w:szCs w:val="19"/>
                <w:bdr w:val="none" w:color="auto" w:sz="0" w:space="0"/>
              </w:rPr>
              <w:t>35周岁以下（1989年7月10日及以后出生）</w:t>
            </w:r>
          </w:p>
        </w:tc>
        <w:tc>
          <w:tcPr>
            <w:tcW w:w="136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ACC4C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本科：体育教育专业040201、运动训练专业040202K、武术与民族传统体育专业040204K、运动人体科学专业040205       </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研究生：不限</w:t>
            </w:r>
          </w:p>
        </w:tc>
        <w:tc>
          <w:tcPr>
            <w:tcW w:w="2247"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B12AE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宋体" w:hAnsi="宋体" w:eastAsia="宋体" w:cs="宋体"/>
                <w:sz w:val="19"/>
                <w:szCs w:val="19"/>
                <w:bdr w:val="none" w:color="auto" w:sz="0" w:space="0"/>
              </w:rPr>
              <w:t>同时具备：</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1.持有垒球教练员证书</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2.符合以下条件之一的垒球退役运动员：</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1）奥运会、奥运项目世界单项运动会（垒球项目）前八名或非奥项目世界单项运动会、亚运会、全运会（垒球项目）前六名或全国冠军赛、锦标赛前五名，全国城运会、青少年运动会（垒球项目）前四名，省运会、全国少数民族运动会（垒球项目）前三名；</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（2）具有国家一级及以上运动员称号（项目：垒球）；</w:t>
            </w:r>
            <w:r>
              <w:rPr>
                <w:rFonts w:hint="eastAsia" w:ascii="宋体" w:hAnsi="宋体" w:eastAsia="宋体" w:cs="宋体"/>
                <w:sz w:val="19"/>
                <w:szCs w:val="19"/>
                <w:bdr w:val="none" w:color="auto" w:sz="0" w:space="0"/>
              </w:rPr>
              <w:br w:type="textWrapping"/>
            </w:r>
            <w:r>
              <w:rPr>
                <w:rFonts w:hint="eastAsia" w:ascii="宋体" w:hAnsi="宋体" w:eastAsia="宋体" w:cs="宋体"/>
                <w:sz w:val="19"/>
                <w:szCs w:val="19"/>
                <w:bdr w:val="none" w:color="auto" w:sz="0" w:space="0"/>
              </w:rPr>
              <w:t>（3）省级优秀运动队退役的垒球运动员。</w:t>
            </w:r>
          </w:p>
        </w:tc>
        <w:tc>
          <w:tcPr>
            <w:tcW w:w="408"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65481D16">
            <w:pPr>
              <w:keepNext w:val="0"/>
              <w:keepLines w:val="0"/>
              <w:widowControl/>
              <w:suppressLineNumbers w:val="0"/>
              <w:spacing w:before="0" w:beforeAutospacing="0" w:after="0" w:afterAutospacing="0"/>
              <w:ind w:left="0" w:right="0"/>
              <w:jc w:val="left"/>
            </w:pPr>
          </w:p>
        </w:tc>
      </w:tr>
    </w:tbl>
    <w:p w14:paraId="60365F6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74920"/>
    <w:rsid w:val="7CF7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2025-07-12T07:46:00Z</dcterms:created>
  <dc:creator>水无鱼</dc:creator>
  <cp:lastModifiedBy>水无鱼</cp:lastModifiedBy>
  <dcterms:modified xsi:type="dcterms:W3CDTF">2025-07-12T08:33:11Z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3FF3046BDB534818AA06AA850BA964AE_11</vt:lpwstr>
  </property>
  <property fmtid="{D5CDD505-2E9C-101B-9397-08002B2CF9AE}" pid="4" name="KSOTemplateDocerSaveRecord">
    <vt:lpwstr>eyJoZGlkIjoiOTNlMGVkZWI0OTliYTNjODIxNjJmZjA2Mjk5YTk4MGYiLCJ1c2VySWQiOiIyMzEwMTIzODgifQ==</vt:lpwstr>
  </property>
</Properties>
</file>