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86233">
      <w:pPr>
        <w:keepNext w:val="0"/>
        <w:keepLines w:val="0"/>
        <w:pageBreakBefore w:val="0"/>
        <w:widowControl/>
        <w:wordWrap/>
        <w:overflowPunct/>
        <w:topLinePunct w:val="0"/>
        <w:bidi w:val="0"/>
        <w:spacing w:line="570" w:lineRule="exact"/>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14:paraId="475FBDBE">
      <w:pPr>
        <w:keepNext w:val="0"/>
        <w:keepLines w:val="0"/>
        <w:pageBreakBefore w:val="0"/>
        <w:widowControl/>
        <w:wordWrap/>
        <w:overflowPunct/>
        <w:topLinePunct w:val="0"/>
        <w:bidi w:val="0"/>
        <w:spacing w:line="570" w:lineRule="exact"/>
        <w:jc w:val="center"/>
        <w:rPr>
          <w:rFonts w:hint="eastAsia" w:ascii="宋体" w:hAnsi="宋体" w:eastAsia="宋体" w:cs="宋体"/>
          <w:b/>
          <w:bCs/>
          <w:sz w:val="44"/>
          <w:szCs w:val="44"/>
        </w:rPr>
      </w:pPr>
      <w:r>
        <w:rPr>
          <w:rFonts w:hint="eastAsia" w:ascii="宋体" w:hAnsi="宋体" w:eastAsia="宋体" w:cs="宋体"/>
          <w:b/>
          <w:bCs/>
          <w:sz w:val="44"/>
          <w:szCs w:val="44"/>
        </w:rPr>
        <w:t>报考指南</w:t>
      </w:r>
    </w:p>
    <w:p w14:paraId="213B44CA">
      <w:pPr>
        <w:keepNext w:val="0"/>
        <w:keepLines w:val="0"/>
        <w:pageBreakBefore w:val="0"/>
        <w:widowControl/>
        <w:wordWrap/>
        <w:overflowPunct/>
        <w:topLinePunct w:val="0"/>
        <w:bidi w:val="0"/>
        <w:spacing w:line="570" w:lineRule="exact"/>
        <w:rPr>
          <w:rFonts w:hint="eastAsia" w:ascii="仿宋" w:hAnsi="仿宋" w:eastAsia="仿宋" w:cs="仿宋"/>
          <w:sz w:val="32"/>
          <w:szCs w:val="32"/>
        </w:rPr>
      </w:pPr>
    </w:p>
    <w:p w14:paraId="2C02AE65">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一、关于报名</w:t>
      </w:r>
    </w:p>
    <w:p w14:paraId="796AAB0E">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rPr>
        <w:t>1.应聘人员在招聘系统中填写报名信息应注意哪些事项</w:t>
      </w:r>
      <w:r>
        <w:rPr>
          <w:rFonts w:hint="eastAsia" w:ascii="仿宋" w:hAnsi="仿宋" w:eastAsia="仿宋" w:cs="仿宋"/>
          <w:b/>
          <w:bCs/>
          <w:sz w:val="32"/>
          <w:szCs w:val="32"/>
          <w:lang w:val="en-US" w:eastAsia="zh-CN"/>
        </w:rPr>
        <w:t>?</w:t>
      </w:r>
    </w:p>
    <w:p w14:paraId="7165C0D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应聘人员必须填写《</w:t>
      </w:r>
      <w:r>
        <w:rPr>
          <w:rFonts w:hint="eastAsia" w:ascii="仿宋" w:hAnsi="仿宋" w:eastAsia="仿宋" w:cs="仿宋"/>
          <w:sz w:val="32"/>
          <w:szCs w:val="32"/>
          <w:lang w:eastAsia="zh-CN"/>
        </w:rPr>
        <w:t>广东省事业单位公开招聘人员报名表</w:t>
      </w:r>
      <w:r>
        <w:rPr>
          <w:rFonts w:hint="eastAsia" w:ascii="仿宋" w:hAnsi="仿宋" w:eastAsia="仿宋" w:cs="仿宋"/>
          <w:sz w:val="32"/>
          <w:szCs w:val="32"/>
        </w:rPr>
        <w:t>》，并对所填信息的真实性、准确性和完整性承担完全责任。其中</w:t>
      </w:r>
      <w:r>
        <w:rPr>
          <w:rFonts w:hint="eastAsia" w:ascii="仿宋" w:hAnsi="仿宋" w:eastAsia="仿宋" w:cs="仿宋"/>
          <w:sz w:val="32"/>
          <w:szCs w:val="32"/>
          <w:lang w:eastAsia="zh-CN"/>
        </w:rPr>
        <w:t>，</w:t>
      </w:r>
      <w:r>
        <w:rPr>
          <w:rFonts w:hint="eastAsia" w:ascii="仿宋" w:hAnsi="仿宋" w:eastAsia="仿宋" w:cs="仿宋"/>
          <w:sz w:val="32"/>
          <w:szCs w:val="32"/>
        </w:rPr>
        <w:t>学习和工作经历栏目应按时间先后顺序，从高中开始，填写何年何月至何年何月在何地、何单位学习工作、任何职。对大学期间的学习经历，须填写清楚学校、院系、专业名称。为避免影响招聘单位审核是否构成回避关系岗</w:t>
      </w:r>
      <w:r>
        <w:rPr>
          <w:rFonts w:hint="eastAsia" w:ascii="仿宋" w:hAnsi="仿宋" w:eastAsia="仿宋" w:cs="仿宋"/>
          <w:sz w:val="32"/>
          <w:szCs w:val="32"/>
          <w:lang w:eastAsia="zh-CN"/>
        </w:rPr>
        <w:t>位，</w:t>
      </w:r>
      <w:r>
        <w:rPr>
          <w:rFonts w:hint="eastAsia" w:ascii="仿宋" w:hAnsi="仿宋" w:eastAsia="仿宋" w:cs="仿宋"/>
          <w:sz w:val="32"/>
          <w:szCs w:val="32"/>
        </w:rPr>
        <w:t>不得漏填家庭成员及主要社会关系。</w:t>
      </w:r>
    </w:p>
    <w:p w14:paraId="73E2A761">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2.上传照片格式有何要求？</w:t>
      </w:r>
    </w:p>
    <w:p w14:paraId="3D4929C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上传本人近期免冠2寸正面彩色证件电子照片</w:t>
      </w:r>
      <w:r>
        <w:rPr>
          <w:rFonts w:hint="eastAsia" w:ascii="仿宋" w:hAnsi="仿宋" w:eastAsia="仿宋" w:cs="仿宋"/>
          <w:sz w:val="32"/>
          <w:szCs w:val="32"/>
          <w:lang w:eastAsia="zh-CN"/>
        </w:rPr>
        <w:t>，</w:t>
      </w:r>
      <w:r>
        <w:rPr>
          <w:rFonts w:hint="eastAsia" w:ascii="仿宋" w:hAnsi="仿宋" w:eastAsia="仿宋" w:cs="仿宋"/>
          <w:sz w:val="32"/>
          <w:szCs w:val="32"/>
        </w:rPr>
        <w:t>格式为*.JPG 格式，大小为100KB 以下。</w:t>
      </w:r>
    </w:p>
    <w:p w14:paraId="4770202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3.应聘人员在报名期间可否更改报考岗位？</w:t>
      </w:r>
    </w:p>
    <w:p w14:paraId="5E5B36D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报名期间，应聘人员可更改报考岗位。报名时间截止后</w:t>
      </w:r>
      <w:r>
        <w:rPr>
          <w:rFonts w:hint="eastAsia" w:ascii="仿宋" w:hAnsi="仿宋" w:eastAsia="仿宋" w:cs="仿宋"/>
          <w:sz w:val="32"/>
          <w:szCs w:val="32"/>
          <w:lang w:eastAsia="zh-CN"/>
        </w:rPr>
        <w:t>，</w:t>
      </w:r>
      <w:r>
        <w:rPr>
          <w:rFonts w:hint="eastAsia" w:ascii="仿宋" w:hAnsi="仿宋" w:eastAsia="仿宋" w:cs="仿宋"/>
          <w:sz w:val="32"/>
          <w:szCs w:val="32"/>
        </w:rPr>
        <w:t>不得再更改。</w:t>
      </w:r>
    </w:p>
    <w:p w14:paraId="0DB6C75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4.应聘人员是否需要缴费？</w:t>
      </w:r>
    </w:p>
    <w:p w14:paraId="38488E7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不需要。</w:t>
      </w:r>
    </w:p>
    <w:p w14:paraId="05BD1AEE">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5.网络报名是否</w:t>
      </w:r>
      <w:r>
        <w:rPr>
          <w:rFonts w:hint="eastAsia" w:ascii="仿宋" w:hAnsi="仿宋" w:eastAsia="仿宋" w:cs="仿宋"/>
          <w:b/>
          <w:bCs/>
          <w:sz w:val="32"/>
          <w:szCs w:val="32"/>
          <w:lang w:eastAsia="zh-CN"/>
        </w:rPr>
        <w:t>需</w:t>
      </w:r>
      <w:r>
        <w:rPr>
          <w:rFonts w:hint="eastAsia" w:ascii="仿宋" w:hAnsi="仿宋" w:eastAsia="仿宋" w:cs="仿宋"/>
          <w:b/>
          <w:bCs/>
          <w:sz w:val="32"/>
          <w:szCs w:val="32"/>
        </w:rPr>
        <w:t>进行资格审查？</w:t>
      </w:r>
    </w:p>
    <w:p w14:paraId="53AAF87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本次招聘网络报名实行诚信报考，由报名系统自动根据</w:t>
      </w:r>
      <w:r>
        <w:rPr>
          <w:rFonts w:hint="eastAsia" w:ascii="仿宋" w:hAnsi="仿宋" w:eastAsia="仿宋" w:cs="仿宋"/>
          <w:sz w:val="32"/>
          <w:szCs w:val="32"/>
          <w:lang w:eastAsia="zh-CN"/>
        </w:rPr>
        <w:t>应聘人员</w:t>
      </w:r>
      <w:r>
        <w:rPr>
          <w:rFonts w:hint="eastAsia" w:ascii="仿宋" w:hAnsi="仿宋" w:eastAsia="仿宋" w:cs="仿宋"/>
          <w:sz w:val="32"/>
          <w:szCs w:val="32"/>
        </w:rPr>
        <w:t>填写的资料对照岗位条件进行校核</w:t>
      </w:r>
      <w:r>
        <w:rPr>
          <w:rFonts w:hint="eastAsia" w:ascii="仿宋" w:hAnsi="仿宋" w:eastAsia="仿宋" w:cs="仿宋"/>
          <w:sz w:val="32"/>
          <w:szCs w:val="32"/>
          <w:lang w:val="en-US" w:eastAsia="zh-CN"/>
        </w:rPr>
        <w:t>初审</w:t>
      </w:r>
      <w:r>
        <w:rPr>
          <w:rFonts w:hint="eastAsia" w:ascii="仿宋" w:hAnsi="仿宋" w:eastAsia="仿宋" w:cs="仿宋"/>
          <w:sz w:val="32"/>
          <w:szCs w:val="32"/>
          <w:lang w:eastAsia="zh-CN"/>
        </w:rPr>
        <w:t>。</w:t>
      </w:r>
      <w:r>
        <w:rPr>
          <w:rFonts w:hint="eastAsia" w:ascii="仿宋" w:hAnsi="仿宋" w:eastAsia="仿宋" w:cs="仿宋"/>
          <w:sz w:val="32"/>
          <w:szCs w:val="32"/>
        </w:rPr>
        <w:t>请</w:t>
      </w:r>
      <w:r>
        <w:rPr>
          <w:rFonts w:hint="eastAsia" w:ascii="仿宋" w:hAnsi="仿宋" w:eastAsia="仿宋" w:cs="仿宋"/>
          <w:sz w:val="32"/>
          <w:szCs w:val="32"/>
          <w:lang w:eastAsia="zh-CN"/>
        </w:rPr>
        <w:t>应聘人员</w:t>
      </w:r>
      <w:r>
        <w:rPr>
          <w:rFonts w:hint="eastAsia" w:ascii="仿宋" w:hAnsi="仿宋" w:eastAsia="仿宋" w:cs="仿宋"/>
          <w:sz w:val="32"/>
          <w:szCs w:val="32"/>
        </w:rPr>
        <w:t>结合自己的实际情况和招聘单位的岗位要求，选择与本人条件相符的岗位报考并自行确认。</w:t>
      </w:r>
    </w:p>
    <w:p w14:paraId="5170B155">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6</w:t>
      </w:r>
      <w:r>
        <w:rPr>
          <w:rFonts w:hint="eastAsia" w:ascii="仿宋" w:hAnsi="仿宋" w:eastAsia="仿宋" w:cs="仿宋"/>
          <w:b/>
          <w:bCs/>
          <w:sz w:val="32"/>
          <w:szCs w:val="32"/>
          <w:lang w:eastAsia="zh-CN"/>
        </w:rPr>
        <w:t>.应聘人员</w:t>
      </w:r>
      <w:r>
        <w:rPr>
          <w:rFonts w:hint="eastAsia" w:ascii="仿宋" w:hAnsi="仿宋" w:eastAsia="仿宋" w:cs="仿宋"/>
          <w:b/>
          <w:bCs/>
          <w:sz w:val="32"/>
          <w:szCs w:val="32"/>
        </w:rPr>
        <w:t>在报名时间上有何需要注意？</w:t>
      </w:r>
    </w:p>
    <w:p w14:paraId="1571626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应聘</w:t>
      </w:r>
      <w:r>
        <w:rPr>
          <w:rFonts w:hint="eastAsia" w:ascii="仿宋" w:hAnsi="仿宋" w:eastAsia="仿宋" w:cs="仿宋"/>
          <w:sz w:val="32"/>
          <w:szCs w:val="32"/>
          <w:u w:val="none"/>
          <w:lang w:eastAsia="zh-CN"/>
        </w:rPr>
        <w:t>人员</w:t>
      </w:r>
      <w:r>
        <w:rPr>
          <w:rFonts w:hint="eastAsia" w:ascii="仿宋" w:hAnsi="仿宋" w:eastAsia="仿宋" w:cs="仿宋"/>
          <w:sz w:val="32"/>
          <w:szCs w:val="32"/>
          <w:u w:val="none"/>
        </w:rPr>
        <w:t>可在202</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年7月</w:t>
      </w:r>
      <w:r>
        <w:rPr>
          <w:rFonts w:hint="eastAsia" w:ascii="仿宋" w:hAnsi="仿宋" w:eastAsia="仿宋" w:cs="仿宋"/>
          <w:sz w:val="32"/>
          <w:szCs w:val="32"/>
          <w:u w:val="none"/>
          <w:lang w:val="en-US" w:eastAsia="zh-CN"/>
        </w:rPr>
        <w:t>17</w:t>
      </w:r>
      <w:r>
        <w:rPr>
          <w:rFonts w:hint="eastAsia" w:ascii="仿宋" w:hAnsi="仿宋" w:eastAsia="仿宋" w:cs="仿宋"/>
          <w:sz w:val="32"/>
          <w:szCs w:val="32"/>
          <w:u w:val="none"/>
        </w:rPr>
        <w:t>日9</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00至7月</w:t>
      </w:r>
      <w:r>
        <w:rPr>
          <w:rFonts w:hint="eastAsia" w:ascii="仿宋" w:hAnsi="仿宋" w:eastAsia="仿宋" w:cs="仿宋"/>
          <w:sz w:val="32"/>
          <w:szCs w:val="32"/>
          <w:u w:val="none"/>
          <w:lang w:val="en-US" w:eastAsia="zh-CN"/>
        </w:rPr>
        <w:t>23</w:t>
      </w:r>
      <w:r>
        <w:rPr>
          <w:rFonts w:hint="eastAsia" w:ascii="仿宋" w:hAnsi="仿宋" w:eastAsia="仿宋" w:cs="仿宋"/>
          <w:sz w:val="32"/>
          <w:szCs w:val="32"/>
          <w:u w:val="none"/>
        </w:rPr>
        <w:t>日1</w:t>
      </w:r>
      <w:r>
        <w:rPr>
          <w:rFonts w:hint="eastAsia" w:ascii="仿宋" w:hAnsi="仿宋" w:eastAsia="仿宋" w:cs="仿宋"/>
          <w:sz w:val="32"/>
          <w:szCs w:val="32"/>
          <w:u w:val="none"/>
          <w:lang w:val="en-US" w:eastAsia="zh-CN"/>
        </w:rPr>
        <w:t>6:00</w:t>
      </w:r>
      <w:r>
        <w:rPr>
          <w:rFonts w:hint="eastAsia" w:ascii="仿宋" w:hAnsi="仿宋" w:eastAsia="仿宋" w:cs="仿宋"/>
          <w:sz w:val="32"/>
          <w:szCs w:val="32"/>
          <w:u w:val="none"/>
        </w:rPr>
        <w:t>时间内报</w:t>
      </w:r>
      <w:r>
        <w:rPr>
          <w:rFonts w:hint="eastAsia" w:ascii="仿宋" w:hAnsi="仿宋" w:eastAsia="仿宋" w:cs="仿宋"/>
          <w:sz w:val="32"/>
          <w:szCs w:val="32"/>
          <w:u w:val="none"/>
          <w:lang w:eastAsia="zh-CN"/>
        </w:rPr>
        <w:t>名。</w:t>
      </w:r>
      <w:r>
        <w:rPr>
          <w:rFonts w:hint="eastAsia" w:ascii="仿宋" w:hAnsi="仿宋" w:eastAsia="仿宋" w:cs="仿宋"/>
          <w:sz w:val="32"/>
          <w:szCs w:val="32"/>
          <w:u w:val="none"/>
        </w:rPr>
        <w:t>建议</w:t>
      </w:r>
      <w:r>
        <w:rPr>
          <w:rFonts w:hint="eastAsia" w:ascii="仿宋" w:hAnsi="仿宋" w:eastAsia="仿宋" w:cs="仿宋"/>
          <w:sz w:val="32"/>
          <w:szCs w:val="32"/>
          <w:u w:val="none"/>
          <w:lang w:eastAsia="zh-CN"/>
        </w:rPr>
        <w:t>应聘人员</w:t>
      </w:r>
      <w:r>
        <w:rPr>
          <w:rFonts w:hint="eastAsia" w:ascii="仿宋" w:hAnsi="仿宋" w:eastAsia="仿宋" w:cs="仿宋"/>
          <w:sz w:val="32"/>
          <w:szCs w:val="32"/>
          <w:u w:val="none"/>
        </w:rPr>
        <w:t>根据本人的专业、意愿和职业规划等选</w:t>
      </w:r>
      <w:r>
        <w:rPr>
          <w:rFonts w:hint="eastAsia" w:ascii="仿宋" w:hAnsi="仿宋" w:eastAsia="仿宋" w:cs="仿宋"/>
          <w:sz w:val="32"/>
          <w:szCs w:val="32"/>
        </w:rPr>
        <w:t>择报考岗位</w:t>
      </w:r>
      <w:r>
        <w:rPr>
          <w:rFonts w:hint="eastAsia" w:ascii="仿宋" w:hAnsi="仿宋" w:eastAsia="仿宋" w:cs="仿宋"/>
          <w:sz w:val="32"/>
          <w:szCs w:val="32"/>
          <w:lang w:eastAsia="zh-CN"/>
        </w:rPr>
        <w:t>，</w:t>
      </w:r>
      <w:r>
        <w:rPr>
          <w:rFonts w:hint="eastAsia" w:ascii="仿宋" w:hAnsi="仿宋" w:eastAsia="仿宋" w:cs="仿宋"/>
          <w:sz w:val="32"/>
          <w:szCs w:val="32"/>
        </w:rPr>
        <w:t>不要等到最后才匆忙报名，以免因网络塞车影响报名而造成遗憾。</w:t>
      </w:r>
    </w:p>
    <w:p w14:paraId="630FED23">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7.报名咨询电话和时间是什么？</w:t>
      </w:r>
    </w:p>
    <w:p w14:paraId="5F771E5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CN"/>
        </w:rPr>
        <w:t>区</w:t>
      </w:r>
      <w:r>
        <w:rPr>
          <w:rFonts w:hint="eastAsia" w:ascii="仿宋" w:hAnsi="仿宋" w:eastAsia="仿宋" w:cs="仿宋"/>
          <w:sz w:val="32"/>
          <w:szCs w:val="32"/>
        </w:rPr>
        <w:t>教育局咨询电话：0768－</w:t>
      </w:r>
      <w:r>
        <w:rPr>
          <w:rFonts w:hint="eastAsia" w:ascii="仿宋" w:hAnsi="仿宋" w:eastAsia="仿宋" w:cs="仿宋"/>
          <w:sz w:val="32"/>
          <w:szCs w:val="32"/>
          <w:lang w:val="en-US" w:eastAsia="zh-CN"/>
        </w:rPr>
        <w:t>5811582</w:t>
      </w:r>
    </w:p>
    <w:p w14:paraId="1DB5D18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u w:val="single"/>
        </w:rPr>
      </w:pPr>
      <w:r>
        <w:rPr>
          <w:rFonts w:hint="eastAsia" w:ascii="仿宋" w:hAnsi="仿宋" w:eastAsia="仿宋" w:cs="仿宋"/>
          <w:sz w:val="32"/>
          <w:szCs w:val="32"/>
        </w:rPr>
        <w:t>技术支持电话：</w:t>
      </w:r>
      <w:r>
        <w:rPr>
          <w:rFonts w:hint="eastAsia" w:ascii="仿宋" w:hAnsi="仿宋" w:eastAsia="仿宋" w:cs="仿宋"/>
          <w:sz w:val="32"/>
          <w:szCs w:val="32"/>
          <w:u w:val="none"/>
        </w:rPr>
        <w:t>400</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822</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8076（仅处理系统问题）</w:t>
      </w:r>
    </w:p>
    <w:p w14:paraId="3A5632B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咨询时间：工作日上午 8:30－12:00，下午 14:30－17:3</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为避免因咨询电话拥挤而影响报名，应聘人员如有疑问，应先详细阅读公告、报考指南及岗位表等；如仍有疑问，再电话咨询。工作人员仅对公告内容及政策给予解释，不对应聘人员是否符合岗位条件进行确认。</w:t>
      </w:r>
    </w:p>
    <w:p w14:paraId="39BD83C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二、关于招聘对象</w:t>
      </w:r>
    </w:p>
    <w:p w14:paraId="36EB31FC">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.定向生、委培生是否可以报考？</w:t>
      </w:r>
    </w:p>
    <w:p w14:paraId="3334D914">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u w:val="none"/>
        </w:rPr>
      </w:pPr>
      <w:r>
        <w:rPr>
          <w:rFonts w:hint="eastAsia" w:ascii="仿宋" w:hAnsi="仿宋" w:eastAsia="仿宋" w:cs="仿宋"/>
          <w:color w:val="auto"/>
          <w:sz w:val="32"/>
          <w:szCs w:val="32"/>
          <w:highlight w:val="none"/>
          <w:u w:val="none"/>
          <w:shd w:val="clear" w:color="auto" w:fill="auto"/>
          <w:lang w:val="en-US" w:eastAsia="zh-CN"/>
        </w:rPr>
        <w:t>2025年毕业及未完成约定服务年限的定向生、委培生原则上不得报考。</w:t>
      </w:r>
    </w:p>
    <w:p w14:paraId="3304893C">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9</w:t>
      </w:r>
      <w:r>
        <w:rPr>
          <w:rFonts w:hint="default" w:ascii="仿宋" w:hAnsi="仿宋" w:eastAsia="仿宋" w:cs="仿宋"/>
          <w:b/>
          <w:bCs/>
          <w:sz w:val="32"/>
          <w:szCs w:val="32"/>
          <w:lang w:val="en-US" w:eastAsia="zh-CN"/>
        </w:rPr>
        <w:t>.哪些人员可以报考考生类别条件为“应届毕业生”的岗位？</w:t>
      </w:r>
    </w:p>
    <w:p w14:paraId="7742E03A">
      <w:pPr>
        <w:pStyle w:val="2"/>
        <w:keepNext w:val="0"/>
        <w:keepLines w:val="0"/>
        <w:pageBreakBefore w:val="0"/>
        <w:widowControl/>
        <w:numPr>
          <w:ilvl w:val="0"/>
          <w:numId w:val="0"/>
        </w:numPr>
        <w:kinsoku/>
        <w:wordWrap/>
        <w:overflowPunct/>
        <w:topLinePunct w:val="0"/>
        <w:autoSpaceDE/>
        <w:autoSpaceDN/>
        <w:bidi w:val="0"/>
        <w:snapToGrid/>
        <w:spacing w:line="54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snapToGrid w:val="0"/>
          <w:color w:val="auto"/>
          <w:kern w:val="0"/>
          <w:sz w:val="32"/>
          <w:szCs w:val="32"/>
          <w:lang w:val="en-US" w:eastAsia="zh-CN" w:bidi="ar-SA"/>
        </w:rPr>
        <w:t>（1）</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eastAsia" w:ascii="Times New Roman" w:hAnsi="Times New Roman" w:eastAsia="仿宋_GB2312" w:cs="Times New Roman"/>
          <w:color w:val="auto"/>
          <w:kern w:val="0"/>
          <w:sz w:val="32"/>
          <w:szCs w:val="32"/>
          <w:highlight w:val="none"/>
          <w:u w:val="none"/>
          <w:lang w:val="en-US" w:eastAsia="zh-CN"/>
        </w:rPr>
        <w:t>届</w:t>
      </w:r>
      <w:r>
        <w:rPr>
          <w:rFonts w:hint="eastAsia" w:ascii="仿宋" w:hAnsi="仿宋" w:eastAsia="仿宋"/>
          <w:b w:val="0"/>
          <w:bCs w:val="0"/>
          <w:color w:val="000000"/>
          <w:sz w:val="32"/>
          <w:szCs w:val="32"/>
          <w:shd w:val="clear" w:color="auto" w:fill="auto"/>
        </w:rPr>
        <w:t>普通高等院校</w:t>
      </w:r>
      <w:r>
        <w:rPr>
          <w:rFonts w:hint="default" w:ascii="Times New Roman" w:hAnsi="Times New Roman" w:eastAsia="仿宋_GB2312" w:cs="Times New Roman"/>
          <w:color w:val="auto"/>
          <w:kern w:val="0"/>
          <w:sz w:val="32"/>
          <w:szCs w:val="32"/>
          <w:highlight w:val="none"/>
          <w:u w:val="none"/>
          <w:lang w:val="en-US" w:eastAsia="zh-CN"/>
        </w:rPr>
        <w:t>毕业生（非在职）。</w:t>
      </w:r>
    </w:p>
    <w:p w14:paraId="386E4227">
      <w:pPr>
        <w:pStyle w:val="2"/>
        <w:keepNext w:val="0"/>
        <w:keepLines w:val="0"/>
        <w:pageBreakBefore w:val="0"/>
        <w:widowControl/>
        <w:numPr>
          <w:ilvl w:val="0"/>
          <w:numId w:val="0"/>
        </w:numPr>
        <w:kinsoku/>
        <w:wordWrap/>
        <w:overflowPunct/>
        <w:topLinePunct w:val="0"/>
        <w:autoSpaceDE/>
        <w:autoSpaceDN/>
        <w:bidi w:val="0"/>
        <w:snapToGrid/>
        <w:spacing w:line="540" w:lineRule="exact"/>
        <w:ind w:left="0" w:leftChars="0" w:firstLine="640" w:firstLineChars="200"/>
        <w:rPr>
          <w:rFonts w:hint="eastAsia" w:ascii="Times New Roman" w:hAnsi="Times New Roman" w:eastAsia="仿宋"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w:t>
      </w:r>
      <w:r>
        <w:rPr>
          <w:rFonts w:hint="eastAsia" w:ascii="仿宋" w:hAnsi="仿宋" w:eastAsia="仿宋" w:cs="Times New Roman"/>
          <w:b w:val="0"/>
          <w:bCs w:val="0"/>
          <w:color w:val="000000"/>
          <w:sz w:val="32"/>
          <w:szCs w:val="32"/>
          <w:shd w:val="clear" w:color="auto" w:fill="auto"/>
        </w:rPr>
        <w:t>在境内就读的202</w:t>
      </w:r>
      <w:r>
        <w:rPr>
          <w:rFonts w:hint="eastAsia" w:ascii="仿宋" w:hAnsi="仿宋" w:eastAsia="仿宋" w:cs="Times New Roman"/>
          <w:b w:val="0"/>
          <w:bCs w:val="0"/>
          <w:color w:val="000000"/>
          <w:sz w:val="32"/>
          <w:szCs w:val="32"/>
          <w:shd w:val="clear" w:color="auto" w:fill="auto"/>
          <w:lang w:val="en-US" w:eastAsia="zh-CN"/>
        </w:rPr>
        <w:t>5</w:t>
      </w:r>
      <w:r>
        <w:rPr>
          <w:rFonts w:hint="eastAsia" w:ascii="仿宋" w:hAnsi="仿宋" w:eastAsia="仿宋" w:cs="Times New Roman"/>
          <w:b w:val="0"/>
          <w:bCs w:val="0"/>
          <w:color w:val="000000"/>
          <w:sz w:val="32"/>
          <w:szCs w:val="32"/>
          <w:shd w:val="clear" w:color="auto" w:fill="auto"/>
        </w:rPr>
        <w:t>届中外合作办学毕业生（非在职）须于202</w:t>
      </w:r>
      <w:r>
        <w:rPr>
          <w:rFonts w:hint="eastAsia" w:ascii="仿宋" w:hAnsi="仿宋" w:eastAsia="仿宋" w:cs="Times New Roman"/>
          <w:b w:val="0"/>
          <w:bCs w:val="0"/>
          <w:color w:val="000000"/>
          <w:sz w:val="32"/>
          <w:szCs w:val="32"/>
          <w:shd w:val="clear" w:color="auto" w:fill="auto"/>
          <w:lang w:val="en-US" w:eastAsia="zh-CN"/>
        </w:rPr>
        <w:t>5</w:t>
      </w:r>
      <w:r>
        <w:rPr>
          <w:rFonts w:hint="eastAsia" w:ascii="仿宋" w:hAnsi="仿宋" w:eastAsia="仿宋" w:cs="Times New Roman"/>
          <w:b w:val="0"/>
          <w:bCs w:val="0"/>
          <w:color w:val="000000"/>
          <w:sz w:val="32"/>
          <w:szCs w:val="32"/>
          <w:shd w:val="clear" w:color="auto" w:fill="auto"/>
        </w:rPr>
        <w:t>年12月31日前取得相应毕业证书</w:t>
      </w:r>
      <w:r>
        <w:rPr>
          <w:rFonts w:hint="eastAsia" w:ascii="仿宋" w:hAnsi="仿宋" w:eastAsia="仿宋" w:cs="Times New Roman"/>
          <w:b w:val="0"/>
          <w:bCs w:val="0"/>
          <w:color w:val="000000"/>
          <w:sz w:val="32"/>
          <w:szCs w:val="32"/>
          <w:shd w:val="clear" w:color="auto" w:fill="auto"/>
          <w:lang w:eastAsia="zh-CN"/>
        </w:rPr>
        <w:t>。</w:t>
      </w:r>
    </w:p>
    <w:p w14:paraId="4EECD40D">
      <w:pPr>
        <w:pStyle w:val="2"/>
        <w:keepNext w:val="0"/>
        <w:keepLines w:val="0"/>
        <w:pageBreakBefore w:val="0"/>
        <w:widowControl/>
        <w:numPr>
          <w:ilvl w:val="0"/>
          <w:numId w:val="0"/>
        </w:numPr>
        <w:kinsoku/>
        <w:wordWrap/>
        <w:overflowPunct/>
        <w:topLinePunct w:val="0"/>
        <w:autoSpaceDE/>
        <w:autoSpaceDN/>
        <w:bidi w:val="0"/>
        <w:snapToGrid/>
        <w:spacing w:line="54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eastAsia" w:ascii="Times New Roman" w:hAnsi="Times New Roman" w:eastAsia="仿宋_GB2312" w:cs="Times New Roman"/>
          <w:color w:val="auto"/>
          <w:kern w:val="0"/>
          <w:sz w:val="32"/>
          <w:szCs w:val="32"/>
          <w:highlight w:val="none"/>
          <w:u w:val="none"/>
          <w:lang w:val="en-US" w:eastAsia="zh-CN"/>
        </w:rPr>
        <w:t>届普通高等院校</w:t>
      </w:r>
      <w:r>
        <w:rPr>
          <w:rFonts w:hint="default" w:ascii="Times New Roman" w:hAnsi="Times New Roman" w:eastAsia="仿宋_GB2312" w:cs="Times New Roman"/>
          <w:color w:val="auto"/>
          <w:kern w:val="0"/>
          <w:sz w:val="32"/>
          <w:szCs w:val="32"/>
          <w:highlight w:val="none"/>
          <w:u w:val="none"/>
          <w:lang w:val="en-US" w:eastAsia="zh-CN"/>
        </w:rPr>
        <w:t>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31A77227">
      <w:pPr>
        <w:pStyle w:val="2"/>
        <w:keepNext w:val="0"/>
        <w:keepLines w:val="0"/>
        <w:pageBreakBefore w:val="0"/>
        <w:widowControl/>
        <w:kinsoku/>
        <w:wordWrap/>
        <w:overflowPunct/>
        <w:topLinePunct w:val="0"/>
        <w:autoSpaceDE/>
        <w:autoSpaceDN/>
        <w:bidi w:val="0"/>
        <w:snapToGrid/>
        <w:spacing w:line="54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shd w:val="clear" w:color="auto" w:fill="auto"/>
          <w:lang w:val="en-US" w:eastAsia="zh-CN"/>
        </w:rPr>
        <w:t>1月1日至202</w:t>
      </w:r>
      <w:r>
        <w:rPr>
          <w:rFonts w:hint="default" w:ascii="Times New Roman" w:hAnsi="Times New Roman" w:eastAsia="仿宋_GB2312" w:cs="Times New Roman"/>
          <w:color w:val="auto"/>
          <w:kern w:val="0"/>
          <w:sz w:val="32"/>
          <w:szCs w:val="32"/>
          <w:highlight w:val="none"/>
          <w:u w:val="none"/>
          <w:shd w:val="clear" w:color="auto" w:fill="auto"/>
          <w:lang w:val="en" w:eastAsia="zh-CN"/>
        </w:rPr>
        <w:t>5</w:t>
      </w:r>
      <w:r>
        <w:rPr>
          <w:rFonts w:hint="default" w:ascii="Times New Roman" w:hAnsi="Times New Roman" w:eastAsia="仿宋_GB2312" w:cs="Times New Roman"/>
          <w:color w:val="auto"/>
          <w:kern w:val="0"/>
          <w:sz w:val="32"/>
          <w:szCs w:val="32"/>
          <w:highlight w:val="none"/>
          <w:u w:val="none"/>
          <w:shd w:val="clear" w:color="auto" w:fill="auto"/>
          <w:lang w:val="en-US" w:eastAsia="zh-CN"/>
        </w:rPr>
        <w:t>年</w:t>
      </w:r>
      <w:r>
        <w:rPr>
          <w:rFonts w:hint="eastAsia" w:ascii="Times New Roman" w:hAnsi="Times New Roman" w:eastAsia="仿宋_GB2312" w:cs="Times New Roman"/>
          <w:color w:val="auto"/>
          <w:kern w:val="0"/>
          <w:sz w:val="32"/>
          <w:szCs w:val="32"/>
          <w:highlight w:val="none"/>
          <w:u w:val="none"/>
          <w:shd w:val="clear" w:color="auto" w:fill="auto"/>
          <w:lang w:val="en-US" w:eastAsia="zh-CN"/>
        </w:rPr>
        <w:t>7</w:t>
      </w:r>
      <w:r>
        <w:rPr>
          <w:rFonts w:hint="default" w:ascii="Times New Roman" w:hAnsi="Times New Roman" w:eastAsia="仿宋_GB2312" w:cs="Times New Roman"/>
          <w:color w:val="auto"/>
          <w:kern w:val="0"/>
          <w:sz w:val="32"/>
          <w:szCs w:val="32"/>
          <w:highlight w:val="none"/>
          <w:u w:val="none"/>
          <w:shd w:val="clear" w:color="auto" w:fill="auto"/>
          <w:lang w:val="en-US" w:eastAsia="zh-CN"/>
        </w:rPr>
        <w:t>月</w:t>
      </w:r>
      <w:r>
        <w:rPr>
          <w:rFonts w:hint="eastAsia" w:ascii="Times New Roman" w:hAnsi="Times New Roman" w:eastAsia="仿宋_GB2312" w:cs="Times New Roman"/>
          <w:color w:val="auto"/>
          <w:kern w:val="0"/>
          <w:sz w:val="32"/>
          <w:szCs w:val="32"/>
          <w:highlight w:val="none"/>
          <w:u w:val="none"/>
          <w:shd w:val="clear" w:color="auto" w:fill="auto"/>
          <w:lang w:val="en-US" w:eastAsia="zh-CN"/>
        </w:rPr>
        <w:t>23</w:t>
      </w:r>
      <w:r>
        <w:rPr>
          <w:rFonts w:hint="default" w:ascii="Times New Roman" w:hAnsi="Times New Roman" w:eastAsia="仿宋_GB2312" w:cs="Times New Roman"/>
          <w:color w:val="auto"/>
          <w:kern w:val="0"/>
          <w:sz w:val="32"/>
          <w:szCs w:val="32"/>
          <w:highlight w:val="none"/>
          <w:u w:val="none"/>
          <w:shd w:val="clear" w:color="auto" w:fill="auto"/>
          <w:lang w:val="en-US" w:eastAsia="zh-CN"/>
        </w:rPr>
        <w:t>日期间取</w:t>
      </w:r>
      <w:r>
        <w:rPr>
          <w:rFonts w:hint="default" w:ascii="Times New Roman" w:hAnsi="Times New Roman" w:eastAsia="仿宋_GB2312" w:cs="Times New Roman"/>
          <w:color w:val="auto"/>
          <w:kern w:val="0"/>
          <w:sz w:val="32"/>
          <w:szCs w:val="32"/>
          <w:highlight w:val="none"/>
          <w:u w:val="none"/>
          <w:lang w:val="en-US" w:eastAsia="zh-CN"/>
        </w:rPr>
        <w:t>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14:paraId="0615BA3D">
      <w:pPr>
        <w:pStyle w:val="2"/>
        <w:keepNext w:val="0"/>
        <w:keepLines w:val="0"/>
        <w:pageBreakBefore w:val="0"/>
        <w:widowControl/>
        <w:numPr>
          <w:ilvl w:val="0"/>
          <w:numId w:val="0"/>
        </w:numPr>
        <w:kinsoku/>
        <w:wordWrap/>
        <w:overflowPunct/>
        <w:topLinePunct w:val="0"/>
        <w:autoSpaceDE/>
        <w:autoSpaceDN/>
        <w:bidi w:val="0"/>
        <w:snapToGrid/>
        <w:spacing w:line="540" w:lineRule="exact"/>
        <w:ind w:firstLine="640" w:firstLineChars="200"/>
        <w:rPr>
          <w:rFonts w:hint="eastAsia" w:ascii="仿宋" w:hAnsi="仿宋" w:eastAsia="仿宋" w:cs="仿宋"/>
          <w:b/>
          <w:bCs/>
          <w:sz w:val="32"/>
          <w:szCs w:val="32"/>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r>
        <w:rPr>
          <w:rFonts w:hint="eastAsia" w:ascii="Times New Roman" w:hAnsi="Times New Roman" w:eastAsia="仿宋_GB2312" w:cs="Times New Roman"/>
          <w:color w:val="auto"/>
          <w:kern w:val="0"/>
          <w:sz w:val="32"/>
          <w:szCs w:val="32"/>
          <w:highlight w:val="none"/>
          <w:u w:val="none"/>
          <w:lang w:val="en-US" w:eastAsia="zh-CN"/>
        </w:rPr>
        <w:t>（即2023年7月17日之后取得期满考核合格证书）</w:t>
      </w:r>
      <w:r>
        <w:rPr>
          <w:rFonts w:hint="default" w:ascii="Times New Roman" w:hAnsi="Times New Roman" w:eastAsia="仿宋_GB2312" w:cs="Times New Roman"/>
          <w:color w:val="auto"/>
          <w:kern w:val="0"/>
          <w:sz w:val="32"/>
          <w:szCs w:val="32"/>
          <w:highlight w:val="none"/>
          <w:u w:val="none"/>
          <w:lang w:val="en-US" w:eastAsia="zh-CN"/>
        </w:rPr>
        <w:t>。</w:t>
      </w:r>
    </w:p>
    <w:p w14:paraId="374185E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三、关于学历、学位</w:t>
      </w:r>
    </w:p>
    <w:p w14:paraId="5BDD69B2">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10</w:t>
      </w:r>
      <w:r>
        <w:rPr>
          <w:rFonts w:hint="default" w:ascii="仿宋" w:hAnsi="仿宋" w:eastAsia="仿宋" w:cs="仿宋"/>
          <w:b/>
          <w:bCs/>
          <w:sz w:val="32"/>
          <w:szCs w:val="32"/>
          <w:lang w:val="en-US" w:eastAsia="zh-CN"/>
        </w:rPr>
        <w:t>.自学考试、成人教育、网络教育、夜大、电大等毕业生可以报考哪些岗位？</w:t>
      </w:r>
    </w:p>
    <w:p w14:paraId="450D80D2">
      <w:pPr>
        <w:pStyle w:val="2"/>
        <w:keepNext w:val="0"/>
        <w:keepLines w:val="0"/>
        <w:pageBreakBefore w:val="0"/>
        <w:widowControl/>
        <w:kinsoku/>
        <w:wordWrap/>
        <w:overflowPunct/>
        <w:topLinePunct w:val="0"/>
        <w:autoSpaceDE/>
        <w:autoSpaceDN/>
        <w:bidi w:val="0"/>
        <w:snapToGrid/>
        <w:spacing w:line="54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14:paraId="3B81BB96">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11</w:t>
      </w:r>
      <w:r>
        <w:rPr>
          <w:rFonts w:hint="default" w:ascii="仿宋" w:hAnsi="仿宋" w:eastAsia="仿宋" w:cs="仿宋"/>
          <w:b/>
          <w:bCs/>
          <w:sz w:val="32"/>
          <w:szCs w:val="32"/>
          <w:lang w:val="en-US" w:eastAsia="zh-CN"/>
        </w:rPr>
        <w:t>.应聘人员可否用非最高学历专业报考？</w:t>
      </w:r>
    </w:p>
    <w:p w14:paraId="002D9D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0753A131">
      <w:pPr>
        <w:pStyle w:val="2"/>
        <w:keepNext w:val="0"/>
        <w:keepLines w:val="0"/>
        <w:pageBreakBefore w:val="0"/>
        <w:widowControl/>
        <w:numPr>
          <w:ilvl w:val="0"/>
          <w:numId w:val="0"/>
        </w:numPr>
        <w:kinsoku/>
        <w:wordWrap/>
        <w:overflowPunct/>
        <w:topLinePunct w:val="0"/>
        <w:autoSpaceDE/>
        <w:autoSpaceDN/>
        <w:bidi w:val="0"/>
        <w:snapToGrid/>
        <w:spacing w:line="54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16EFB9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 w:hAnsi="仿宋" w:eastAsia="仿宋" w:cs="仿宋"/>
          <w:b/>
          <w:bCs/>
          <w:sz w:val="32"/>
          <w:szCs w:val="32"/>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5D66CCB9">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.以非最高学历专业报考的其他要求？</w:t>
      </w:r>
    </w:p>
    <w:p w14:paraId="7813573D">
      <w:pPr>
        <w:keepNext w:val="0"/>
        <w:keepLines w:val="0"/>
        <w:pageBreakBefore w:val="0"/>
        <w:widowControl/>
        <w:kinsoku/>
        <w:wordWrap/>
        <w:overflowPunct/>
        <w:topLinePunct w:val="0"/>
        <w:autoSpaceDE/>
        <w:autoSpaceDN/>
        <w:bidi w:val="0"/>
        <w:adjustRightInd w:val="0"/>
        <w:snapToGrid/>
        <w:spacing w:line="54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2025届国内普通高等院校（非在职）以非最高学历报考的，须于2025年9月30日前取得最高学历毕业证书、学位证书；2025届在境内就读的中外合作办学毕业生（非在职）以非最高学历报考的，须于2025年12月31日前取得最高学历毕业证书、学位证书；其他应聘人员以非最高学历报考的，须于面试资格复审前取得最高学历毕业证书、学位证书。逾期未取得的，不得聘用。</w:t>
      </w:r>
    </w:p>
    <w:p w14:paraId="63025480">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Times New Roman" w:hAnsi="Times New Roman" w:eastAsia="楷体_GB2312" w:cs="Times New Roman"/>
          <w:b/>
          <w:color w:val="auto"/>
          <w:kern w:val="0"/>
          <w:sz w:val="32"/>
          <w:szCs w:val="32"/>
          <w:highlight w:val="none"/>
          <w:u w:val="single"/>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取得</w:t>
      </w:r>
      <w:r>
        <w:rPr>
          <w:rFonts w:hint="default" w:ascii="仿宋" w:hAnsi="仿宋" w:eastAsia="仿宋" w:cs="仿宋"/>
          <w:b/>
          <w:bCs/>
          <w:sz w:val="32"/>
          <w:szCs w:val="32"/>
          <w:lang w:val="en-US" w:eastAsia="zh-CN"/>
        </w:rPr>
        <w:t>国（境）外学历、学位人员需要提供哪些材料？</w:t>
      </w:r>
    </w:p>
    <w:p w14:paraId="54291EA1">
      <w:pPr>
        <w:keepNext w:val="0"/>
        <w:keepLines w:val="0"/>
        <w:pageBreakBefore w:val="0"/>
        <w:widowControl/>
        <w:kinsoku/>
        <w:wordWrap/>
        <w:overflowPunct/>
        <w:topLinePunct w:val="0"/>
        <w:autoSpaceDE/>
        <w:autoSpaceDN/>
        <w:bidi w:val="0"/>
        <w:adjustRightInd w:val="0"/>
        <w:snapToGrid/>
        <w:spacing w:line="54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6BCF8503">
      <w:pPr>
        <w:keepNext w:val="0"/>
        <w:keepLines w:val="0"/>
        <w:pageBreakBefore w:val="0"/>
        <w:widowControl/>
        <w:kinsoku/>
        <w:wordWrap/>
        <w:overflowPunct/>
        <w:topLinePunct w:val="0"/>
        <w:autoSpaceDE/>
        <w:autoSpaceDN/>
        <w:bidi w:val="0"/>
        <w:adjustRightInd w:val="0"/>
        <w:snapToGrid/>
        <w:spacing w:line="54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5BB51886">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四、关于专业</w:t>
      </w:r>
    </w:p>
    <w:p w14:paraId="1D335B30">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4</w:t>
      </w:r>
      <w:r>
        <w:rPr>
          <w:rFonts w:hint="default" w:ascii="仿宋" w:hAnsi="仿宋" w:eastAsia="仿宋" w:cs="仿宋"/>
          <w:b/>
          <w:bCs/>
          <w:sz w:val="32"/>
          <w:szCs w:val="32"/>
          <w:lang w:val="en-US" w:eastAsia="zh-CN"/>
        </w:rPr>
        <w:t>.应聘人员应如何判断</w:t>
      </w:r>
      <w:r>
        <w:rPr>
          <w:rFonts w:hint="eastAsia" w:ascii="仿宋" w:hAnsi="仿宋" w:eastAsia="仿宋" w:cs="仿宋"/>
          <w:b/>
          <w:bCs/>
          <w:sz w:val="32"/>
          <w:szCs w:val="32"/>
          <w:lang w:val="en-US" w:eastAsia="zh-CN"/>
        </w:rPr>
        <w:t>本人</w:t>
      </w:r>
      <w:r>
        <w:rPr>
          <w:rFonts w:hint="default" w:ascii="仿宋" w:hAnsi="仿宋" w:eastAsia="仿宋" w:cs="仿宋"/>
          <w:b/>
          <w:bCs/>
          <w:sz w:val="32"/>
          <w:szCs w:val="32"/>
          <w:lang w:val="en-US" w:eastAsia="zh-CN"/>
        </w:rPr>
        <w:t>所学专业？</w:t>
      </w:r>
    </w:p>
    <w:p w14:paraId="459EA735">
      <w:pPr>
        <w:pStyle w:val="2"/>
        <w:keepNext w:val="0"/>
        <w:keepLines w:val="0"/>
        <w:pageBreakBefore w:val="0"/>
        <w:widowControl/>
        <w:kinsoku/>
        <w:wordWrap/>
        <w:overflowPunct/>
        <w:topLinePunct w:val="0"/>
        <w:autoSpaceDE/>
        <w:autoSpaceDN/>
        <w:bidi w:val="0"/>
        <w:snapToGrid/>
        <w:spacing w:line="54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4B304E57">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15</w:t>
      </w:r>
      <w:r>
        <w:rPr>
          <w:rFonts w:hint="default" w:ascii="仿宋" w:hAnsi="仿宋" w:eastAsia="仿宋" w:cs="仿宋"/>
          <w:b/>
          <w:bCs/>
          <w:sz w:val="32"/>
          <w:szCs w:val="32"/>
          <w:lang w:val="en-US" w:eastAsia="zh-CN"/>
        </w:rPr>
        <w:t>.应聘人员应如何选择专业报考？</w:t>
      </w:r>
    </w:p>
    <w:p w14:paraId="0479DFE8">
      <w:pPr>
        <w:keepNext w:val="0"/>
        <w:keepLines w:val="0"/>
        <w:pageBreakBefore w:val="0"/>
        <w:widowControl/>
        <w:kinsoku/>
        <w:wordWrap/>
        <w:overflowPunct/>
        <w:topLinePunct w:val="0"/>
        <w:autoSpaceDE/>
        <w:autoSpaceDN/>
        <w:bidi w:val="0"/>
        <w:adjustRightInd w:val="0"/>
        <w:snapToGrid/>
        <w:spacing w:line="54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10586905">
      <w:pPr>
        <w:pStyle w:val="2"/>
        <w:keepNext w:val="0"/>
        <w:keepLines w:val="0"/>
        <w:pageBreakBefore w:val="0"/>
        <w:widowControl/>
        <w:numPr>
          <w:ilvl w:val="0"/>
          <w:numId w:val="0"/>
        </w:numPr>
        <w:kinsoku/>
        <w:wordWrap/>
        <w:overflowPunct/>
        <w:topLinePunct w:val="0"/>
        <w:autoSpaceDE/>
        <w:autoSpaceDN/>
        <w:bidi w:val="0"/>
        <w:snapToGrid/>
        <w:spacing w:line="54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7367B981">
      <w:pPr>
        <w:pStyle w:val="2"/>
        <w:keepNext w:val="0"/>
        <w:keepLines w:val="0"/>
        <w:pageBreakBefore w:val="0"/>
        <w:widowControl/>
        <w:numPr>
          <w:ilvl w:val="0"/>
          <w:numId w:val="0"/>
        </w:numPr>
        <w:kinsoku/>
        <w:wordWrap/>
        <w:overflowPunct/>
        <w:topLinePunct w:val="0"/>
        <w:autoSpaceDE/>
        <w:autoSpaceDN/>
        <w:bidi w:val="0"/>
        <w:snapToGrid/>
        <w:spacing w:line="54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3F94490A">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Times New Roman" w:hAnsi="Times New Roman" w:eastAsia="楷体_GB2312" w:cs="Times New Roman"/>
          <w:b/>
          <w:color w:val="auto"/>
          <w:kern w:val="0"/>
          <w:sz w:val="32"/>
          <w:szCs w:val="32"/>
          <w:highlight w:val="none"/>
          <w:u w:val="none"/>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.应聘人员以相近专业报考有什么要求？</w:t>
      </w:r>
    </w:p>
    <w:p w14:paraId="1AC1FEE3">
      <w:pPr>
        <w:keepNext w:val="0"/>
        <w:keepLines w:val="0"/>
        <w:pageBreakBefore w:val="0"/>
        <w:widowControl/>
        <w:suppressLineNumbers w:val="0"/>
        <w:kinsoku/>
        <w:wordWrap/>
        <w:overflowPunct/>
        <w:topLinePunct w:val="0"/>
        <w:autoSpaceDE/>
        <w:autoSpaceDN/>
        <w:bidi w:val="0"/>
        <w:snapToGrid/>
        <w:spacing w:line="54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6CE6864E">
      <w:pPr>
        <w:keepNext w:val="0"/>
        <w:keepLines w:val="0"/>
        <w:pageBreakBefore w:val="0"/>
        <w:widowControl/>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2C0A0FE3">
      <w:pPr>
        <w:keepNext w:val="0"/>
        <w:keepLines w:val="0"/>
        <w:pageBreakBefore w:val="0"/>
        <w:widowControl/>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5A9E81C3">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7</w:t>
      </w:r>
      <w:r>
        <w:rPr>
          <w:rFonts w:hint="default" w:ascii="仿宋" w:hAnsi="仿宋" w:eastAsia="仿宋" w:cs="仿宋"/>
          <w:b/>
          <w:bCs/>
          <w:sz w:val="32"/>
          <w:szCs w:val="32"/>
          <w:lang w:val="en-US" w:eastAsia="zh-CN"/>
        </w:rPr>
        <w:t>.应聘人员专业中有培养方向的如何报考？</w:t>
      </w:r>
    </w:p>
    <w:p w14:paraId="3AC722F6">
      <w:pPr>
        <w:keepNext w:val="0"/>
        <w:keepLines w:val="0"/>
        <w:pageBreakBefore w:val="0"/>
        <w:widowControl/>
        <w:kinsoku/>
        <w:wordWrap/>
        <w:overflowPunct/>
        <w:topLinePunct w:val="0"/>
        <w:autoSpaceDE/>
        <w:autoSpaceDN/>
        <w:bidi w:val="0"/>
        <w:adjustRightInd w:val="0"/>
        <w:snapToGrid/>
        <w:spacing w:line="54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企业管理（含：财务管理、市场营销、人力资源管理）（A120202）</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，某岗位设置为</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企业管理（限：财务管理）（A120202）</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，则此专业中财务管理方向的应聘人员方可报考，市场营销、人力资源管理方向的不可报考。</w:t>
      </w:r>
    </w:p>
    <w:p w14:paraId="4F9EFAE0">
      <w:pPr>
        <w:keepNext w:val="0"/>
        <w:keepLines w:val="0"/>
        <w:pageBreakBefore w:val="0"/>
        <w:widowControl/>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06E274A9">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w:t>
      </w:r>
      <w:r>
        <w:rPr>
          <w:rFonts w:hint="default" w:ascii="仿宋" w:hAnsi="仿宋" w:eastAsia="仿宋" w:cs="仿宋"/>
          <w:b/>
          <w:bCs/>
          <w:sz w:val="32"/>
          <w:szCs w:val="32"/>
          <w:lang w:val="en-US" w:eastAsia="zh-CN"/>
        </w:rPr>
        <w:t>关于年龄</w:t>
      </w:r>
    </w:p>
    <w:p w14:paraId="55057656">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Times New Roman" w:hAnsi="Times New Roman" w:eastAsia="楷体_GB2312" w:cs="Times New Roman"/>
          <w:b/>
          <w:color w:val="auto"/>
          <w:kern w:val="0"/>
          <w:sz w:val="32"/>
          <w:szCs w:val="32"/>
          <w:highlight w:val="none"/>
          <w:u w:val="none"/>
          <w:lang w:val="en-US" w:eastAsia="zh-CN"/>
        </w:rPr>
      </w:pPr>
      <w:r>
        <w:rPr>
          <w:rFonts w:hint="eastAsia" w:ascii="仿宋" w:hAnsi="仿宋" w:eastAsia="仿宋" w:cs="仿宋"/>
          <w:b/>
          <w:bCs/>
          <w:sz w:val="32"/>
          <w:szCs w:val="32"/>
          <w:lang w:val="en-US" w:eastAsia="zh-CN"/>
        </w:rPr>
        <w:t>18</w:t>
      </w:r>
      <w:r>
        <w:rPr>
          <w:rFonts w:hint="default" w:ascii="仿宋" w:hAnsi="仿宋" w:eastAsia="仿宋" w:cs="仿宋"/>
          <w:b/>
          <w:bCs/>
          <w:sz w:val="32"/>
          <w:szCs w:val="32"/>
          <w:lang w:val="en-US" w:eastAsia="zh-CN"/>
        </w:rPr>
        <w:t>.招聘岗位年龄条件的计算截止时间？</w:t>
      </w:r>
    </w:p>
    <w:p w14:paraId="75DBDB68">
      <w:pPr>
        <w:keepNext w:val="0"/>
        <w:keepLines w:val="0"/>
        <w:pageBreakBefore w:val="0"/>
        <w:widowControl/>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招聘岗位年龄条件的计算截止时间为</w:t>
      </w:r>
      <w:r>
        <w:rPr>
          <w:rFonts w:hint="default" w:ascii="Times New Roman" w:hAnsi="Times New Roman" w:eastAsia="仿宋_GB2312" w:cs="Times New Roman"/>
          <w:color w:val="auto"/>
          <w:kern w:val="0"/>
          <w:sz w:val="32"/>
          <w:szCs w:val="32"/>
          <w:highlight w:val="none"/>
          <w:u w:val="none"/>
          <w:lang w:eastAsia="zh-CN"/>
        </w:rPr>
        <w:t>本次集中招聘报名首日</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eastAsia="zh-CN"/>
        </w:rPr>
        <w:t>年龄18-35周岁（即198</w:t>
      </w:r>
      <w:r>
        <w:rPr>
          <w:rFonts w:hint="eastAsia" w:ascii="Times New Roman" w:hAnsi="Times New Roman" w:eastAsia="仿宋_GB2312" w:cs="Times New Roman"/>
          <w:color w:val="auto"/>
          <w:kern w:val="0"/>
          <w:sz w:val="32"/>
          <w:szCs w:val="32"/>
          <w:highlight w:val="none"/>
          <w:u w:val="none"/>
          <w:lang w:val="en-US" w:eastAsia="zh-CN"/>
        </w:rPr>
        <w:t>9</w:t>
      </w:r>
      <w:r>
        <w:rPr>
          <w:rFonts w:hint="eastAsia" w:ascii="Times New Roman" w:hAnsi="Times New Roman" w:eastAsia="仿宋_GB2312" w:cs="Times New Roman"/>
          <w:color w:val="auto"/>
          <w:kern w:val="0"/>
          <w:sz w:val="32"/>
          <w:szCs w:val="32"/>
          <w:highlight w:val="none"/>
          <w:u w:val="none"/>
          <w:lang w:eastAsia="zh-CN"/>
        </w:rPr>
        <w:t>年7月</w:t>
      </w:r>
      <w:r>
        <w:rPr>
          <w:rFonts w:hint="eastAsia" w:ascii="Times New Roman" w:hAnsi="Times New Roman" w:eastAsia="仿宋_GB2312" w:cs="Times New Roman"/>
          <w:color w:val="auto"/>
          <w:kern w:val="0"/>
          <w:sz w:val="32"/>
          <w:szCs w:val="32"/>
          <w:highlight w:val="none"/>
          <w:u w:val="none"/>
          <w:lang w:val="en-US" w:eastAsia="zh-CN"/>
        </w:rPr>
        <w:t>17</w:t>
      </w:r>
      <w:r>
        <w:rPr>
          <w:rFonts w:hint="eastAsia" w:ascii="Times New Roman" w:hAnsi="Times New Roman" w:eastAsia="仿宋_GB2312" w:cs="Times New Roman"/>
          <w:color w:val="auto"/>
          <w:kern w:val="0"/>
          <w:sz w:val="32"/>
          <w:szCs w:val="32"/>
          <w:highlight w:val="none"/>
          <w:u w:val="none"/>
          <w:lang w:eastAsia="zh-CN"/>
        </w:rPr>
        <w:t>日至200</w:t>
      </w:r>
      <w:r>
        <w:rPr>
          <w:rFonts w:hint="eastAsia" w:ascii="Times New Roman" w:hAnsi="Times New Roman" w:eastAsia="仿宋_GB2312" w:cs="Times New Roman"/>
          <w:color w:val="auto"/>
          <w:kern w:val="0"/>
          <w:sz w:val="32"/>
          <w:szCs w:val="32"/>
          <w:highlight w:val="none"/>
          <w:u w:val="none"/>
          <w:lang w:val="en-US" w:eastAsia="zh-CN"/>
        </w:rPr>
        <w:t>7</w:t>
      </w:r>
      <w:r>
        <w:rPr>
          <w:rFonts w:hint="eastAsia" w:ascii="Times New Roman" w:hAnsi="Times New Roman" w:eastAsia="仿宋_GB2312" w:cs="Times New Roman"/>
          <w:color w:val="auto"/>
          <w:kern w:val="0"/>
          <w:sz w:val="32"/>
          <w:szCs w:val="32"/>
          <w:highlight w:val="none"/>
          <w:u w:val="none"/>
          <w:lang w:eastAsia="zh-CN"/>
        </w:rPr>
        <w:t>年7月</w:t>
      </w:r>
      <w:r>
        <w:rPr>
          <w:rFonts w:hint="eastAsia" w:ascii="Times New Roman" w:hAnsi="Times New Roman" w:eastAsia="仿宋_GB2312" w:cs="Times New Roman"/>
          <w:color w:val="auto"/>
          <w:kern w:val="0"/>
          <w:sz w:val="32"/>
          <w:szCs w:val="32"/>
          <w:highlight w:val="none"/>
          <w:u w:val="none"/>
          <w:lang w:val="en-US" w:eastAsia="zh-CN"/>
        </w:rPr>
        <w:t>16</w:t>
      </w:r>
      <w:r>
        <w:rPr>
          <w:rFonts w:hint="eastAsia" w:ascii="Times New Roman" w:hAnsi="Times New Roman" w:eastAsia="仿宋_GB2312" w:cs="Times New Roman"/>
          <w:color w:val="auto"/>
          <w:kern w:val="0"/>
          <w:sz w:val="32"/>
          <w:szCs w:val="32"/>
          <w:highlight w:val="none"/>
          <w:u w:val="none"/>
          <w:lang w:eastAsia="zh-CN"/>
        </w:rPr>
        <w:t>日期间出生）；具有博士研究生学历学位或具有高级职称的应聘人员年龄</w:t>
      </w:r>
      <w:r>
        <w:rPr>
          <w:rFonts w:hint="eastAsia" w:ascii="Times New Roman" w:hAnsi="Times New Roman" w:eastAsia="仿宋_GB2312" w:cs="Times New Roman"/>
          <w:color w:val="auto"/>
          <w:kern w:val="0"/>
          <w:sz w:val="32"/>
          <w:szCs w:val="32"/>
          <w:highlight w:val="none"/>
          <w:u w:val="none"/>
          <w:lang w:val="en-US" w:eastAsia="zh-CN"/>
        </w:rPr>
        <w:t>可</w:t>
      </w:r>
      <w:r>
        <w:rPr>
          <w:rFonts w:hint="eastAsia" w:ascii="Times New Roman" w:hAnsi="Times New Roman" w:eastAsia="仿宋_GB2312" w:cs="Times New Roman"/>
          <w:color w:val="auto"/>
          <w:kern w:val="0"/>
          <w:sz w:val="32"/>
          <w:szCs w:val="32"/>
          <w:highlight w:val="none"/>
          <w:u w:val="none"/>
          <w:lang w:eastAsia="zh-CN"/>
        </w:rPr>
        <w:t>放宽到40周岁（即198</w:t>
      </w:r>
      <w:r>
        <w:rPr>
          <w:rFonts w:hint="eastAsia" w:ascii="Times New Roman" w:hAnsi="Times New Roman" w:eastAsia="仿宋_GB2312" w:cs="Times New Roman"/>
          <w:color w:val="auto"/>
          <w:kern w:val="0"/>
          <w:sz w:val="32"/>
          <w:szCs w:val="32"/>
          <w:highlight w:val="none"/>
          <w:u w:val="none"/>
          <w:lang w:val="en-US" w:eastAsia="zh-CN"/>
        </w:rPr>
        <w:t>4</w:t>
      </w:r>
      <w:r>
        <w:rPr>
          <w:rFonts w:hint="eastAsia" w:ascii="Times New Roman" w:hAnsi="Times New Roman" w:eastAsia="仿宋_GB2312" w:cs="Times New Roman"/>
          <w:color w:val="auto"/>
          <w:kern w:val="0"/>
          <w:sz w:val="32"/>
          <w:szCs w:val="32"/>
          <w:highlight w:val="none"/>
          <w:u w:val="none"/>
          <w:lang w:eastAsia="zh-CN"/>
        </w:rPr>
        <w:t>年</w:t>
      </w:r>
      <w:r>
        <w:rPr>
          <w:rFonts w:hint="eastAsia" w:ascii="Times New Roman" w:hAnsi="Times New Roman" w:eastAsia="仿宋_GB2312" w:cs="Times New Roman"/>
          <w:color w:val="auto"/>
          <w:kern w:val="0"/>
          <w:sz w:val="32"/>
          <w:szCs w:val="32"/>
          <w:highlight w:val="none"/>
          <w:u w:val="none"/>
          <w:lang w:val="en-US" w:eastAsia="zh-CN"/>
        </w:rPr>
        <w:t>7</w:t>
      </w:r>
      <w:r>
        <w:rPr>
          <w:rFonts w:hint="eastAsia" w:ascii="Times New Roman" w:hAnsi="Times New Roman" w:eastAsia="仿宋_GB2312" w:cs="Times New Roman"/>
          <w:color w:val="auto"/>
          <w:kern w:val="0"/>
          <w:sz w:val="32"/>
          <w:szCs w:val="32"/>
          <w:highlight w:val="none"/>
          <w:u w:val="none"/>
          <w:lang w:eastAsia="zh-CN"/>
        </w:rPr>
        <w:t>月</w:t>
      </w:r>
      <w:r>
        <w:rPr>
          <w:rFonts w:hint="eastAsia" w:ascii="Times New Roman" w:hAnsi="Times New Roman" w:eastAsia="仿宋_GB2312" w:cs="Times New Roman"/>
          <w:color w:val="auto"/>
          <w:kern w:val="0"/>
          <w:sz w:val="32"/>
          <w:szCs w:val="32"/>
          <w:highlight w:val="none"/>
          <w:u w:val="none"/>
          <w:lang w:val="en-US" w:eastAsia="zh-CN"/>
        </w:rPr>
        <w:t>17</w:t>
      </w:r>
      <w:r>
        <w:rPr>
          <w:rFonts w:hint="eastAsia" w:ascii="Times New Roman" w:hAnsi="Times New Roman" w:eastAsia="仿宋_GB2312" w:cs="Times New Roman"/>
          <w:color w:val="auto"/>
          <w:kern w:val="0"/>
          <w:sz w:val="32"/>
          <w:szCs w:val="32"/>
          <w:highlight w:val="none"/>
          <w:u w:val="none"/>
          <w:lang w:eastAsia="zh-CN"/>
        </w:rPr>
        <w:t>日以后出生）；博士后出站人员年龄</w:t>
      </w:r>
      <w:r>
        <w:rPr>
          <w:rFonts w:hint="eastAsia" w:ascii="Times New Roman" w:hAnsi="Times New Roman" w:eastAsia="仿宋_GB2312" w:cs="Times New Roman"/>
          <w:color w:val="auto"/>
          <w:kern w:val="0"/>
          <w:sz w:val="32"/>
          <w:szCs w:val="32"/>
          <w:highlight w:val="none"/>
          <w:u w:val="none"/>
          <w:lang w:val="en-US" w:eastAsia="zh-CN"/>
        </w:rPr>
        <w:t>可</w:t>
      </w:r>
      <w:r>
        <w:rPr>
          <w:rFonts w:hint="eastAsia" w:ascii="Times New Roman" w:hAnsi="Times New Roman" w:eastAsia="仿宋_GB2312" w:cs="Times New Roman"/>
          <w:color w:val="auto"/>
          <w:kern w:val="0"/>
          <w:sz w:val="32"/>
          <w:szCs w:val="32"/>
          <w:highlight w:val="none"/>
          <w:u w:val="none"/>
          <w:lang w:eastAsia="zh-CN"/>
        </w:rPr>
        <w:t>放宽到</w:t>
      </w:r>
      <w:r>
        <w:rPr>
          <w:rFonts w:hint="eastAsia" w:ascii="Times New Roman" w:hAnsi="Times New Roman" w:eastAsia="仿宋_GB2312" w:cs="Times New Roman"/>
          <w:color w:val="auto"/>
          <w:kern w:val="0"/>
          <w:sz w:val="32"/>
          <w:szCs w:val="32"/>
          <w:highlight w:val="none"/>
          <w:u w:val="none"/>
          <w:lang w:val="en-US" w:eastAsia="zh-CN"/>
        </w:rPr>
        <w:t>45</w:t>
      </w:r>
      <w:r>
        <w:rPr>
          <w:rFonts w:hint="eastAsia" w:ascii="Times New Roman" w:hAnsi="Times New Roman" w:eastAsia="仿宋_GB2312" w:cs="Times New Roman"/>
          <w:color w:val="auto"/>
          <w:kern w:val="0"/>
          <w:sz w:val="32"/>
          <w:szCs w:val="32"/>
          <w:highlight w:val="none"/>
          <w:u w:val="none"/>
          <w:lang w:eastAsia="zh-CN"/>
        </w:rPr>
        <w:t>周岁（即19</w:t>
      </w:r>
      <w:r>
        <w:rPr>
          <w:rFonts w:hint="eastAsia" w:ascii="Times New Roman" w:hAnsi="Times New Roman" w:eastAsia="仿宋_GB2312" w:cs="Times New Roman"/>
          <w:color w:val="auto"/>
          <w:kern w:val="0"/>
          <w:sz w:val="32"/>
          <w:szCs w:val="32"/>
          <w:highlight w:val="none"/>
          <w:u w:val="none"/>
          <w:lang w:val="en-US" w:eastAsia="zh-CN"/>
        </w:rPr>
        <w:t>79</w:t>
      </w:r>
      <w:r>
        <w:rPr>
          <w:rFonts w:hint="eastAsia" w:ascii="Times New Roman" w:hAnsi="Times New Roman" w:eastAsia="仿宋_GB2312" w:cs="Times New Roman"/>
          <w:color w:val="auto"/>
          <w:kern w:val="0"/>
          <w:sz w:val="32"/>
          <w:szCs w:val="32"/>
          <w:highlight w:val="none"/>
          <w:u w:val="none"/>
          <w:lang w:eastAsia="zh-CN"/>
        </w:rPr>
        <w:t>年</w:t>
      </w:r>
      <w:r>
        <w:rPr>
          <w:rFonts w:hint="eastAsia" w:ascii="Times New Roman" w:hAnsi="Times New Roman" w:eastAsia="仿宋_GB2312" w:cs="Times New Roman"/>
          <w:color w:val="auto"/>
          <w:kern w:val="0"/>
          <w:sz w:val="32"/>
          <w:szCs w:val="32"/>
          <w:highlight w:val="none"/>
          <w:u w:val="none"/>
          <w:lang w:val="en-US" w:eastAsia="zh-CN"/>
        </w:rPr>
        <w:t>7</w:t>
      </w:r>
      <w:r>
        <w:rPr>
          <w:rFonts w:hint="eastAsia" w:ascii="Times New Roman" w:hAnsi="Times New Roman" w:eastAsia="仿宋_GB2312" w:cs="Times New Roman"/>
          <w:color w:val="auto"/>
          <w:kern w:val="0"/>
          <w:sz w:val="32"/>
          <w:szCs w:val="32"/>
          <w:highlight w:val="none"/>
          <w:u w:val="none"/>
          <w:lang w:eastAsia="zh-CN"/>
        </w:rPr>
        <w:t>月</w:t>
      </w:r>
      <w:r>
        <w:rPr>
          <w:rFonts w:hint="eastAsia" w:ascii="Times New Roman" w:hAnsi="Times New Roman" w:eastAsia="仿宋_GB2312" w:cs="Times New Roman"/>
          <w:color w:val="auto"/>
          <w:kern w:val="0"/>
          <w:sz w:val="32"/>
          <w:szCs w:val="32"/>
          <w:highlight w:val="none"/>
          <w:u w:val="none"/>
          <w:lang w:val="en-US" w:eastAsia="zh-CN"/>
        </w:rPr>
        <w:t>17</w:t>
      </w:r>
      <w:r>
        <w:rPr>
          <w:rFonts w:hint="eastAsia" w:ascii="Times New Roman" w:hAnsi="Times New Roman" w:eastAsia="仿宋_GB2312" w:cs="Times New Roman"/>
          <w:color w:val="auto"/>
          <w:kern w:val="0"/>
          <w:sz w:val="32"/>
          <w:szCs w:val="32"/>
          <w:highlight w:val="none"/>
          <w:u w:val="none"/>
          <w:lang w:eastAsia="zh-CN"/>
        </w:rPr>
        <w:t>日以后出生）。</w:t>
      </w:r>
    </w:p>
    <w:p w14:paraId="6719A052">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、关于资格证</w:t>
      </w:r>
    </w:p>
    <w:p w14:paraId="1BC55A4F">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19.暂未取得教师资格证人员需要提供哪些材料？</w:t>
      </w:r>
    </w:p>
    <w:p w14:paraId="29B30A7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b w:val="0"/>
          <w:bCs w:val="0"/>
          <w:color w:val="000000"/>
          <w:sz w:val="32"/>
          <w:szCs w:val="32"/>
          <w:shd w:val="clear" w:color="auto" w:fill="auto"/>
          <w:lang w:eastAsia="zh-CN"/>
        </w:rPr>
      </w:pPr>
      <w:r>
        <w:rPr>
          <w:rFonts w:hint="eastAsia" w:ascii="仿宋" w:hAnsi="仿宋" w:eastAsia="仿宋"/>
          <w:b w:val="0"/>
          <w:bCs w:val="0"/>
          <w:color w:val="000000"/>
          <w:sz w:val="32"/>
          <w:szCs w:val="32"/>
          <w:shd w:val="clear" w:color="auto" w:fill="auto"/>
        </w:rPr>
        <w:t>国内普通高等院校202</w:t>
      </w:r>
      <w:r>
        <w:rPr>
          <w:rFonts w:hint="eastAsia" w:ascii="仿宋" w:hAnsi="仿宋" w:eastAsia="仿宋"/>
          <w:b w:val="0"/>
          <w:bCs w:val="0"/>
          <w:color w:val="000000"/>
          <w:sz w:val="32"/>
          <w:szCs w:val="32"/>
          <w:shd w:val="clear" w:color="auto" w:fill="auto"/>
          <w:lang w:val="en-US" w:eastAsia="zh-CN"/>
        </w:rPr>
        <w:t>5</w:t>
      </w:r>
      <w:r>
        <w:rPr>
          <w:rFonts w:hint="eastAsia" w:ascii="仿宋" w:hAnsi="仿宋" w:eastAsia="仿宋"/>
          <w:b w:val="0"/>
          <w:bCs w:val="0"/>
          <w:color w:val="000000"/>
          <w:sz w:val="32"/>
          <w:szCs w:val="32"/>
          <w:shd w:val="clear" w:color="auto" w:fill="auto"/>
        </w:rPr>
        <w:t>年应届毕业生（非在职）</w:t>
      </w:r>
      <w:r>
        <w:rPr>
          <w:rFonts w:hint="eastAsia" w:ascii="仿宋" w:hAnsi="仿宋" w:eastAsia="仿宋" w:cs="仿宋"/>
          <w:sz w:val="32"/>
          <w:szCs w:val="32"/>
        </w:rPr>
        <w:t>未取得教师资格证</w:t>
      </w:r>
      <w:r>
        <w:rPr>
          <w:rFonts w:hint="eastAsia" w:ascii="仿宋" w:hAnsi="仿宋" w:eastAsia="仿宋" w:cs="仿宋"/>
          <w:sz w:val="32"/>
          <w:szCs w:val="32"/>
          <w:lang w:eastAsia="zh-CN"/>
        </w:rPr>
        <w:t>的</w:t>
      </w:r>
      <w:r>
        <w:rPr>
          <w:rFonts w:hint="eastAsia" w:ascii="仿宋" w:hAnsi="仿宋" w:eastAsia="仿宋" w:cs="仿宋"/>
          <w:sz w:val="32"/>
          <w:szCs w:val="32"/>
        </w:rPr>
        <w:t>，须于</w:t>
      </w:r>
      <w:r>
        <w:rPr>
          <w:rFonts w:hint="eastAsia" w:ascii="仿宋" w:hAnsi="仿宋" w:eastAsia="仿宋"/>
          <w:b w:val="0"/>
          <w:bCs w:val="0"/>
          <w:color w:val="000000"/>
          <w:sz w:val="32"/>
          <w:szCs w:val="32"/>
          <w:shd w:val="clear" w:color="auto" w:fill="auto"/>
        </w:rPr>
        <w:t>面试资格审核前取得全国教师资格证考试合格证</w:t>
      </w:r>
      <w:r>
        <w:rPr>
          <w:rFonts w:hint="eastAsia" w:ascii="仿宋" w:hAnsi="仿宋" w:eastAsia="仿宋"/>
          <w:b w:val="0"/>
          <w:bCs w:val="0"/>
          <w:color w:val="000000"/>
          <w:sz w:val="32"/>
          <w:szCs w:val="32"/>
          <w:shd w:val="clear" w:color="auto" w:fill="auto"/>
          <w:lang w:eastAsia="zh-CN"/>
        </w:rPr>
        <w:t>明及</w:t>
      </w:r>
      <w:r>
        <w:rPr>
          <w:rFonts w:hint="eastAsia" w:ascii="仿宋" w:hAnsi="仿宋" w:eastAsia="仿宋"/>
          <w:b w:val="0"/>
          <w:bCs w:val="0"/>
          <w:color w:val="000000"/>
          <w:sz w:val="32"/>
          <w:szCs w:val="32"/>
          <w:shd w:val="clear" w:color="auto" w:fill="auto"/>
        </w:rPr>
        <w:t>普通话二级乙等以上证书</w:t>
      </w:r>
      <w:r>
        <w:rPr>
          <w:rFonts w:hint="eastAsia" w:ascii="仿宋" w:hAnsi="仿宋" w:eastAsia="仿宋" w:cs="仿宋"/>
          <w:sz w:val="32"/>
          <w:szCs w:val="32"/>
        </w:rPr>
        <w:t>；</w:t>
      </w:r>
      <w:r>
        <w:rPr>
          <w:rFonts w:hint="eastAsia" w:ascii="仿宋" w:hAnsi="仿宋" w:eastAsia="仿宋" w:cs="仿宋"/>
          <w:sz w:val="32"/>
          <w:szCs w:val="32"/>
          <w:lang w:eastAsia="zh-CN"/>
        </w:rPr>
        <w:t>或</w:t>
      </w:r>
      <w:r>
        <w:rPr>
          <w:rFonts w:hint="eastAsia" w:ascii="仿宋" w:hAnsi="仿宋" w:eastAsia="仿宋" w:cs="仿宋"/>
          <w:sz w:val="32"/>
          <w:szCs w:val="32"/>
        </w:rPr>
        <w:t>师范生教育教学能力考核合格的相关证明</w:t>
      </w:r>
      <w:r>
        <w:rPr>
          <w:rFonts w:hint="eastAsia" w:ascii="仿宋" w:hAnsi="仿宋" w:eastAsia="仿宋"/>
          <w:b w:val="0"/>
          <w:bCs w:val="0"/>
          <w:color w:val="000000"/>
          <w:sz w:val="32"/>
          <w:szCs w:val="32"/>
          <w:shd w:val="clear" w:color="auto" w:fill="auto"/>
          <w:lang w:eastAsia="zh-CN"/>
        </w:rPr>
        <w:t>及</w:t>
      </w:r>
      <w:r>
        <w:rPr>
          <w:rFonts w:hint="eastAsia" w:ascii="仿宋" w:hAnsi="仿宋" w:eastAsia="仿宋"/>
          <w:b w:val="0"/>
          <w:bCs w:val="0"/>
          <w:color w:val="000000"/>
          <w:sz w:val="32"/>
          <w:szCs w:val="32"/>
          <w:shd w:val="clear" w:color="auto" w:fill="auto"/>
        </w:rPr>
        <w:t>普通话二级乙等以上证书</w:t>
      </w:r>
      <w:r>
        <w:rPr>
          <w:rFonts w:hint="eastAsia" w:ascii="仿宋" w:hAnsi="仿宋" w:eastAsia="仿宋"/>
          <w:b w:val="0"/>
          <w:bCs w:val="0"/>
          <w:color w:val="000000"/>
          <w:sz w:val="32"/>
          <w:szCs w:val="32"/>
          <w:shd w:val="clear" w:color="auto" w:fill="auto"/>
          <w:lang w:eastAsia="zh-CN"/>
        </w:rPr>
        <w:t>。</w:t>
      </w:r>
    </w:p>
    <w:p w14:paraId="01ADF4D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b w:val="0"/>
          <w:bCs w:val="0"/>
          <w:color w:val="000000"/>
          <w:sz w:val="32"/>
          <w:szCs w:val="32"/>
          <w:shd w:val="clear" w:color="auto" w:fill="auto"/>
          <w:lang w:eastAsia="zh-CN"/>
        </w:rPr>
      </w:pPr>
      <w:r>
        <w:rPr>
          <w:rFonts w:hint="eastAsia" w:ascii="仿宋" w:hAnsi="仿宋" w:eastAsia="仿宋"/>
          <w:b w:val="0"/>
          <w:bCs w:val="0"/>
          <w:color w:val="000000"/>
          <w:sz w:val="32"/>
          <w:szCs w:val="32"/>
          <w:shd w:val="clear" w:color="auto" w:fill="auto"/>
        </w:rPr>
        <w:t>在境内就读的202</w:t>
      </w:r>
      <w:r>
        <w:rPr>
          <w:rFonts w:hint="eastAsia" w:ascii="仿宋" w:hAnsi="仿宋" w:eastAsia="仿宋"/>
          <w:b w:val="0"/>
          <w:bCs w:val="0"/>
          <w:color w:val="000000"/>
          <w:sz w:val="32"/>
          <w:szCs w:val="32"/>
          <w:shd w:val="clear" w:color="auto" w:fill="auto"/>
          <w:lang w:val="en-US" w:eastAsia="zh-CN"/>
        </w:rPr>
        <w:t>5</w:t>
      </w:r>
      <w:r>
        <w:rPr>
          <w:rFonts w:hint="eastAsia" w:ascii="仿宋" w:hAnsi="仿宋" w:eastAsia="仿宋"/>
          <w:b w:val="0"/>
          <w:bCs w:val="0"/>
          <w:color w:val="000000"/>
          <w:sz w:val="32"/>
          <w:szCs w:val="32"/>
          <w:shd w:val="clear" w:color="auto" w:fill="auto"/>
        </w:rPr>
        <w:t>届中外合作办学毕业生（非在职）须于202</w:t>
      </w:r>
      <w:r>
        <w:rPr>
          <w:rFonts w:hint="eastAsia" w:ascii="仿宋" w:hAnsi="仿宋" w:eastAsia="仿宋"/>
          <w:b w:val="0"/>
          <w:bCs w:val="0"/>
          <w:color w:val="000000"/>
          <w:sz w:val="32"/>
          <w:szCs w:val="32"/>
          <w:shd w:val="clear" w:color="auto" w:fill="auto"/>
          <w:lang w:val="en-US" w:eastAsia="zh-CN"/>
        </w:rPr>
        <w:t>5</w:t>
      </w:r>
      <w:r>
        <w:rPr>
          <w:rFonts w:hint="eastAsia" w:ascii="仿宋" w:hAnsi="仿宋" w:eastAsia="仿宋"/>
          <w:b w:val="0"/>
          <w:bCs w:val="0"/>
          <w:color w:val="000000"/>
          <w:sz w:val="32"/>
          <w:szCs w:val="32"/>
          <w:shd w:val="clear" w:color="auto" w:fill="auto"/>
        </w:rPr>
        <w:t>年12月31日</w:t>
      </w:r>
      <w:r>
        <w:rPr>
          <w:rFonts w:hint="eastAsia" w:ascii="仿宋" w:hAnsi="仿宋" w:eastAsia="仿宋"/>
          <w:b w:val="0"/>
          <w:bCs w:val="0"/>
          <w:color w:val="000000"/>
          <w:sz w:val="32"/>
          <w:szCs w:val="32"/>
          <w:shd w:val="clear" w:color="auto" w:fill="auto"/>
          <w:lang w:eastAsia="zh-CN"/>
        </w:rPr>
        <w:t>前取得</w:t>
      </w:r>
      <w:r>
        <w:rPr>
          <w:rFonts w:hint="eastAsia" w:ascii="仿宋" w:hAnsi="仿宋" w:eastAsia="仿宋"/>
          <w:b w:val="0"/>
          <w:bCs w:val="0"/>
          <w:color w:val="000000"/>
          <w:sz w:val="32"/>
          <w:szCs w:val="32"/>
          <w:shd w:val="clear" w:color="auto" w:fill="auto"/>
        </w:rPr>
        <w:t>教师资格证</w:t>
      </w:r>
      <w:r>
        <w:rPr>
          <w:rFonts w:hint="eastAsia" w:ascii="仿宋" w:hAnsi="仿宋" w:eastAsia="仿宋"/>
          <w:b w:val="0"/>
          <w:bCs w:val="0"/>
          <w:color w:val="000000"/>
          <w:sz w:val="32"/>
          <w:szCs w:val="32"/>
          <w:shd w:val="clear" w:color="auto" w:fill="auto"/>
          <w:lang w:eastAsia="zh-CN"/>
        </w:rPr>
        <w:t>。</w:t>
      </w:r>
    </w:p>
    <w:p w14:paraId="26CF80D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b w:val="0"/>
          <w:bCs w:val="0"/>
          <w:color w:val="000000"/>
          <w:sz w:val="32"/>
          <w:szCs w:val="32"/>
          <w:shd w:val="clear" w:color="auto" w:fill="auto"/>
        </w:rPr>
        <w:t>其他应聘人员须于面试资格审核前取得教师资格证</w:t>
      </w:r>
      <w:r>
        <w:rPr>
          <w:rFonts w:hint="eastAsia" w:ascii="仿宋" w:hAnsi="仿宋" w:eastAsia="仿宋"/>
          <w:b w:val="0"/>
          <w:bCs w:val="0"/>
          <w:color w:val="000000"/>
          <w:sz w:val="32"/>
          <w:szCs w:val="32"/>
          <w:shd w:val="clear" w:color="auto" w:fill="auto"/>
          <w:lang w:eastAsia="zh-CN"/>
        </w:rPr>
        <w:t>。</w:t>
      </w:r>
    </w:p>
    <w:p w14:paraId="1C1232C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上述材料应在面试前资格复审时与其他材料一并交招聘单位审核。</w:t>
      </w:r>
    </w:p>
    <w:p w14:paraId="6FC5D7F0">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七、关于考试</w:t>
      </w:r>
    </w:p>
    <w:p w14:paraId="048D0B7F">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.考试时需要携带什么证件？</w:t>
      </w:r>
    </w:p>
    <w:p w14:paraId="7DED90C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必须带齐准考证、本人有效居民身份证（与报名时一致</w:t>
      </w:r>
      <w:r>
        <w:rPr>
          <w:rFonts w:hint="eastAsia" w:ascii="仿宋" w:hAnsi="仿宋" w:eastAsia="仿宋" w:cs="仿宋"/>
          <w:sz w:val="32"/>
          <w:szCs w:val="32"/>
          <w:lang w:eastAsia="zh-CN"/>
        </w:rPr>
        <w:t>）</w:t>
      </w:r>
      <w:r>
        <w:rPr>
          <w:rFonts w:hint="eastAsia" w:ascii="仿宋" w:hAnsi="仿宋" w:eastAsia="仿宋" w:cs="仿宋"/>
          <w:sz w:val="32"/>
          <w:szCs w:val="32"/>
        </w:rPr>
        <w:t>方可进入考场。</w:t>
      </w:r>
    </w:p>
    <w:p w14:paraId="3B7283B4">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.考试前遗失了身份证怎么办？</w:t>
      </w:r>
    </w:p>
    <w:p w14:paraId="79EE7CA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遗失本人有效居民身份证的应聘人员，需及时到公安部门补办临时身份证。其他证件不能代替居民身份证。</w:t>
      </w:r>
    </w:p>
    <w:p w14:paraId="31C10F4E">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22</w:t>
      </w:r>
      <w:r>
        <w:rPr>
          <w:rFonts w:hint="eastAsia" w:ascii="仿宋" w:hAnsi="仿宋" w:eastAsia="仿宋" w:cs="仿宋"/>
          <w:b/>
          <w:bCs/>
          <w:sz w:val="32"/>
          <w:szCs w:val="32"/>
        </w:rPr>
        <w:t>.笔试地点在哪里？</w:t>
      </w:r>
    </w:p>
    <w:p w14:paraId="7338A8A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笔试地点详见准考证。建议应聘人员在考试前一天熟悉考场地址和交通路线。</w:t>
      </w:r>
    </w:p>
    <w:p w14:paraId="313EA82B">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.对违纪违规行为，有哪几种处理方式？</w:t>
      </w:r>
    </w:p>
    <w:p w14:paraId="7B2A0AF4">
      <w:pPr>
        <w:pStyle w:val="2"/>
        <w:keepNext w:val="0"/>
        <w:keepLines w:val="0"/>
        <w:pageBreakBefore w:val="0"/>
        <w:widowControl/>
        <w:numPr>
          <w:ilvl w:val="0"/>
          <w:numId w:val="0"/>
        </w:numPr>
        <w:kinsoku/>
        <w:wordWrap/>
        <w:overflowPunct/>
        <w:topLinePunct w:val="0"/>
        <w:autoSpaceDE/>
        <w:autoSpaceDN/>
        <w:bidi w:val="0"/>
        <w:snapToGrid/>
        <w:spacing w:line="54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245F82E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24</w:t>
      </w:r>
      <w:r>
        <w:rPr>
          <w:rFonts w:hint="eastAsia" w:ascii="仿宋" w:hAnsi="仿宋" w:eastAsia="仿宋" w:cs="仿宋"/>
          <w:b/>
          <w:bCs/>
          <w:sz w:val="32"/>
          <w:szCs w:val="32"/>
        </w:rPr>
        <w:t>.如何查询笔试成绩和笔试合格分数线？</w:t>
      </w:r>
    </w:p>
    <w:p w14:paraId="6C8F91D3">
      <w:pPr>
        <w:keepNext w:val="0"/>
        <w:keepLines w:val="0"/>
        <w:pageBreakBefore w:val="0"/>
        <w:widowControl/>
        <w:kinsoku/>
        <w:wordWrap/>
        <w:overflowPunct/>
        <w:topLinePunct w:val="0"/>
        <w:autoSpaceDE/>
        <w:autoSpaceDN/>
        <w:bidi w:val="0"/>
        <w:adjustRightInd w:val="0"/>
        <w:snapToGrid/>
        <w:spacing w:line="54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rPr>
        <w:t>笔试结束后</w:t>
      </w:r>
      <w:r>
        <w:rPr>
          <w:rFonts w:hint="eastAsia" w:ascii="仿宋" w:hAnsi="仿宋" w:eastAsia="仿宋" w:cs="仿宋"/>
          <w:sz w:val="32"/>
          <w:szCs w:val="32"/>
          <w:lang w:val="en-US" w:eastAsia="zh-CN"/>
        </w:rPr>
        <w:t>1</w:t>
      </w:r>
      <w:r>
        <w:rPr>
          <w:rFonts w:hint="eastAsia" w:ascii="仿宋" w:hAnsi="仿宋" w:eastAsia="仿宋" w:cs="仿宋"/>
          <w:sz w:val="32"/>
          <w:szCs w:val="32"/>
        </w:rPr>
        <w:t>0个工作日内，应聘人员可凭本人居民身份证号和准考证号登录招聘系统查询笔试成绩。</w:t>
      </w:r>
      <w:r>
        <w:rPr>
          <w:rFonts w:hint="default" w:ascii="Times New Roman" w:hAnsi="Times New Roman" w:eastAsia="仿宋_GB2312" w:cs="Times New Roman"/>
          <w:color w:val="auto"/>
          <w:kern w:val="0"/>
          <w:sz w:val="32"/>
          <w:szCs w:val="32"/>
          <w:highlight w:val="none"/>
          <w:u w:val="none"/>
          <w:lang w:val="en-US" w:eastAsia="zh-CN"/>
        </w:rPr>
        <w:t>笔试合格分数线</w:t>
      </w:r>
      <w:r>
        <w:rPr>
          <w:rFonts w:hint="eastAsia" w:ascii="Times New Roman" w:hAnsi="Times New Roman" w:eastAsia="仿宋_GB2312" w:cs="Times New Roman"/>
          <w:color w:val="auto"/>
          <w:kern w:val="0"/>
          <w:sz w:val="32"/>
          <w:szCs w:val="32"/>
          <w:highlight w:val="none"/>
          <w:u w:val="none"/>
          <w:lang w:val="en-US" w:eastAsia="zh-CN"/>
        </w:rPr>
        <w:t>划定为60分</w:t>
      </w:r>
      <w:r>
        <w:rPr>
          <w:rFonts w:hint="default" w:ascii="Times New Roman" w:hAnsi="Times New Roman" w:eastAsia="仿宋_GB2312" w:cs="Times New Roman"/>
          <w:color w:val="auto"/>
          <w:kern w:val="0"/>
          <w:sz w:val="32"/>
          <w:szCs w:val="32"/>
          <w:highlight w:val="none"/>
          <w:u w:val="none"/>
          <w:lang w:val="en-US" w:eastAsia="zh-CN"/>
        </w:rPr>
        <w:t>。</w:t>
      </w:r>
    </w:p>
    <w:p w14:paraId="265291CA">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八、关于资格审查</w:t>
      </w:r>
    </w:p>
    <w:p w14:paraId="71DB2891">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25</w:t>
      </w:r>
      <w:r>
        <w:rPr>
          <w:rFonts w:hint="eastAsia" w:ascii="仿宋" w:hAnsi="仿宋" w:eastAsia="仿宋" w:cs="仿宋"/>
          <w:b/>
          <w:bCs/>
          <w:sz w:val="32"/>
          <w:szCs w:val="32"/>
        </w:rPr>
        <w:t>.资格审查的时间节点包括哪些？</w:t>
      </w:r>
    </w:p>
    <w:p w14:paraId="7EF1BB2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资格审查贯穿公开招聘全过程。</w:t>
      </w:r>
      <w:r>
        <w:rPr>
          <w:rFonts w:hint="eastAsia" w:ascii="仿宋" w:hAnsi="仿宋" w:eastAsia="仿宋" w:cs="仿宋"/>
          <w:sz w:val="32"/>
          <w:szCs w:val="32"/>
          <w:lang w:eastAsia="zh-CN"/>
        </w:rPr>
        <w:t>潮安区教育局</w:t>
      </w:r>
      <w:r>
        <w:rPr>
          <w:rFonts w:hint="eastAsia" w:ascii="仿宋" w:hAnsi="仿宋" w:eastAsia="仿宋" w:cs="仿宋"/>
          <w:sz w:val="32"/>
          <w:szCs w:val="32"/>
        </w:rPr>
        <w:t>和招聘单位在资格初审、资格复审、体检、考察、公示以及办理聘用手续等过程中，发现应聘人员存在不符合招聘公告及岗位资格条件的，或存在填写虚假信息、提供虚假材料等情形的，将按规定取消考试或聘用资格。</w:t>
      </w:r>
    </w:p>
    <w:p w14:paraId="025F264C">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26</w:t>
      </w:r>
      <w:r>
        <w:rPr>
          <w:rFonts w:hint="eastAsia" w:ascii="仿宋" w:hAnsi="仿宋" w:eastAsia="仿宋" w:cs="仿宋"/>
          <w:b/>
          <w:bCs/>
          <w:sz w:val="32"/>
          <w:szCs w:val="32"/>
        </w:rPr>
        <w:t>.面试前资格复审</w:t>
      </w:r>
      <w:r>
        <w:rPr>
          <w:rFonts w:hint="eastAsia" w:ascii="仿宋" w:hAnsi="仿宋" w:eastAsia="仿宋" w:cs="仿宋"/>
          <w:b/>
          <w:bCs/>
          <w:sz w:val="32"/>
          <w:szCs w:val="32"/>
          <w:lang w:eastAsia="zh-CN"/>
        </w:rPr>
        <w:t>应聘人员</w:t>
      </w:r>
      <w:r>
        <w:rPr>
          <w:rFonts w:hint="eastAsia" w:ascii="仿宋" w:hAnsi="仿宋" w:eastAsia="仿宋" w:cs="仿宋"/>
          <w:b/>
          <w:bCs/>
          <w:sz w:val="32"/>
          <w:szCs w:val="32"/>
        </w:rPr>
        <w:t>须提供哪些材料？</w:t>
      </w:r>
    </w:p>
    <w:p w14:paraId="350E663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eastAsia="en-US"/>
        </w:rPr>
        <w:t>身份证原件及复印件；</w:t>
      </w:r>
    </w:p>
    <w:p w14:paraId="4DD6011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en-US"/>
        </w:rPr>
        <w:t>学历证书、</w:t>
      </w:r>
      <w:r>
        <w:rPr>
          <w:rFonts w:hint="eastAsia" w:ascii="仿宋" w:hAnsi="仿宋" w:eastAsia="仿宋" w:cs="仿宋"/>
          <w:sz w:val="32"/>
          <w:szCs w:val="32"/>
          <w:lang w:val="en-US" w:eastAsia="zh-CN"/>
        </w:rPr>
        <w:t>学位证书、</w:t>
      </w:r>
      <w:r>
        <w:rPr>
          <w:rFonts w:hint="eastAsia" w:ascii="仿宋" w:hAnsi="仿宋" w:eastAsia="仿宋" w:cs="仿宋"/>
          <w:sz w:val="32"/>
          <w:szCs w:val="32"/>
          <w:lang w:val="en-US" w:eastAsia="en-US"/>
        </w:rPr>
        <w:t>教师资格证（</w:t>
      </w:r>
      <w:r>
        <w:rPr>
          <w:rFonts w:hint="eastAsia" w:ascii="仿宋" w:hAnsi="仿宋" w:eastAsia="仿宋" w:cs="仿宋"/>
          <w:sz w:val="32"/>
          <w:szCs w:val="32"/>
          <w:lang w:val="en-US" w:eastAsia="zh-CN"/>
        </w:rPr>
        <w:t>2025年应届生未取得教师资格证的，提供</w:t>
      </w:r>
      <w:r>
        <w:rPr>
          <w:rFonts w:hint="eastAsia" w:ascii="仿宋" w:hAnsi="仿宋" w:eastAsia="仿宋" w:cs="仿宋"/>
          <w:sz w:val="32"/>
          <w:szCs w:val="32"/>
          <w:lang w:val="en-US" w:eastAsia="en-US"/>
        </w:rPr>
        <w:t>全国教师资格证考试合格证</w:t>
      </w:r>
      <w:r>
        <w:rPr>
          <w:rFonts w:hint="eastAsia" w:ascii="仿宋" w:hAnsi="仿宋" w:eastAsia="仿宋" w:cs="仿宋"/>
          <w:sz w:val="32"/>
          <w:szCs w:val="32"/>
          <w:lang w:val="en-US" w:eastAsia="zh-CN"/>
        </w:rPr>
        <w:t>明或师范生教师职业能力证书及</w:t>
      </w:r>
      <w:r>
        <w:rPr>
          <w:rFonts w:hint="eastAsia" w:ascii="仿宋" w:hAnsi="仿宋" w:eastAsia="仿宋" w:cs="仿宋"/>
          <w:sz w:val="32"/>
          <w:szCs w:val="32"/>
          <w:lang w:val="en-US" w:eastAsia="en-US"/>
        </w:rPr>
        <w:t>普通话二级乙等以上证书）等原件及复印件；</w:t>
      </w:r>
    </w:p>
    <w:p w14:paraId="6A8CE37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en-US"/>
        </w:rPr>
        <w:t>机关事业单位及国有单位正式员工报考，须提供单位同意报考证明原件；</w:t>
      </w:r>
    </w:p>
    <w:p w14:paraId="1ADDD43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en-US"/>
        </w:rPr>
        <w:t>《</w:t>
      </w:r>
      <w:r>
        <w:rPr>
          <w:rFonts w:hint="eastAsia" w:ascii="仿宋" w:hAnsi="仿宋" w:eastAsia="仿宋" w:cs="仿宋"/>
          <w:sz w:val="32"/>
          <w:szCs w:val="32"/>
          <w:lang w:val="en-US" w:eastAsia="zh-CN"/>
        </w:rPr>
        <w:t>广东省事业单位公开招聘人员报名表</w:t>
      </w:r>
      <w:r>
        <w:rPr>
          <w:rFonts w:hint="eastAsia" w:ascii="仿宋" w:hAnsi="仿宋" w:eastAsia="仿宋" w:cs="仿宋"/>
          <w:sz w:val="32"/>
          <w:szCs w:val="32"/>
          <w:lang w:val="en-US" w:eastAsia="en-US"/>
        </w:rPr>
        <w:t>》原件一份（</w:t>
      </w:r>
      <w:r>
        <w:rPr>
          <w:rFonts w:hint="eastAsia" w:ascii="仿宋" w:hAnsi="仿宋" w:eastAsia="仿宋" w:cs="仿宋"/>
          <w:sz w:val="32"/>
          <w:szCs w:val="32"/>
          <w:lang w:val="en-US" w:eastAsia="zh-CN"/>
        </w:rPr>
        <w:t>报名系统</w:t>
      </w:r>
      <w:r>
        <w:rPr>
          <w:rFonts w:hint="eastAsia" w:ascii="仿宋" w:hAnsi="仿宋" w:eastAsia="仿宋" w:cs="仿宋"/>
          <w:sz w:val="32"/>
          <w:szCs w:val="32"/>
          <w:lang w:val="en-US" w:eastAsia="en-US"/>
        </w:rPr>
        <w:t>打印）</w:t>
      </w:r>
      <w:r>
        <w:rPr>
          <w:rFonts w:hint="eastAsia" w:ascii="仿宋" w:hAnsi="仿宋" w:eastAsia="仿宋" w:cs="仿宋"/>
          <w:sz w:val="32"/>
          <w:szCs w:val="32"/>
          <w:lang w:val="en-US" w:eastAsia="zh-CN"/>
        </w:rPr>
        <w:t>和《笔试准考证》</w:t>
      </w:r>
      <w:r>
        <w:rPr>
          <w:rFonts w:hint="eastAsia" w:ascii="仿宋" w:hAnsi="仿宋" w:eastAsia="仿宋" w:cs="仿宋"/>
          <w:sz w:val="32"/>
          <w:szCs w:val="32"/>
          <w:lang w:val="en-US" w:eastAsia="en-US"/>
        </w:rPr>
        <w:t>原件一份（</w:t>
      </w:r>
      <w:r>
        <w:rPr>
          <w:rFonts w:hint="eastAsia" w:ascii="仿宋" w:hAnsi="仿宋" w:eastAsia="仿宋" w:cs="仿宋"/>
          <w:sz w:val="32"/>
          <w:szCs w:val="32"/>
          <w:lang w:val="en-US" w:eastAsia="zh-CN"/>
        </w:rPr>
        <w:t>报名系统</w:t>
      </w:r>
      <w:r>
        <w:rPr>
          <w:rFonts w:hint="eastAsia" w:ascii="仿宋" w:hAnsi="仿宋" w:eastAsia="仿宋" w:cs="仿宋"/>
          <w:sz w:val="32"/>
          <w:szCs w:val="32"/>
          <w:lang w:val="en-US" w:eastAsia="en-US"/>
        </w:rPr>
        <w:t>打印</w:t>
      </w:r>
      <w:r>
        <w:rPr>
          <w:rFonts w:hint="eastAsia" w:ascii="仿宋" w:hAnsi="仿宋" w:eastAsia="仿宋" w:cs="仿宋"/>
          <w:sz w:val="32"/>
          <w:szCs w:val="32"/>
          <w:lang w:val="en-US" w:eastAsia="zh-CN"/>
        </w:rPr>
        <w:t>）</w:t>
      </w:r>
    </w:p>
    <w:p w14:paraId="67A6912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en-US"/>
        </w:rPr>
        <w:t>港澳学习、国外留学归来人员须取得教育部中国留学服务中心境外学历、学位认证函原件、复印件；</w:t>
      </w:r>
    </w:p>
    <w:p w14:paraId="02F9380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以上资格复审提供的资料复印件一概不退回。</w:t>
      </w:r>
    </w:p>
    <w:p w14:paraId="328B0142">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27</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届毕业生在面试资格复审时须提供哪些材料？</w:t>
      </w:r>
    </w:p>
    <w:p w14:paraId="77749B0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届毕业生在面试资格复审阶段暂不能提供毕业证</w:t>
      </w:r>
      <w:r>
        <w:rPr>
          <w:rFonts w:hint="eastAsia" w:ascii="仿宋" w:hAnsi="仿宋" w:eastAsia="仿宋" w:cs="仿宋"/>
          <w:sz w:val="32"/>
          <w:szCs w:val="32"/>
          <w:lang w:eastAsia="zh-CN"/>
        </w:rPr>
        <w:t>、</w:t>
      </w:r>
      <w:r>
        <w:rPr>
          <w:rFonts w:hint="eastAsia" w:ascii="仿宋" w:hAnsi="仿宋" w:eastAsia="仿宋" w:cs="仿宋"/>
          <w:sz w:val="32"/>
          <w:szCs w:val="32"/>
        </w:rPr>
        <w:t>学位证书的，须提供居民身份证、学生证、毕业生就业推荐表；考察阶段，须提供就读学校出具的准予毕业和取得学位资格的证明。未按公告规定时限取得毕业证书、学位证书及岗位要求的其他证明材料，不予聘用。</w:t>
      </w:r>
    </w:p>
    <w:p w14:paraId="417A1415">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九、关于体检</w:t>
      </w:r>
    </w:p>
    <w:p w14:paraId="194195D9">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28</w:t>
      </w:r>
      <w:r>
        <w:rPr>
          <w:rFonts w:hint="eastAsia" w:ascii="仿宋" w:hAnsi="仿宋" w:eastAsia="仿宋" w:cs="仿宋"/>
          <w:b/>
          <w:bCs/>
          <w:sz w:val="32"/>
          <w:szCs w:val="32"/>
        </w:rPr>
        <w:t>.哪些情况可复检，复检程序是什么？</w:t>
      </w:r>
    </w:p>
    <w:p w14:paraId="5552BC3B">
      <w:pPr>
        <w:pStyle w:val="2"/>
        <w:keepNext w:val="0"/>
        <w:keepLines w:val="0"/>
        <w:pageBreakBefore w:val="0"/>
        <w:widowControl/>
        <w:numPr>
          <w:ilvl w:val="0"/>
          <w:numId w:val="0"/>
        </w:numPr>
        <w:wordWrap/>
        <w:overflowPunct/>
        <w:topLinePunct w:val="0"/>
        <w:bidi w:val="0"/>
        <w:spacing w:line="540" w:lineRule="exact"/>
        <w:ind w:firstLine="672" w:firstLineChars="21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应聘人员对本人体检结果有疑问的，可以提出复检要求。复检要求应在接到体检结论通知之日起3个工作日内提出。潮安区教育局应在收到复检要求10个工作日内组织复检。复检原则上应更换到不低于原体检医院等级的其他符合资质的医院进行。复检医院由事业单位或者其主管部门指定。复检只能进行1次，体检结果以复检结论为准。</w:t>
      </w:r>
    </w:p>
    <w:p w14:paraId="4BC132F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十、关于考察</w:t>
      </w:r>
    </w:p>
    <w:p w14:paraId="4F91FF3A">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29</w:t>
      </w:r>
      <w:r>
        <w:rPr>
          <w:rFonts w:hint="eastAsia" w:ascii="仿宋" w:hAnsi="仿宋" w:eastAsia="仿宋" w:cs="仿宋"/>
          <w:b/>
          <w:bCs/>
          <w:sz w:val="32"/>
          <w:szCs w:val="32"/>
        </w:rPr>
        <w:t>.考察时需要对考察人选进行资格复审吗？</w:t>
      </w:r>
    </w:p>
    <w:p w14:paraId="5D6D4533">
      <w:pPr>
        <w:pStyle w:val="2"/>
        <w:keepNext w:val="0"/>
        <w:keepLines w:val="0"/>
        <w:pageBreakBefore w:val="0"/>
        <w:widowControl/>
        <w:numPr>
          <w:ilvl w:val="0"/>
          <w:numId w:val="0"/>
        </w:numPr>
        <w:wordWrap/>
        <w:overflowPunct/>
        <w:topLinePunct w:val="0"/>
        <w:bidi w:val="0"/>
        <w:spacing w:line="540" w:lineRule="exact"/>
        <w:ind w:firstLine="672" w:firstLineChars="21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91F33BB">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30</w:t>
      </w:r>
      <w:r>
        <w:rPr>
          <w:rFonts w:hint="eastAsia" w:ascii="仿宋" w:hAnsi="仿宋" w:eastAsia="仿宋" w:cs="仿宋"/>
          <w:b/>
          <w:bCs/>
          <w:sz w:val="32"/>
          <w:szCs w:val="32"/>
        </w:rPr>
        <w:t>.如何理解“聘用后即构成回避关系”</w:t>
      </w:r>
      <w:r>
        <w:rPr>
          <w:rFonts w:hint="eastAsia" w:ascii="仿宋" w:hAnsi="仿宋" w:eastAsia="仿宋" w:cs="仿宋"/>
          <w:b/>
          <w:bCs/>
          <w:sz w:val="32"/>
          <w:szCs w:val="32"/>
          <w:lang w:val="en-US" w:eastAsia="zh-CN"/>
        </w:rPr>
        <w:t>？</w:t>
      </w:r>
    </w:p>
    <w:p w14:paraId="629C35AD">
      <w:pPr>
        <w:pStyle w:val="2"/>
        <w:keepNext w:val="0"/>
        <w:keepLines w:val="0"/>
        <w:pageBreakBefore w:val="0"/>
        <w:widowControl/>
        <w:numPr>
          <w:ilvl w:val="0"/>
          <w:numId w:val="0"/>
        </w:numPr>
        <w:wordWrap/>
        <w:overflowPunct/>
        <w:topLinePunct w:val="0"/>
        <w:bidi w:val="0"/>
        <w:spacing w:line="540" w:lineRule="exact"/>
        <w:ind w:firstLine="672" w:firstLineChars="21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按照《事业单位人事管理回避规定》第六条、第七条、第十条等相关规定执行。其他法律法规规定的有应予回避的情形，从其规定。</w:t>
      </w:r>
    </w:p>
    <w:p w14:paraId="1C4656D3">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十一、关于工作学校</w:t>
      </w:r>
    </w:p>
    <w:p w14:paraId="1B01F6B7">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lang w:val="en-US" w:eastAsia="zh-CN"/>
        </w:rPr>
      </w:pPr>
      <w:bookmarkStart w:id="0" w:name="_GoBack"/>
      <w:r>
        <w:rPr>
          <w:rFonts w:hint="eastAsia" w:ascii="仿宋" w:hAnsi="仿宋" w:eastAsia="仿宋" w:cs="仿宋"/>
          <w:b/>
          <w:bCs/>
          <w:sz w:val="32"/>
          <w:szCs w:val="32"/>
          <w:lang w:val="en-US" w:eastAsia="zh-CN"/>
        </w:rPr>
        <w:t>31.报考镇中心学校岗位聘用后在什么学校工作？</w:t>
      </w:r>
      <w:bookmarkEnd w:id="0"/>
    </w:p>
    <w:p w14:paraId="2EAD3AAC">
      <w:pPr>
        <w:pStyle w:val="2"/>
        <w:keepNext w:val="0"/>
        <w:keepLines w:val="0"/>
        <w:pageBreakBefore w:val="0"/>
        <w:widowControl/>
        <w:numPr>
          <w:ilvl w:val="0"/>
          <w:numId w:val="0"/>
        </w:numPr>
        <w:wordWrap/>
        <w:overflowPunct/>
        <w:topLinePunct w:val="0"/>
        <w:bidi w:val="0"/>
        <w:spacing w:line="540" w:lineRule="exact"/>
        <w:ind w:firstLine="233"/>
        <w:rPr>
          <w:rFonts w:hint="default" w:ascii="仿宋" w:hAnsi="仿宋" w:eastAsia="仿宋" w:cs="仿宋"/>
          <w:snapToGrid w:val="0"/>
          <w:color w:val="000000"/>
          <w:kern w:val="0"/>
          <w:sz w:val="32"/>
          <w:szCs w:val="32"/>
          <w:lang w:val="en-US" w:eastAsia="zh-CN" w:bidi="ar-SA"/>
        </w:rPr>
      </w:pPr>
      <w:r>
        <w:rPr>
          <w:rFonts w:hint="eastAsia" w:eastAsia="仿宋"/>
          <w:lang w:val="en-US" w:eastAsia="zh-CN"/>
        </w:rPr>
        <w:t xml:space="preserve"> </w:t>
      </w:r>
      <w:r>
        <w:rPr>
          <w:rFonts w:hint="eastAsia" w:ascii="仿宋" w:hAnsi="仿宋" w:eastAsia="仿宋" w:cs="仿宋"/>
          <w:snapToGrid w:val="0"/>
          <w:color w:val="000000"/>
          <w:kern w:val="0"/>
          <w:sz w:val="32"/>
          <w:szCs w:val="32"/>
          <w:lang w:val="en-US" w:eastAsia="zh-CN" w:bidi="ar-SA"/>
        </w:rPr>
        <w:t xml:space="preserve">  报考镇中心学校下属学校岗位的，由镇中心学校根据镇内学校教师情况安排到下属学校工作，并按各学期学校人员变化情况，进行统筹调配。</w:t>
      </w:r>
    </w:p>
    <w:p w14:paraId="3169714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本指南仅适用于2025年潮安区教育系统暑期公开招聘教师。</w:t>
      </w:r>
    </w:p>
    <w:sectPr>
      <w:footerReference r:id="rId5" w:type="default"/>
      <w:pgSz w:w="11906" w:h="16839"/>
      <w:pgMar w:top="2098" w:right="1474" w:bottom="1984" w:left="1587" w:header="0" w:footer="84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40CF">
    <w:pPr>
      <w:spacing w:line="174"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00A7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600A7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I0M2JlY2FmMGRmNmJmMDc4NTdlYjYxZjI2M2RlYTMifQ=="/>
  </w:docVars>
  <w:rsids>
    <w:rsidRoot w:val="00000000"/>
    <w:rsid w:val="002D269B"/>
    <w:rsid w:val="007A6F63"/>
    <w:rsid w:val="00B93F2F"/>
    <w:rsid w:val="00C603FA"/>
    <w:rsid w:val="00CB1EB4"/>
    <w:rsid w:val="010A478A"/>
    <w:rsid w:val="0136557F"/>
    <w:rsid w:val="01830099"/>
    <w:rsid w:val="022A49B8"/>
    <w:rsid w:val="027D0F8C"/>
    <w:rsid w:val="0295277A"/>
    <w:rsid w:val="02CC3F80"/>
    <w:rsid w:val="02EE3C38"/>
    <w:rsid w:val="033B6E7D"/>
    <w:rsid w:val="03502F47"/>
    <w:rsid w:val="03AA4003"/>
    <w:rsid w:val="03AE7D10"/>
    <w:rsid w:val="04511CDD"/>
    <w:rsid w:val="04D035F5"/>
    <w:rsid w:val="04F34572"/>
    <w:rsid w:val="05165223"/>
    <w:rsid w:val="05515E93"/>
    <w:rsid w:val="055E50A5"/>
    <w:rsid w:val="05856AD5"/>
    <w:rsid w:val="05AA653C"/>
    <w:rsid w:val="05D610DF"/>
    <w:rsid w:val="05EA6F2B"/>
    <w:rsid w:val="063E0A32"/>
    <w:rsid w:val="064810A9"/>
    <w:rsid w:val="065C2940"/>
    <w:rsid w:val="066606B5"/>
    <w:rsid w:val="072B7208"/>
    <w:rsid w:val="07561C2E"/>
    <w:rsid w:val="07A019A5"/>
    <w:rsid w:val="07AF1BE8"/>
    <w:rsid w:val="07D17DB0"/>
    <w:rsid w:val="08400A92"/>
    <w:rsid w:val="087150EF"/>
    <w:rsid w:val="08C87C17"/>
    <w:rsid w:val="091C1203"/>
    <w:rsid w:val="09285180"/>
    <w:rsid w:val="094A2D56"/>
    <w:rsid w:val="09B5725D"/>
    <w:rsid w:val="09BE7CE3"/>
    <w:rsid w:val="09CF6571"/>
    <w:rsid w:val="09D50F7A"/>
    <w:rsid w:val="09E55D95"/>
    <w:rsid w:val="0AEA7E64"/>
    <w:rsid w:val="0B1F0E32"/>
    <w:rsid w:val="0B4D05D3"/>
    <w:rsid w:val="0B696551"/>
    <w:rsid w:val="0B9745E7"/>
    <w:rsid w:val="0BA10C1C"/>
    <w:rsid w:val="0BAD643E"/>
    <w:rsid w:val="0BE75801"/>
    <w:rsid w:val="0BEB203B"/>
    <w:rsid w:val="0C945A00"/>
    <w:rsid w:val="0CA02447"/>
    <w:rsid w:val="0DED4141"/>
    <w:rsid w:val="0DF26CD2"/>
    <w:rsid w:val="0DFC18FF"/>
    <w:rsid w:val="0E653000"/>
    <w:rsid w:val="0E6E52B8"/>
    <w:rsid w:val="0E987A6A"/>
    <w:rsid w:val="0EBD2E3C"/>
    <w:rsid w:val="0EC73CBB"/>
    <w:rsid w:val="0F4C2B38"/>
    <w:rsid w:val="0F67724C"/>
    <w:rsid w:val="10120F66"/>
    <w:rsid w:val="109F3B5F"/>
    <w:rsid w:val="1134315E"/>
    <w:rsid w:val="118063A3"/>
    <w:rsid w:val="122338FE"/>
    <w:rsid w:val="12303925"/>
    <w:rsid w:val="125C471A"/>
    <w:rsid w:val="12802AFE"/>
    <w:rsid w:val="12A83E03"/>
    <w:rsid w:val="12C549B5"/>
    <w:rsid w:val="1300779B"/>
    <w:rsid w:val="1301536A"/>
    <w:rsid w:val="131274CE"/>
    <w:rsid w:val="1347361C"/>
    <w:rsid w:val="13555C66"/>
    <w:rsid w:val="139D323C"/>
    <w:rsid w:val="13B642FE"/>
    <w:rsid w:val="14177FCA"/>
    <w:rsid w:val="145F6B34"/>
    <w:rsid w:val="14AB7BDB"/>
    <w:rsid w:val="15455939"/>
    <w:rsid w:val="157955E3"/>
    <w:rsid w:val="15C01464"/>
    <w:rsid w:val="16111CBF"/>
    <w:rsid w:val="164200CB"/>
    <w:rsid w:val="16734728"/>
    <w:rsid w:val="16781D3E"/>
    <w:rsid w:val="170B7F61"/>
    <w:rsid w:val="1763654B"/>
    <w:rsid w:val="17710C68"/>
    <w:rsid w:val="17CF3BE0"/>
    <w:rsid w:val="18756535"/>
    <w:rsid w:val="187A5EB3"/>
    <w:rsid w:val="18B05607"/>
    <w:rsid w:val="19265A82"/>
    <w:rsid w:val="192A1FED"/>
    <w:rsid w:val="193957B5"/>
    <w:rsid w:val="1981143D"/>
    <w:rsid w:val="198254A7"/>
    <w:rsid w:val="198A7DBF"/>
    <w:rsid w:val="198B3B37"/>
    <w:rsid w:val="19B50E83"/>
    <w:rsid w:val="19E17FAF"/>
    <w:rsid w:val="19E4101C"/>
    <w:rsid w:val="1A07140F"/>
    <w:rsid w:val="1A147B72"/>
    <w:rsid w:val="1A295829"/>
    <w:rsid w:val="1A644AB4"/>
    <w:rsid w:val="1AC92B69"/>
    <w:rsid w:val="1AFD5442"/>
    <w:rsid w:val="1B0D1E81"/>
    <w:rsid w:val="1B723200"/>
    <w:rsid w:val="1B80591D"/>
    <w:rsid w:val="1B966EEF"/>
    <w:rsid w:val="1BAD248A"/>
    <w:rsid w:val="1C3F5DAD"/>
    <w:rsid w:val="1C471D6C"/>
    <w:rsid w:val="1C550B58"/>
    <w:rsid w:val="1CC31397"/>
    <w:rsid w:val="1D1F4CC2"/>
    <w:rsid w:val="1D7C0366"/>
    <w:rsid w:val="1DCA10D2"/>
    <w:rsid w:val="1DDB2340"/>
    <w:rsid w:val="1E171E3D"/>
    <w:rsid w:val="1ECA5375"/>
    <w:rsid w:val="1F344BD3"/>
    <w:rsid w:val="1F886705"/>
    <w:rsid w:val="1FA32304"/>
    <w:rsid w:val="1FA45952"/>
    <w:rsid w:val="1FB931AC"/>
    <w:rsid w:val="20152650"/>
    <w:rsid w:val="209B0B03"/>
    <w:rsid w:val="211A7164"/>
    <w:rsid w:val="21380A48"/>
    <w:rsid w:val="229A2EEC"/>
    <w:rsid w:val="22EF30B5"/>
    <w:rsid w:val="23B75A74"/>
    <w:rsid w:val="23BA3C3C"/>
    <w:rsid w:val="241308D1"/>
    <w:rsid w:val="24861ACA"/>
    <w:rsid w:val="24D665AE"/>
    <w:rsid w:val="24D942F0"/>
    <w:rsid w:val="24FE4EC3"/>
    <w:rsid w:val="2550492B"/>
    <w:rsid w:val="2564005E"/>
    <w:rsid w:val="257D111F"/>
    <w:rsid w:val="258A1146"/>
    <w:rsid w:val="25B15603"/>
    <w:rsid w:val="25F211C5"/>
    <w:rsid w:val="261F3F85"/>
    <w:rsid w:val="270C4509"/>
    <w:rsid w:val="270F5DA7"/>
    <w:rsid w:val="2734580E"/>
    <w:rsid w:val="2745131C"/>
    <w:rsid w:val="276460F3"/>
    <w:rsid w:val="278E3170"/>
    <w:rsid w:val="27962024"/>
    <w:rsid w:val="27982240"/>
    <w:rsid w:val="27A505FD"/>
    <w:rsid w:val="27C030DD"/>
    <w:rsid w:val="27F37477"/>
    <w:rsid w:val="281F026C"/>
    <w:rsid w:val="28462482"/>
    <w:rsid w:val="288D3427"/>
    <w:rsid w:val="289B4282"/>
    <w:rsid w:val="28A075FF"/>
    <w:rsid w:val="28A644E9"/>
    <w:rsid w:val="29C918AF"/>
    <w:rsid w:val="29D357B2"/>
    <w:rsid w:val="2A1A6F3D"/>
    <w:rsid w:val="2A1C2CB5"/>
    <w:rsid w:val="2A50295E"/>
    <w:rsid w:val="2AC277C8"/>
    <w:rsid w:val="2B0D6FF4"/>
    <w:rsid w:val="2B796202"/>
    <w:rsid w:val="2B842931"/>
    <w:rsid w:val="2B8C3E6A"/>
    <w:rsid w:val="2B8C476D"/>
    <w:rsid w:val="2B911481"/>
    <w:rsid w:val="2B9B40AD"/>
    <w:rsid w:val="2C365B84"/>
    <w:rsid w:val="2C8D1C48"/>
    <w:rsid w:val="2C966787"/>
    <w:rsid w:val="2CAB44C3"/>
    <w:rsid w:val="2D214A86"/>
    <w:rsid w:val="2D742E08"/>
    <w:rsid w:val="2D8172D3"/>
    <w:rsid w:val="2DBB077A"/>
    <w:rsid w:val="2E045F3A"/>
    <w:rsid w:val="2E146672"/>
    <w:rsid w:val="2E4427DA"/>
    <w:rsid w:val="2E4C2552"/>
    <w:rsid w:val="2E903C71"/>
    <w:rsid w:val="2F177EEF"/>
    <w:rsid w:val="2F25260C"/>
    <w:rsid w:val="2F397771"/>
    <w:rsid w:val="2F72512F"/>
    <w:rsid w:val="2F77098D"/>
    <w:rsid w:val="301B7CAE"/>
    <w:rsid w:val="302503E9"/>
    <w:rsid w:val="30310B28"/>
    <w:rsid w:val="30AC28B9"/>
    <w:rsid w:val="311F752F"/>
    <w:rsid w:val="31307046"/>
    <w:rsid w:val="313A50BC"/>
    <w:rsid w:val="31886E82"/>
    <w:rsid w:val="31D9592F"/>
    <w:rsid w:val="32026C34"/>
    <w:rsid w:val="3227669B"/>
    <w:rsid w:val="32B47AA3"/>
    <w:rsid w:val="32B75C71"/>
    <w:rsid w:val="330469DC"/>
    <w:rsid w:val="335A2AA0"/>
    <w:rsid w:val="33EA7980"/>
    <w:rsid w:val="3402116D"/>
    <w:rsid w:val="34140DC6"/>
    <w:rsid w:val="342A06C4"/>
    <w:rsid w:val="342A6E92"/>
    <w:rsid w:val="346534AA"/>
    <w:rsid w:val="347722A6"/>
    <w:rsid w:val="34943D90"/>
    <w:rsid w:val="349E076A"/>
    <w:rsid w:val="353510CF"/>
    <w:rsid w:val="35611EC4"/>
    <w:rsid w:val="360441BF"/>
    <w:rsid w:val="36211653"/>
    <w:rsid w:val="36D84407"/>
    <w:rsid w:val="371F3DE4"/>
    <w:rsid w:val="37465815"/>
    <w:rsid w:val="376B702A"/>
    <w:rsid w:val="37977E1F"/>
    <w:rsid w:val="37BD53AB"/>
    <w:rsid w:val="37C93A69"/>
    <w:rsid w:val="37D90437"/>
    <w:rsid w:val="37DA2136"/>
    <w:rsid w:val="385B709E"/>
    <w:rsid w:val="386E213C"/>
    <w:rsid w:val="387C0DC3"/>
    <w:rsid w:val="38845CED"/>
    <w:rsid w:val="38F8669B"/>
    <w:rsid w:val="39184F8F"/>
    <w:rsid w:val="393F42CA"/>
    <w:rsid w:val="39504729"/>
    <w:rsid w:val="39882115"/>
    <w:rsid w:val="39903CA0"/>
    <w:rsid w:val="39964D8A"/>
    <w:rsid w:val="3A59585F"/>
    <w:rsid w:val="3A946897"/>
    <w:rsid w:val="3ADE1089"/>
    <w:rsid w:val="3AF55BA3"/>
    <w:rsid w:val="3B5322AF"/>
    <w:rsid w:val="3B893F22"/>
    <w:rsid w:val="3BA70532"/>
    <w:rsid w:val="3BB32E97"/>
    <w:rsid w:val="3C0E4427"/>
    <w:rsid w:val="3CBE7BFC"/>
    <w:rsid w:val="3CCF3BB7"/>
    <w:rsid w:val="3CF11D7F"/>
    <w:rsid w:val="3CF63839"/>
    <w:rsid w:val="3D452778"/>
    <w:rsid w:val="3D9B7F3D"/>
    <w:rsid w:val="3D9F17DB"/>
    <w:rsid w:val="3DEE62BF"/>
    <w:rsid w:val="3E264F87"/>
    <w:rsid w:val="3E5A1F63"/>
    <w:rsid w:val="3E612F34"/>
    <w:rsid w:val="3E630A5B"/>
    <w:rsid w:val="3E90381A"/>
    <w:rsid w:val="3F116709"/>
    <w:rsid w:val="3FC36BDA"/>
    <w:rsid w:val="3FE33D25"/>
    <w:rsid w:val="3FFC1167"/>
    <w:rsid w:val="4070745F"/>
    <w:rsid w:val="407E5AB6"/>
    <w:rsid w:val="40C31C84"/>
    <w:rsid w:val="40DA0D7C"/>
    <w:rsid w:val="40F0234E"/>
    <w:rsid w:val="41050845"/>
    <w:rsid w:val="417D0085"/>
    <w:rsid w:val="41A43864"/>
    <w:rsid w:val="427E2307"/>
    <w:rsid w:val="42876CE2"/>
    <w:rsid w:val="42F223AD"/>
    <w:rsid w:val="432C2669"/>
    <w:rsid w:val="43650DD1"/>
    <w:rsid w:val="437A4C70"/>
    <w:rsid w:val="44184095"/>
    <w:rsid w:val="443E17A2"/>
    <w:rsid w:val="444C3D3F"/>
    <w:rsid w:val="44703ED1"/>
    <w:rsid w:val="44F93EC7"/>
    <w:rsid w:val="451527AB"/>
    <w:rsid w:val="45350C77"/>
    <w:rsid w:val="45392515"/>
    <w:rsid w:val="456926CF"/>
    <w:rsid w:val="45D109A0"/>
    <w:rsid w:val="45FB7DBB"/>
    <w:rsid w:val="45FE550D"/>
    <w:rsid w:val="462F3918"/>
    <w:rsid w:val="46A63BDA"/>
    <w:rsid w:val="46CB1893"/>
    <w:rsid w:val="47875F7B"/>
    <w:rsid w:val="47C00CCC"/>
    <w:rsid w:val="47C562E2"/>
    <w:rsid w:val="47DE7B5D"/>
    <w:rsid w:val="47F67274"/>
    <w:rsid w:val="482C45B3"/>
    <w:rsid w:val="483B0352"/>
    <w:rsid w:val="48DD3AFF"/>
    <w:rsid w:val="49A63EF1"/>
    <w:rsid w:val="49AD702E"/>
    <w:rsid w:val="49BE0A52"/>
    <w:rsid w:val="49ED38CE"/>
    <w:rsid w:val="49F64E79"/>
    <w:rsid w:val="4A5A1FFB"/>
    <w:rsid w:val="4A742241"/>
    <w:rsid w:val="4A9B2CAA"/>
    <w:rsid w:val="4AB45C91"/>
    <w:rsid w:val="4ACD66AA"/>
    <w:rsid w:val="4B2B0B52"/>
    <w:rsid w:val="4B62209A"/>
    <w:rsid w:val="4BBA0128"/>
    <w:rsid w:val="4BCE4E1C"/>
    <w:rsid w:val="4C147838"/>
    <w:rsid w:val="4C3E2B07"/>
    <w:rsid w:val="4C4023DB"/>
    <w:rsid w:val="4CAE37E9"/>
    <w:rsid w:val="4CFF4949"/>
    <w:rsid w:val="4D0258E3"/>
    <w:rsid w:val="4D186EB4"/>
    <w:rsid w:val="4D445EFB"/>
    <w:rsid w:val="4D9F1383"/>
    <w:rsid w:val="4DA846DC"/>
    <w:rsid w:val="4DD059E1"/>
    <w:rsid w:val="4E1A6F9F"/>
    <w:rsid w:val="4E4F2DA9"/>
    <w:rsid w:val="4E685C19"/>
    <w:rsid w:val="4E797E26"/>
    <w:rsid w:val="4F400E66"/>
    <w:rsid w:val="4F483C48"/>
    <w:rsid w:val="4F5A0E97"/>
    <w:rsid w:val="4F5D32A4"/>
    <w:rsid w:val="4F655AD6"/>
    <w:rsid w:val="4F8627FB"/>
    <w:rsid w:val="4FDA66A3"/>
    <w:rsid w:val="4FEB6B02"/>
    <w:rsid w:val="500B0F52"/>
    <w:rsid w:val="50926F7D"/>
    <w:rsid w:val="50F11EF6"/>
    <w:rsid w:val="510B7D56"/>
    <w:rsid w:val="511F7EED"/>
    <w:rsid w:val="5150297B"/>
    <w:rsid w:val="515E48D1"/>
    <w:rsid w:val="51915487"/>
    <w:rsid w:val="51B318A1"/>
    <w:rsid w:val="51CB2747"/>
    <w:rsid w:val="52500E9E"/>
    <w:rsid w:val="525C3CE7"/>
    <w:rsid w:val="525F5585"/>
    <w:rsid w:val="52754DA9"/>
    <w:rsid w:val="52956D7A"/>
    <w:rsid w:val="52DB10B0"/>
    <w:rsid w:val="532D1275"/>
    <w:rsid w:val="532F4F57"/>
    <w:rsid w:val="533B38FC"/>
    <w:rsid w:val="53650979"/>
    <w:rsid w:val="53DF562A"/>
    <w:rsid w:val="53E93358"/>
    <w:rsid w:val="53EE3BAF"/>
    <w:rsid w:val="53FC2BBB"/>
    <w:rsid w:val="540168F4"/>
    <w:rsid w:val="542E520F"/>
    <w:rsid w:val="54AF6350"/>
    <w:rsid w:val="54B5148C"/>
    <w:rsid w:val="54CA13DC"/>
    <w:rsid w:val="550C37A2"/>
    <w:rsid w:val="55562C6F"/>
    <w:rsid w:val="55805F3E"/>
    <w:rsid w:val="55C7591B"/>
    <w:rsid w:val="55F80399"/>
    <w:rsid w:val="562012EE"/>
    <w:rsid w:val="56350AD7"/>
    <w:rsid w:val="56821842"/>
    <w:rsid w:val="56A87657"/>
    <w:rsid w:val="56BD47CC"/>
    <w:rsid w:val="56D24578"/>
    <w:rsid w:val="570B7A8A"/>
    <w:rsid w:val="57C71C02"/>
    <w:rsid w:val="57CD4D3F"/>
    <w:rsid w:val="58191AC2"/>
    <w:rsid w:val="582726A1"/>
    <w:rsid w:val="584F7295"/>
    <w:rsid w:val="58754A86"/>
    <w:rsid w:val="5906675A"/>
    <w:rsid w:val="593F3A1A"/>
    <w:rsid w:val="5A225816"/>
    <w:rsid w:val="5AA03537"/>
    <w:rsid w:val="5AE64A95"/>
    <w:rsid w:val="5B955B74"/>
    <w:rsid w:val="5B9964EB"/>
    <w:rsid w:val="5C014393"/>
    <w:rsid w:val="5C186ED1"/>
    <w:rsid w:val="5C381321"/>
    <w:rsid w:val="5C3830CF"/>
    <w:rsid w:val="5C45759A"/>
    <w:rsid w:val="5D26561D"/>
    <w:rsid w:val="5D607F79"/>
    <w:rsid w:val="5D8A795A"/>
    <w:rsid w:val="5DD650F7"/>
    <w:rsid w:val="5E1B4A56"/>
    <w:rsid w:val="5E414336"/>
    <w:rsid w:val="5E6B69C3"/>
    <w:rsid w:val="5E770774"/>
    <w:rsid w:val="5E7D74BF"/>
    <w:rsid w:val="5E8F0FA0"/>
    <w:rsid w:val="5E9D190F"/>
    <w:rsid w:val="5EAB5791"/>
    <w:rsid w:val="5F0674B4"/>
    <w:rsid w:val="5FDE1F5D"/>
    <w:rsid w:val="5FE5531C"/>
    <w:rsid w:val="60116111"/>
    <w:rsid w:val="608F5287"/>
    <w:rsid w:val="61167757"/>
    <w:rsid w:val="61457260"/>
    <w:rsid w:val="615269E1"/>
    <w:rsid w:val="615D0EE2"/>
    <w:rsid w:val="621912AD"/>
    <w:rsid w:val="62435525"/>
    <w:rsid w:val="627B1F67"/>
    <w:rsid w:val="63116428"/>
    <w:rsid w:val="636649C5"/>
    <w:rsid w:val="63AC469A"/>
    <w:rsid w:val="63B854D2"/>
    <w:rsid w:val="647612B4"/>
    <w:rsid w:val="64DD5C7F"/>
    <w:rsid w:val="650642D5"/>
    <w:rsid w:val="658E3D60"/>
    <w:rsid w:val="65907AD8"/>
    <w:rsid w:val="65D33E68"/>
    <w:rsid w:val="65F55B8D"/>
    <w:rsid w:val="66071BA4"/>
    <w:rsid w:val="66083B12"/>
    <w:rsid w:val="664C231E"/>
    <w:rsid w:val="66911D59"/>
    <w:rsid w:val="66952ECC"/>
    <w:rsid w:val="66E12C28"/>
    <w:rsid w:val="67256946"/>
    <w:rsid w:val="677156E7"/>
    <w:rsid w:val="677800E5"/>
    <w:rsid w:val="67A36C5B"/>
    <w:rsid w:val="67DB0DB2"/>
    <w:rsid w:val="67FA3E7F"/>
    <w:rsid w:val="682409AB"/>
    <w:rsid w:val="68AA7102"/>
    <w:rsid w:val="68E02016"/>
    <w:rsid w:val="68E02B24"/>
    <w:rsid w:val="691D32BA"/>
    <w:rsid w:val="692073C4"/>
    <w:rsid w:val="699B0C33"/>
    <w:rsid w:val="69B34B13"/>
    <w:rsid w:val="69B566C5"/>
    <w:rsid w:val="69DC7ED6"/>
    <w:rsid w:val="6B87197D"/>
    <w:rsid w:val="6B886E32"/>
    <w:rsid w:val="6BAA566B"/>
    <w:rsid w:val="6C150D37"/>
    <w:rsid w:val="6C292A34"/>
    <w:rsid w:val="6C6E6699"/>
    <w:rsid w:val="6CC437D4"/>
    <w:rsid w:val="6CD02EB0"/>
    <w:rsid w:val="6CE8644B"/>
    <w:rsid w:val="6D59601F"/>
    <w:rsid w:val="6DA9108C"/>
    <w:rsid w:val="6DBB76BC"/>
    <w:rsid w:val="6E245261"/>
    <w:rsid w:val="6E8B4399"/>
    <w:rsid w:val="6EBE01D4"/>
    <w:rsid w:val="6EE5485F"/>
    <w:rsid w:val="6F174DC6"/>
    <w:rsid w:val="6F2E3EBD"/>
    <w:rsid w:val="6F5B73A8"/>
    <w:rsid w:val="6F6124E5"/>
    <w:rsid w:val="6F912DCA"/>
    <w:rsid w:val="6FB22D40"/>
    <w:rsid w:val="703A5210"/>
    <w:rsid w:val="70451ADA"/>
    <w:rsid w:val="70F27898"/>
    <w:rsid w:val="71001D3C"/>
    <w:rsid w:val="711F373C"/>
    <w:rsid w:val="71267542"/>
    <w:rsid w:val="71306613"/>
    <w:rsid w:val="715808C5"/>
    <w:rsid w:val="71F80EDE"/>
    <w:rsid w:val="72062ED0"/>
    <w:rsid w:val="721D6B97"/>
    <w:rsid w:val="726447C6"/>
    <w:rsid w:val="728C1627"/>
    <w:rsid w:val="728E35F1"/>
    <w:rsid w:val="72914E8F"/>
    <w:rsid w:val="731F693F"/>
    <w:rsid w:val="734B3290"/>
    <w:rsid w:val="735F4F8D"/>
    <w:rsid w:val="736425A4"/>
    <w:rsid w:val="73A069DA"/>
    <w:rsid w:val="73A237ED"/>
    <w:rsid w:val="740A6CA7"/>
    <w:rsid w:val="74561EEC"/>
    <w:rsid w:val="74A4534E"/>
    <w:rsid w:val="74D13C69"/>
    <w:rsid w:val="74E474F8"/>
    <w:rsid w:val="74E7348C"/>
    <w:rsid w:val="74FC6F38"/>
    <w:rsid w:val="753F177D"/>
    <w:rsid w:val="755E6196"/>
    <w:rsid w:val="75D92DD5"/>
    <w:rsid w:val="75FE283B"/>
    <w:rsid w:val="762C1346"/>
    <w:rsid w:val="767D4CF8"/>
    <w:rsid w:val="768B7D03"/>
    <w:rsid w:val="769B4309"/>
    <w:rsid w:val="76AA651F"/>
    <w:rsid w:val="76EE0B02"/>
    <w:rsid w:val="77AB254F"/>
    <w:rsid w:val="77D5581E"/>
    <w:rsid w:val="77E31CE9"/>
    <w:rsid w:val="78086293"/>
    <w:rsid w:val="78362761"/>
    <w:rsid w:val="78484242"/>
    <w:rsid w:val="78650950"/>
    <w:rsid w:val="786957D4"/>
    <w:rsid w:val="78A3680A"/>
    <w:rsid w:val="78E51A91"/>
    <w:rsid w:val="78EC2E1F"/>
    <w:rsid w:val="79186D40"/>
    <w:rsid w:val="792627D5"/>
    <w:rsid w:val="797A042B"/>
    <w:rsid w:val="79AE4579"/>
    <w:rsid w:val="79F77CCE"/>
    <w:rsid w:val="7A010B4C"/>
    <w:rsid w:val="7A5A025C"/>
    <w:rsid w:val="7A6F5AB6"/>
    <w:rsid w:val="7A9E73BC"/>
    <w:rsid w:val="7AEA5A84"/>
    <w:rsid w:val="7B5D1DB2"/>
    <w:rsid w:val="7BA43E85"/>
    <w:rsid w:val="7BBB10FB"/>
    <w:rsid w:val="7C163879"/>
    <w:rsid w:val="7C296138"/>
    <w:rsid w:val="7C3C40BE"/>
    <w:rsid w:val="7C923CDE"/>
    <w:rsid w:val="7CC7607D"/>
    <w:rsid w:val="7CD07F1C"/>
    <w:rsid w:val="7CF229CE"/>
    <w:rsid w:val="7D217DBB"/>
    <w:rsid w:val="7D561A6C"/>
    <w:rsid w:val="7DAA5057"/>
    <w:rsid w:val="7DEC566F"/>
    <w:rsid w:val="7E2B43EA"/>
    <w:rsid w:val="7E386B07"/>
    <w:rsid w:val="7E633B84"/>
    <w:rsid w:val="7E68067F"/>
    <w:rsid w:val="7EE66563"/>
    <w:rsid w:val="7F2D7CEE"/>
    <w:rsid w:val="7FC51BFE"/>
    <w:rsid w:val="7FE506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4364</Words>
  <Characters>4616</Characters>
  <TotalTime>214</TotalTime>
  <ScaleCrop>false</ScaleCrop>
  <LinksUpToDate>false</LinksUpToDate>
  <CharactersWithSpaces>4627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2024-06-25T21:25:00Z</dcterms:created>
  <dc:creator>何松爱</dc:creator>
  <cp:lastModifiedBy>ccs</cp:lastModifiedBy>
  <cp:lastPrinted>2025-07-11T06:37:55Z</cp:lastPrinted>
  <dcterms:modified xsi:type="dcterms:W3CDTF">2025-07-11T07:46:53Z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2024-06-26T16:45:40Z</vt:filetime>
  </property>
  <property fmtid="{D5CDD505-2E9C-101B-9397-08002B2CF9AE}" pid="4" name="KSOProductBuildVer">
    <vt:lpwstr>2052-12.1.0.21541</vt:lpwstr>
  </property>
  <property fmtid="{D5CDD505-2E9C-101B-9397-08002B2CF9AE}" pid="5" name="ICV">
    <vt:lpwstr>EA84ADE62F6A4C018487E5344985AAD5_13</vt:lpwstr>
  </property>
  <property fmtid="{D5CDD505-2E9C-101B-9397-08002B2CF9AE}" pid="6" name="KSOTemplateDocerSaveRecord">
    <vt:lpwstr>eyJoZGlkIjoiM2I0M2JlY2FmMGRmNmJmMDc4NTdlYjYxZjI2M2RlYTMiLCJ1c2VySWQiOiIyNTI3MjgxODEifQ==</vt:lpwstr>
  </property>
</Properties>
</file>