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9165F">
      <w:pPr>
        <w:pStyle w:val="3"/>
        <w:keepNext w:val="0"/>
        <w:keepLines w:val="0"/>
        <w:pageBreakBefore w:val="0"/>
        <w:wordWrap/>
        <w:overflowPunct/>
        <w:topLinePunct w:val="0"/>
        <w:bidi w:val="0"/>
        <w:spacing w:before="94" w:line="560" w:lineRule="exact"/>
        <w:jc w:val="both"/>
        <w:rPr>
          <w:rFonts w:hint="eastAsia"/>
          <w:spacing w:val="-17"/>
          <w:sz w:val="29"/>
          <w:szCs w:val="29"/>
          <w:lang w:val="en-US" w:eastAsia="zh-CN"/>
        </w:rPr>
      </w:pPr>
      <w:r>
        <w:rPr>
          <w:spacing w:val="-17"/>
          <w:sz w:val="29"/>
          <w:szCs w:val="29"/>
        </w:rPr>
        <w:t>附件</w:t>
      </w:r>
      <w:r>
        <w:rPr>
          <w:rFonts w:hint="eastAsia"/>
          <w:spacing w:val="-17"/>
          <w:sz w:val="29"/>
          <w:szCs w:val="29"/>
          <w:lang w:val="en-US" w:eastAsia="zh-CN"/>
        </w:rPr>
        <w:t>2</w:t>
      </w:r>
    </w:p>
    <w:p w14:paraId="0CC089FA">
      <w:pPr>
        <w:pStyle w:val="3"/>
        <w:keepNext w:val="0"/>
        <w:keepLines w:val="0"/>
        <w:pageBreakBefore w:val="0"/>
        <w:wordWrap/>
        <w:overflowPunct/>
        <w:topLinePunct w:val="0"/>
        <w:bidi w:val="0"/>
        <w:spacing w:before="94" w:line="560" w:lineRule="exact"/>
        <w:jc w:val="center"/>
        <w:rPr>
          <w:rFonts w:ascii="宋体" w:hAnsi="宋体" w:eastAsia="宋体" w:cs="宋体"/>
          <w:b/>
          <w:bCs/>
          <w:spacing w:val="-2"/>
          <w:sz w:val="40"/>
          <w:szCs w:val="40"/>
        </w:rPr>
      </w:pPr>
      <w:r>
        <w:rPr>
          <w:rFonts w:hint="eastAsia" w:ascii="宋体" w:hAnsi="宋体" w:eastAsia="宋体" w:cs="宋体"/>
          <w:b/>
          <w:bCs/>
          <w:spacing w:val="-1"/>
          <w:sz w:val="40"/>
          <w:szCs w:val="40"/>
          <w:lang w:eastAsia="zh-CN"/>
        </w:rPr>
        <w:t>2025</w:t>
      </w:r>
      <w:r>
        <w:rPr>
          <w:rFonts w:ascii="宋体" w:hAnsi="宋体" w:eastAsia="宋体" w:cs="宋体"/>
          <w:b/>
          <w:bCs/>
          <w:spacing w:val="-1"/>
          <w:sz w:val="40"/>
          <w:szCs w:val="40"/>
        </w:rPr>
        <w:t>年龙港市面向社会公开招聘公办幼儿园劳动</w:t>
      </w:r>
      <w:r>
        <w:rPr>
          <w:rFonts w:ascii="宋体" w:hAnsi="宋体" w:eastAsia="宋体" w:cs="宋体"/>
          <w:b/>
          <w:bCs/>
          <w:spacing w:val="-2"/>
          <w:sz w:val="40"/>
          <w:szCs w:val="40"/>
        </w:rPr>
        <w:t>合同制教师岗位一览表</w:t>
      </w:r>
    </w:p>
    <w:p w14:paraId="44D1D5F4">
      <w:pPr>
        <w:keepNext w:val="0"/>
        <w:keepLines w:val="0"/>
        <w:pageBreakBefore w:val="0"/>
        <w:widowControl/>
        <w:kinsoku w:val="0"/>
        <w:wordWrap/>
        <w:overflowPunct/>
        <w:topLinePunct w:val="0"/>
        <w:autoSpaceDE w:val="0"/>
        <w:autoSpaceDN w:val="0"/>
        <w:bidi w:val="0"/>
        <w:adjustRightInd w:val="0"/>
        <w:snapToGrid w:val="0"/>
        <w:spacing w:before="219" w:line="560" w:lineRule="exact"/>
        <w:ind w:firstLine="452" w:firstLineChars="200"/>
        <w:jc w:val="both"/>
        <w:textAlignment w:val="baseline"/>
        <w:rPr>
          <w:rFonts w:ascii="宋体" w:hAnsi="宋体" w:eastAsia="宋体" w:cs="宋体"/>
          <w:sz w:val="21"/>
          <w:szCs w:val="21"/>
        </w:rPr>
      </w:pPr>
      <w:r>
        <w:rPr>
          <w:spacing w:val="8"/>
          <w:sz w:val="21"/>
          <w:szCs w:val="21"/>
        </w:rPr>
        <w:t>关于“专业”资格条件的说明：参考《</w:t>
      </w:r>
      <w:r>
        <w:rPr>
          <w:rFonts w:hint="eastAsia"/>
          <w:spacing w:val="8"/>
          <w:sz w:val="21"/>
          <w:szCs w:val="21"/>
          <w:lang w:eastAsia="zh-CN"/>
        </w:rPr>
        <w:t>2025</w:t>
      </w:r>
      <w:r>
        <w:rPr>
          <w:spacing w:val="8"/>
          <w:sz w:val="21"/>
          <w:szCs w:val="21"/>
        </w:rPr>
        <w:t>年浙江省公务员录用考试专业参考目录》(附件</w:t>
      </w:r>
      <w:r>
        <w:rPr>
          <w:rFonts w:hint="eastAsia" w:eastAsia="宋体"/>
          <w:spacing w:val="8"/>
          <w:sz w:val="21"/>
          <w:szCs w:val="21"/>
          <w:lang w:val="en-US" w:eastAsia="zh-CN"/>
        </w:rPr>
        <w:t>3</w:t>
      </w:r>
      <w:r>
        <w:rPr>
          <w:spacing w:val="8"/>
          <w:sz w:val="21"/>
          <w:szCs w:val="21"/>
        </w:rPr>
        <w:t>),按“学历层次”、“专业门类”、“专</w:t>
      </w:r>
      <w:r>
        <w:rPr>
          <w:spacing w:val="7"/>
          <w:sz w:val="21"/>
          <w:szCs w:val="21"/>
        </w:rPr>
        <w:t>业目录”</w:t>
      </w:r>
      <w:r>
        <w:rPr>
          <w:spacing w:val="4"/>
          <w:sz w:val="21"/>
          <w:szCs w:val="21"/>
        </w:rPr>
        <w:t>和“专业名称”四个层次分别表述，其关系为：“</w:t>
      </w:r>
      <w:r>
        <w:rPr>
          <w:spacing w:val="3"/>
          <w:sz w:val="21"/>
          <w:szCs w:val="21"/>
        </w:rPr>
        <w:t>一级学历层次”包含“二级专业门类”,“二级专业门类”包含“三级专业目录”,“三级专业</w:t>
      </w:r>
      <w:r>
        <w:rPr>
          <w:spacing w:val="-1"/>
          <w:sz w:val="21"/>
          <w:szCs w:val="21"/>
        </w:rPr>
        <w:t>目录”下设“四级专业名称”。岗位专业要求既有研究生又有</w:t>
      </w:r>
      <w:r>
        <w:rPr>
          <w:spacing w:val="-2"/>
          <w:sz w:val="21"/>
          <w:szCs w:val="21"/>
        </w:rPr>
        <w:t>本科的，只需符合其中一个学历层次的专业要求即可。</w:t>
      </w:r>
    </w:p>
    <w:tbl>
      <w:tblPr>
        <w:tblStyle w:val="7"/>
        <w:tblW w:w="5535" w:type="pct"/>
        <w:tblInd w:w="-7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55"/>
        <w:gridCol w:w="1081"/>
        <w:gridCol w:w="968"/>
        <w:gridCol w:w="607"/>
        <w:gridCol w:w="2774"/>
        <w:gridCol w:w="5184"/>
        <w:gridCol w:w="1549"/>
        <w:gridCol w:w="783"/>
        <w:gridCol w:w="1263"/>
      </w:tblGrid>
      <w:tr w14:paraId="00DB1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405" w:type="pct"/>
            <w:vMerge w:val="restart"/>
            <w:tcBorders>
              <w:bottom w:val="nil"/>
            </w:tcBorders>
            <w:vAlign w:val="center"/>
          </w:tcPr>
          <w:p w14:paraId="07377AEA">
            <w:pPr>
              <w:pStyle w:val="6"/>
              <w:keepNext w:val="0"/>
              <w:keepLines w:val="0"/>
              <w:pageBreakBefore w:val="0"/>
              <w:widowControl/>
              <w:kinsoku w:val="0"/>
              <w:wordWrap/>
              <w:overflowPunct/>
              <w:topLinePunct w:val="0"/>
              <w:autoSpaceDE w:val="0"/>
              <w:autoSpaceDN w:val="0"/>
              <w:bidi w:val="0"/>
              <w:adjustRightInd w:val="0"/>
              <w:snapToGrid w:val="0"/>
              <w:spacing w:before="78" w:line="360" w:lineRule="exact"/>
              <w:jc w:val="center"/>
              <w:textAlignment w:val="baseline"/>
              <w:rPr>
                <w:rFonts w:ascii="Arial" w:hAnsi="Arial" w:eastAsia="Arial" w:cs="Arial"/>
                <w:snapToGrid w:val="0"/>
                <w:color w:val="000000"/>
                <w:spacing w:val="3"/>
                <w:kern w:val="0"/>
                <w:sz w:val="21"/>
                <w:szCs w:val="21"/>
                <w:lang w:val="en-US" w:eastAsia="en-US" w:bidi="ar-SA"/>
              </w:rPr>
            </w:pPr>
            <w:r>
              <w:rPr>
                <w:rFonts w:ascii="Arial" w:hAnsi="Arial" w:eastAsia="Arial" w:cs="Arial"/>
                <w:snapToGrid w:val="0"/>
                <w:color w:val="000000"/>
                <w:spacing w:val="3"/>
                <w:kern w:val="0"/>
                <w:sz w:val="21"/>
                <w:szCs w:val="21"/>
                <w:lang w:val="en-US" w:eastAsia="en-US" w:bidi="ar-SA"/>
              </w:rPr>
              <w:t>招聘单位及需求人数</w:t>
            </w:r>
          </w:p>
        </w:tc>
        <w:tc>
          <w:tcPr>
            <w:tcW w:w="349" w:type="pct"/>
            <w:vMerge w:val="restart"/>
            <w:tcBorders>
              <w:bottom w:val="nil"/>
            </w:tcBorders>
            <w:vAlign w:val="center"/>
          </w:tcPr>
          <w:p w14:paraId="0E167DF4">
            <w:pPr>
              <w:pStyle w:val="6"/>
              <w:keepNext w:val="0"/>
              <w:keepLines w:val="0"/>
              <w:pageBreakBefore w:val="0"/>
              <w:widowControl/>
              <w:kinsoku w:val="0"/>
              <w:wordWrap/>
              <w:overflowPunct/>
              <w:topLinePunct w:val="0"/>
              <w:autoSpaceDE w:val="0"/>
              <w:autoSpaceDN w:val="0"/>
              <w:bidi w:val="0"/>
              <w:adjustRightInd w:val="0"/>
              <w:snapToGrid w:val="0"/>
              <w:spacing w:before="275" w:line="360" w:lineRule="exact"/>
              <w:jc w:val="center"/>
              <w:textAlignment w:val="baseline"/>
              <w:rPr>
                <w:rFonts w:ascii="Arial" w:hAnsi="Arial" w:eastAsia="Arial" w:cs="Arial"/>
                <w:snapToGrid w:val="0"/>
                <w:color w:val="000000"/>
                <w:spacing w:val="3"/>
                <w:kern w:val="0"/>
                <w:sz w:val="21"/>
                <w:szCs w:val="21"/>
                <w:lang w:val="en-US" w:eastAsia="en-US" w:bidi="ar-SA"/>
              </w:rPr>
            </w:pPr>
            <w:r>
              <w:rPr>
                <w:rFonts w:ascii="Arial" w:hAnsi="Arial" w:eastAsia="Arial" w:cs="Arial"/>
                <w:snapToGrid w:val="0"/>
                <w:color w:val="000000"/>
                <w:spacing w:val="3"/>
                <w:kern w:val="0"/>
                <w:sz w:val="21"/>
                <w:szCs w:val="21"/>
                <w:lang w:val="en-US" w:eastAsia="en-US" w:bidi="ar-SA"/>
              </w:rPr>
              <w:t>招聘岗位</w:t>
            </w:r>
          </w:p>
        </w:tc>
        <w:tc>
          <w:tcPr>
            <w:tcW w:w="312" w:type="pct"/>
            <w:vMerge w:val="restart"/>
            <w:tcBorders>
              <w:bottom w:val="nil"/>
            </w:tcBorders>
            <w:vAlign w:val="center"/>
          </w:tcPr>
          <w:p w14:paraId="3C35F3D4">
            <w:pPr>
              <w:pStyle w:val="6"/>
              <w:keepNext w:val="0"/>
              <w:keepLines w:val="0"/>
              <w:pageBreakBefore w:val="0"/>
              <w:widowControl/>
              <w:kinsoku w:val="0"/>
              <w:wordWrap/>
              <w:overflowPunct/>
              <w:topLinePunct w:val="0"/>
              <w:autoSpaceDE w:val="0"/>
              <w:autoSpaceDN w:val="0"/>
              <w:bidi w:val="0"/>
              <w:adjustRightInd w:val="0"/>
              <w:snapToGrid w:val="0"/>
              <w:spacing w:before="275" w:line="360" w:lineRule="exact"/>
              <w:jc w:val="center"/>
              <w:textAlignment w:val="baseline"/>
              <w:rPr>
                <w:rFonts w:ascii="Arial" w:hAnsi="Arial" w:eastAsia="Arial" w:cs="Arial"/>
                <w:snapToGrid w:val="0"/>
                <w:color w:val="000000"/>
                <w:spacing w:val="3"/>
                <w:kern w:val="0"/>
                <w:sz w:val="21"/>
                <w:szCs w:val="21"/>
                <w:lang w:val="en-US" w:eastAsia="en-US" w:bidi="ar-SA"/>
              </w:rPr>
            </w:pPr>
            <w:r>
              <w:rPr>
                <w:rFonts w:ascii="Arial" w:hAnsi="Arial" w:eastAsia="Arial" w:cs="Arial"/>
                <w:snapToGrid w:val="0"/>
                <w:color w:val="000000"/>
                <w:spacing w:val="3"/>
                <w:kern w:val="0"/>
                <w:sz w:val="21"/>
                <w:szCs w:val="21"/>
                <w:lang w:val="en-US" w:eastAsia="en-US" w:bidi="ar-SA"/>
              </w:rPr>
              <w:t>岗位代码</w:t>
            </w:r>
          </w:p>
        </w:tc>
        <w:tc>
          <w:tcPr>
            <w:tcW w:w="196" w:type="pct"/>
            <w:vMerge w:val="restart"/>
            <w:tcBorders>
              <w:bottom w:val="nil"/>
            </w:tcBorders>
            <w:vAlign w:val="center"/>
          </w:tcPr>
          <w:p w14:paraId="25EBF083">
            <w:pPr>
              <w:pStyle w:val="6"/>
              <w:keepNext w:val="0"/>
              <w:keepLines w:val="0"/>
              <w:pageBreakBefore w:val="0"/>
              <w:widowControl/>
              <w:kinsoku w:val="0"/>
              <w:wordWrap/>
              <w:overflowPunct/>
              <w:topLinePunct w:val="0"/>
              <w:autoSpaceDE w:val="0"/>
              <w:autoSpaceDN w:val="0"/>
              <w:bidi w:val="0"/>
              <w:adjustRightInd w:val="0"/>
              <w:snapToGrid w:val="0"/>
              <w:spacing w:before="274" w:line="360" w:lineRule="exact"/>
              <w:ind w:right="104"/>
              <w:jc w:val="center"/>
              <w:textAlignment w:val="baseline"/>
              <w:rPr>
                <w:rFonts w:ascii="Arial" w:hAnsi="Arial" w:eastAsia="Arial" w:cs="Arial"/>
                <w:snapToGrid w:val="0"/>
                <w:color w:val="000000"/>
                <w:spacing w:val="3"/>
                <w:kern w:val="0"/>
                <w:sz w:val="21"/>
                <w:szCs w:val="21"/>
                <w:lang w:val="en-US" w:eastAsia="en-US" w:bidi="ar-SA"/>
              </w:rPr>
            </w:pPr>
            <w:r>
              <w:rPr>
                <w:rFonts w:ascii="Arial" w:hAnsi="Arial" w:eastAsia="Arial" w:cs="Arial"/>
                <w:snapToGrid w:val="0"/>
                <w:color w:val="000000"/>
                <w:spacing w:val="3"/>
                <w:kern w:val="0"/>
                <w:sz w:val="21"/>
                <w:szCs w:val="21"/>
                <w:lang w:val="en-US" w:eastAsia="en-US" w:bidi="ar-SA"/>
              </w:rPr>
              <w:t>招聘人数</w:t>
            </w:r>
          </w:p>
        </w:tc>
        <w:tc>
          <w:tcPr>
            <w:tcW w:w="3735" w:type="pct"/>
            <w:gridSpan w:val="5"/>
            <w:vAlign w:val="center"/>
          </w:tcPr>
          <w:p w14:paraId="7DFA5495">
            <w:pPr>
              <w:pStyle w:val="6"/>
              <w:keepNext w:val="0"/>
              <w:keepLines w:val="0"/>
              <w:pageBreakBefore w:val="0"/>
              <w:widowControl/>
              <w:kinsoku w:val="0"/>
              <w:wordWrap/>
              <w:overflowPunct/>
              <w:topLinePunct w:val="0"/>
              <w:autoSpaceDE w:val="0"/>
              <w:autoSpaceDN w:val="0"/>
              <w:bidi w:val="0"/>
              <w:adjustRightInd w:val="0"/>
              <w:snapToGrid w:val="0"/>
              <w:spacing w:before="85" w:line="360" w:lineRule="exact"/>
              <w:jc w:val="center"/>
              <w:textAlignment w:val="baseline"/>
              <w:rPr>
                <w:rFonts w:ascii="Arial" w:hAnsi="Arial" w:eastAsia="Arial" w:cs="Arial"/>
                <w:snapToGrid w:val="0"/>
                <w:color w:val="000000"/>
                <w:spacing w:val="3"/>
                <w:kern w:val="0"/>
                <w:sz w:val="21"/>
                <w:szCs w:val="21"/>
                <w:lang w:val="en-US" w:eastAsia="en-US" w:bidi="ar-SA"/>
              </w:rPr>
            </w:pPr>
            <w:r>
              <w:rPr>
                <w:rFonts w:ascii="Arial" w:hAnsi="Arial" w:eastAsia="Arial" w:cs="Arial"/>
                <w:snapToGrid w:val="0"/>
                <w:color w:val="000000"/>
                <w:spacing w:val="3"/>
                <w:kern w:val="0"/>
                <w:sz w:val="21"/>
                <w:szCs w:val="21"/>
                <w:lang w:val="en-US" w:eastAsia="en-US" w:bidi="ar-SA"/>
              </w:rPr>
              <w:t>资格条件</w:t>
            </w:r>
          </w:p>
        </w:tc>
      </w:tr>
      <w:tr w14:paraId="5CFFD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atLeast"/>
        </w:trPr>
        <w:tc>
          <w:tcPr>
            <w:tcW w:w="405" w:type="pct"/>
            <w:vMerge w:val="continue"/>
            <w:tcBorders>
              <w:top w:val="nil"/>
            </w:tcBorders>
            <w:vAlign w:val="center"/>
          </w:tcPr>
          <w:p w14:paraId="68289D1A">
            <w:pPr>
              <w:keepNext w:val="0"/>
              <w:keepLines w:val="0"/>
              <w:pageBreakBefore w:val="0"/>
              <w:wordWrap/>
              <w:overflowPunct/>
              <w:topLinePunct w:val="0"/>
              <w:bidi w:val="0"/>
              <w:spacing w:before="219" w:line="560" w:lineRule="exact"/>
              <w:jc w:val="center"/>
              <w:rPr>
                <w:rFonts w:ascii="Arial" w:hAnsi="Arial" w:eastAsia="Arial" w:cs="Arial"/>
                <w:snapToGrid w:val="0"/>
                <w:color w:val="000000"/>
                <w:spacing w:val="3"/>
                <w:kern w:val="0"/>
                <w:sz w:val="21"/>
                <w:szCs w:val="21"/>
                <w:lang w:val="en-US" w:eastAsia="en-US" w:bidi="ar-SA"/>
              </w:rPr>
            </w:pPr>
          </w:p>
        </w:tc>
        <w:tc>
          <w:tcPr>
            <w:tcW w:w="349" w:type="pct"/>
            <w:vMerge w:val="continue"/>
            <w:tcBorders>
              <w:top w:val="nil"/>
            </w:tcBorders>
            <w:vAlign w:val="center"/>
          </w:tcPr>
          <w:p w14:paraId="0713283F">
            <w:pPr>
              <w:keepNext w:val="0"/>
              <w:keepLines w:val="0"/>
              <w:pageBreakBefore w:val="0"/>
              <w:wordWrap/>
              <w:overflowPunct/>
              <w:topLinePunct w:val="0"/>
              <w:bidi w:val="0"/>
              <w:spacing w:before="219" w:line="560" w:lineRule="exact"/>
              <w:jc w:val="center"/>
              <w:rPr>
                <w:rFonts w:ascii="Arial" w:hAnsi="Arial" w:eastAsia="Arial" w:cs="Arial"/>
                <w:snapToGrid w:val="0"/>
                <w:color w:val="000000"/>
                <w:spacing w:val="3"/>
                <w:kern w:val="0"/>
                <w:sz w:val="21"/>
                <w:szCs w:val="21"/>
                <w:lang w:val="en-US" w:eastAsia="en-US" w:bidi="ar-SA"/>
              </w:rPr>
            </w:pPr>
          </w:p>
        </w:tc>
        <w:tc>
          <w:tcPr>
            <w:tcW w:w="312" w:type="pct"/>
            <w:vMerge w:val="continue"/>
            <w:tcBorders>
              <w:top w:val="nil"/>
            </w:tcBorders>
            <w:vAlign w:val="center"/>
          </w:tcPr>
          <w:p w14:paraId="48541113">
            <w:pPr>
              <w:keepNext w:val="0"/>
              <w:keepLines w:val="0"/>
              <w:pageBreakBefore w:val="0"/>
              <w:wordWrap/>
              <w:overflowPunct/>
              <w:topLinePunct w:val="0"/>
              <w:bidi w:val="0"/>
              <w:spacing w:before="219" w:line="560" w:lineRule="exact"/>
              <w:jc w:val="center"/>
              <w:rPr>
                <w:rFonts w:ascii="Arial" w:hAnsi="Arial" w:eastAsia="Arial" w:cs="Arial"/>
                <w:snapToGrid w:val="0"/>
                <w:color w:val="000000"/>
                <w:spacing w:val="3"/>
                <w:kern w:val="0"/>
                <w:sz w:val="21"/>
                <w:szCs w:val="21"/>
                <w:lang w:val="en-US" w:eastAsia="en-US" w:bidi="ar-SA"/>
              </w:rPr>
            </w:pPr>
          </w:p>
        </w:tc>
        <w:tc>
          <w:tcPr>
            <w:tcW w:w="196" w:type="pct"/>
            <w:vMerge w:val="continue"/>
            <w:tcBorders>
              <w:top w:val="nil"/>
            </w:tcBorders>
            <w:vAlign w:val="center"/>
          </w:tcPr>
          <w:p w14:paraId="11ABAB72">
            <w:pPr>
              <w:keepNext w:val="0"/>
              <w:keepLines w:val="0"/>
              <w:pageBreakBefore w:val="0"/>
              <w:wordWrap/>
              <w:overflowPunct/>
              <w:topLinePunct w:val="0"/>
              <w:bidi w:val="0"/>
              <w:spacing w:before="219" w:line="560" w:lineRule="exact"/>
              <w:jc w:val="center"/>
              <w:rPr>
                <w:rFonts w:ascii="Arial" w:hAnsi="Arial" w:eastAsia="Arial" w:cs="Arial"/>
                <w:snapToGrid w:val="0"/>
                <w:color w:val="000000"/>
                <w:spacing w:val="3"/>
                <w:kern w:val="0"/>
                <w:sz w:val="21"/>
                <w:szCs w:val="21"/>
                <w:lang w:val="en-US" w:eastAsia="en-US" w:bidi="ar-SA"/>
              </w:rPr>
            </w:pPr>
          </w:p>
        </w:tc>
        <w:tc>
          <w:tcPr>
            <w:tcW w:w="896" w:type="pct"/>
            <w:vAlign w:val="center"/>
          </w:tcPr>
          <w:p w14:paraId="432FA7B0">
            <w:pPr>
              <w:keepNext w:val="0"/>
              <w:keepLines w:val="0"/>
              <w:pageBreakBefore w:val="0"/>
              <w:wordWrap/>
              <w:overflowPunct/>
              <w:topLinePunct w:val="0"/>
              <w:bidi w:val="0"/>
              <w:spacing w:before="219" w:line="560" w:lineRule="exact"/>
              <w:jc w:val="center"/>
              <w:rPr>
                <w:rFonts w:ascii="Arial" w:hAnsi="Arial" w:eastAsia="Arial" w:cs="Arial"/>
                <w:snapToGrid w:val="0"/>
                <w:color w:val="000000"/>
                <w:spacing w:val="3"/>
                <w:kern w:val="0"/>
                <w:sz w:val="21"/>
                <w:szCs w:val="21"/>
                <w:highlight w:val="none"/>
                <w:lang w:val="en-US" w:eastAsia="en-US" w:bidi="ar-SA"/>
              </w:rPr>
            </w:pPr>
            <w:r>
              <w:rPr>
                <w:rFonts w:ascii="Arial" w:hAnsi="Arial" w:eastAsia="Arial" w:cs="Arial"/>
                <w:snapToGrid w:val="0"/>
                <w:color w:val="000000"/>
                <w:spacing w:val="3"/>
                <w:kern w:val="0"/>
                <w:sz w:val="21"/>
                <w:szCs w:val="21"/>
                <w:highlight w:val="none"/>
                <w:lang w:val="en-US" w:eastAsia="en-US" w:bidi="ar-SA"/>
              </w:rPr>
              <w:t>年龄</w:t>
            </w:r>
          </w:p>
        </w:tc>
        <w:tc>
          <w:tcPr>
            <w:tcW w:w="1676" w:type="pct"/>
            <w:vAlign w:val="center"/>
          </w:tcPr>
          <w:p w14:paraId="06BAEF66">
            <w:pPr>
              <w:keepNext w:val="0"/>
              <w:keepLines w:val="0"/>
              <w:pageBreakBefore w:val="0"/>
              <w:wordWrap/>
              <w:overflowPunct/>
              <w:topLinePunct w:val="0"/>
              <w:bidi w:val="0"/>
              <w:spacing w:before="219" w:line="560" w:lineRule="exact"/>
              <w:jc w:val="center"/>
              <w:rPr>
                <w:rFonts w:ascii="Arial" w:hAnsi="Arial" w:eastAsia="Arial" w:cs="Arial"/>
                <w:snapToGrid w:val="0"/>
                <w:color w:val="000000"/>
                <w:spacing w:val="3"/>
                <w:kern w:val="0"/>
                <w:sz w:val="21"/>
                <w:szCs w:val="21"/>
                <w:highlight w:val="none"/>
                <w:lang w:val="en-US" w:eastAsia="en-US" w:bidi="ar-SA"/>
              </w:rPr>
            </w:pPr>
            <w:r>
              <w:rPr>
                <w:rFonts w:ascii="Arial" w:hAnsi="Arial" w:eastAsia="Arial" w:cs="Arial"/>
                <w:snapToGrid w:val="0"/>
                <w:color w:val="000000"/>
                <w:spacing w:val="3"/>
                <w:kern w:val="0"/>
                <w:sz w:val="21"/>
                <w:szCs w:val="21"/>
                <w:highlight w:val="none"/>
                <w:lang w:val="en-US" w:eastAsia="en-US" w:bidi="ar-SA"/>
              </w:rPr>
              <w:t>专业</w:t>
            </w:r>
          </w:p>
        </w:tc>
        <w:tc>
          <w:tcPr>
            <w:tcW w:w="500" w:type="pct"/>
            <w:vAlign w:val="center"/>
          </w:tcPr>
          <w:p w14:paraId="2FC92061">
            <w:pPr>
              <w:keepNext w:val="0"/>
              <w:keepLines w:val="0"/>
              <w:pageBreakBefore w:val="0"/>
              <w:wordWrap/>
              <w:overflowPunct/>
              <w:topLinePunct w:val="0"/>
              <w:bidi w:val="0"/>
              <w:spacing w:before="219" w:line="560" w:lineRule="exact"/>
              <w:jc w:val="center"/>
              <w:rPr>
                <w:rFonts w:ascii="Arial" w:hAnsi="Arial" w:eastAsia="Arial" w:cs="Arial"/>
                <w:snapToGrid w:val="0"/>
                <w:color w:val="000000"/>
                <w:spacing w:val="3"/>
                <w:kern w:val="0"/>
                <w:sz w:val="21"/>
                <w:szCs w:val="21"/>
                <w:highlight w:val="none"/>
                <w:lang w:val="en-US" w:eastAsia="en-US" w:bidi="ar-SA"/>
              </w:rPr>
            </w:pPr>
            <w:r>
              <w:rPr>
                <w:rFonts w:ascii="Arial" w:hAnsi="Arial" w:eastAsia="Arial" w:cs="Arial"/>
                <w:snapToGrid w:val="0"/>
                <w:color w:val="000000"/>
                <w:spacing w:val="3"/>
                <w:kern w:val="0"/>
                <w:sz w:val="21"/>
                <w:szCs w:val="21"/>
                <w:highlight w:val="none"/>
                <w:lang w:val="en-US" w:eastAsia="en-US" w:bidi="ar-SA"/>
              </w:rPr>
              <w:t>户籍所在地及学历要求</w:t>
            </w:r>
          </w:p>
        </w:tc>
        <w:tc>
          <w:tcPr>
            <w:tcW w:w="253" w:type="pct"/>
            <w:vAlign w:val="center"/>
          </w:tcPr>
          <w:p w14:paraId="7801BBF8">
            <w:pPr>
              <w:keepNext w:val="0"/>
              <w:keepLines w:val="0"/>
              <w:pageBreakBefore w:val="0"/>
              <w:wordWrap/>
              <w:overflowPunct/>
              <w:topLinePunct w:val="0"/>
              <w:bidi w:val="0"/>
              <w:spacing w:before="219" w:line="560" w:lineRule="exact"/>
              <w:jc w:val="center"/>
              <w:rPr>
                <w:rFonts w:ascii="Arial" w:hAnsi="Arial" w:eastAsia="Arial" w:cs="Arial"/>
                <w:snapToGrid w:val="0"/>
                <w:color w:val="000000"/>
                <w:spacing w:val="3"/>
                <w:kern w:val="0"/>
                <w:sz w:val="21"/>
                <w:szCs w:val="21"/>
                <w:highlight w:val="none"/>
                <w:lang w:val="en-US" w:eastAsia="en-US" w:bidi="ar-SA"/>
              </w:rPr>
            </w:pPr>
            <w:r>
              <w:rPr>
                <w:rFonts w:ascii="Arial" w:hAnsi="Arial" w:eastAsia="Arial" w:cs="Arial"/>
                <w:snapToGrid w:val="0"/>
                <w:color w:val="000000"/>
                <w:spacing w:val="3"/>
                <w:kern w:val="0"/>
                <w:sz w:val="21"/>
                <w:szCs w:val="21"/>
                <w:highlight w:val="none"/>
                <w:lang w:val="en-US" w:eastAsia="en-US" w:bidi="ar-SA"/>
              </w:rPr>
              <w:t>教师资格要求</w:t>
            </w:r>
          </w:p>
        </w:tc>
        <w:tc>
          <w:tcPr>
            <w:tcW w:w="408" w:type="pct"/>
            <w:vAlign w:val="center"/>
          </w:tcPr>
          <w:p w14:paraId="5EBB854C">
            <w:pPr>
              <w:keepNext w:val="0"/>
              <w:keepLines w:val="0"/>
              <w:pageBreakBefore w:val="0"/>
              <w:wordWrap/>
              <w:overflowPunct/>
              <w:topLinePunct w:val="0"/>
              <w:bidi w:val="0"/>
              <w:spacing w:before="219" w:line="560" w:lineRule="exact"/>
              <w:jc w:val="center"/>
              <w:rPr>
                <w:rFonts w:ascii="Arial" w:hAnsi="Arial" w:eastAsia="Arial" w:cs="Arial"/>
                <w:snapToGrid w:val="0"/>
                <w:color w:val="000000"/>
                <w:spacing w:val="3"/>
                <w:kern w:val="0"/>
                <w:sz w:val="21"/>
                <w:szCs w:val="21"/>
                <w:highlight w:val="none"/>
                <w:lang w:val="en-US" w:eastAsia="en-US" w:bidi="ar-SA"/>
              </w:rPr>
            </w:pPr>
            <w:r>
              <w:rPr>
                <w:rFonts w:ascii="Arial" w:hAnsi="Arial" w:eastAsia="Arial" w:cs="Arial"/>
                <w:snapToGrid w:val="0"/>
                <w:color w:val="000000"/>
                <w:spacing w:val="3"/>
                <w:kern w:val="0"/>
                <w:sz w:val="21"/>
                <w:szCs w:val="21"/>
                <w:highlight w:val="none"/>
                <w:lang w:val="en-US" w:eastAsia="en-US" w:bidi="ar-SA"/>
              </w:rPr>
              <w:t>其他条件</w:t>
            </w:r>
          </w:p>
        </w:tc>
      </w:tr>
      <w:tr w14:paraId="724BD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2" w:hRule="atLeast"/>
        </w:trPr>
        <w:tc>
          <w:tcPr>
            <w:tcW w:w="405" w:type="pct"/>
            <w:vAlign w:val="center"/>
          </w:tcPr>
          <w:p w14:paraId="45A42C28">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ascii="Arial" w:hAnsi="Arial" w:eastAsia="Arial" w:cs="Arial"/>
                <w:snapToGrid w:val="0"/>
                <w:color w:val="000000"/>
                <w:spacing w:val="3"/>
                <w:kern w:val="0"/>
                <w:sz w:val="21"/>
                <w:szCs w:val="21"/>
                <w:lang w:val="en-US" w:eastAsia="en-US" w:bidi="ar-SA"/>
              </w:rPr>
            </w:pPr>
            <w:r>
              <w:rPr>
                <w:rFonts w:ascii="Arial" w:hAnsi="Arial" w:eastAsia="Arial" w:cs="Arial"/>
                <w:snapToGrid w:val="0"/>
                <w:color w:val="000000"/>
                <w:spacing w:val="3"/>
                <w:kern w:val="0"/>
                <w:sz w:val="21"/>
                <w:szCs w:val="21"/>
                <w:lang w:val="en-US" w:eastAsia="en-US" w:bidi="ar-SA"/>
              </w:rPr>
              <w:t>龙港市</w:t>
            </w:r>
            <w:r>
              <w:rPr>
                <w:rFonts w:hint="eastAsia" w:ascii="Arial" w:hAnsi="Arial" w:eastAsia="Arial" w:cs="Arial"/>
                <w:snapToGrid w:val="0"/>
                <w:color w:val="000000"/>
                <w:spacing w:val="3"/>
                <w:kern w:val="0"/>
                <w:sz w:val="21"/>
                <w:szCs w:val="21"/>
                <w:lang w:val="en-US" w:eastAsia="zh-CN" w:bidi="ar-SA"/>
              </w:rPr>
              <w:t>公办幼儿园</w:t>
            </w:r>
          </w:p>
        </w:tc>
        <w:tc>
          <w:tcPr>
            <w:tcW w:w="349" w:type="pct"/>
            <w:vAlign w:val="center"/>
          </w:tcPr>
          <w:p w14:paraId="506DB482">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ascii="Arial" w:hAnsi="Arial" w:eastAsia="Arial" w:cs="Arial"/>
                <w:snapToGrid w:val="0"/>
                <w:color w:val="000000"/>
                <w:spacing w:val="3"/>
                <w:kern w:val="0"/>
                <w:sz w:val="21"/>
                <w:szCs w:val="21"/>
                <w:lang w:eastAsia="en-US" w:bidi="ar-SA"/>
                <w:woUserID w:val="1"/>
              </w:rPr>
            </w:pPr>
            <w:r>
              <w:rPr>
                <w:rFonts w:ascii="Arial" w:hAnsi="Arial" w:eastAsia="Arial" w:cs="Arial"/>
                <w:snapToGrid w:val="0"/>
                <w:color w:val="000000"/>
                <w:spacing w:val="3"/>
                <w:kern w:val="0"/>
                <w:sz w:val="21"/>
                <w:szCs w:val="21"/>
                <w:lang w:eastAsia="en-US" w:bidi="ar-SA"/>
                <w:woUserID w:val="1"/>
              </w:rPr>
              <w:t>学前教育A</w:t>
            </w:r>
          </w:p>
          <w:p w14:paraId="1EF9B620">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default" w:ascii="Arial" w:hAnsi="Arial" w:eastAsia="Arial" w:cs="Arial"/>
                <w:snapToGrid w:val="0"/>
                <w:color w:val="000000"/>
                <w:spacing w:val="3"/>
                <w:kern w:val="0"/>
                <w:sz w:val="21"/>
                <w:szCs w:val="21"/>
                <w:lang w:eastAsia="en-US" w:bidi="ar-SA"/>
                <w:woUserID w:val="1"/>
              </w:rPr>
            </w:pPr>
            <w:r>
              <w:rPr>
                <w:rFonts w:ascii="Arial" w:hAnsi="Arial" w:eastAsia="Arial" w:cs="Arial"/>
                <w:snapToGrid w:val="0"/>
                <w:color w:val="000000"/>
                <w:spacing w:val="3"/>
                <w:kern w:val="0"/>
                <w:sz w:val="21"/>
                <w:szCs w:val="21"/>
                <w:lang w:eastAsia="en-US" w:bidi="ar-SA"/>
                <w:woUserID w:val="1"/>
              </w:rPr>
              <w:t>学前教育B学前教育C</w:t>
            </w:r>
          </w:p>
        </w:tc>
        <w:tc>
          <w:tcPr>
            <w:tcW w:w="312" w:type="pct"/>
            <w:vAlign w:val="center"/>
          </w:tcPr>
          <w:p w14:paraId="629EC1E2">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ascii="Arial" w:hAnsi="Arial" w:eastAsia="Arial" w:cs="Arial"/>
                <w:snapToGrid w:val="0"/>
                <w:color w:val="000000"/>
                <w:spacing w:val="3"/>
                <w:kern w:val="0"/>
                <w:sz w:val="21"/>
                <w:szCs w:val="21"/>
                <w:lang w:eastAsia="en-US" w:bidi="ar-SA"/>
                <w:woUserID w:val="1"/>
              </w:rPr>
            </w:pPr>
            <w:r>
              <w:rPr>
                <w:rFonts w:ascii="Arial" w:hAnsi="Arial" w:eastAsia="Arial" w:cs="Arial"/>
                <w:snapToGrid w:val="0"/>
                <w:color w:val="000000"/>
                <w:spacing w:val="3"/>
                <w:kern w:val="0"/>
                <w:sz w:val="21"/>
                <w:szCs w:val="21"/>
                <w:lang w:val="en-US" w:eastAsia="en-US" w:bidi="ar-SA"/>
              </w:rPr>
              <w:t>2</w:t>
            </w:r>
            <w:r>
              <w:rPr>
                <w:rFonts w:hint="eastAsia" w:ascii="Arial" w:hAnsi="Arial" w:eastAsia="Arial" w:cs="Arial"/>
                <w:snapToGrid w:val="0"/>
                <w:color w:val="000000"/>
                <w:spacing w:val="3"/>
                <w:kern w:val="0"/>
                <w:sz w:val="21"/>
                <w:szCs w:val="21"/>
                <w:lang w:val="en-US" w:eastAsia="zh-CN" w:bidi="ar-SA"/>
              </w:rPr>
              <w:t>5</w:t>
            </w:r>
            <w:r>
              <w:rPr>
                <w:rFonts w:ascii="Arial" w:hAnsi="Arial" w:eastAsia="Arial" w:cs="Arial"/>
                <w:snapToGrid w:val="0"/>
                <w:color w:val="000000"/>
                <w:spacing w:val="3"/>
                <w:kern w:val="0"/>
                <w:sz w:val="21"/>
                <w:szCs w:val="21"/>
                <w:lang w:val="en-US" w:eastAsia="en-US" w:bidi="ar-SA"/>
              </w:rPr>
              <w:t>0</w:t>
            </w:r>
            <w:r>
              <w:rPr>
                <w:rFonts w:hint="eastAsia" w:ascii="Arial" w:hAnsi="Arial" w:eastAsia="宋体" w:cs="Arial"/>
                <w:snapToGrid w:val="0"/>
                <w:color w:val="000000"/>
                <w:spacing w:val="3"/>
                <w:kern w:val="0"/>
                <w:sz w:val="21"/>
                <w:szCs w:val="21"/>
                <w:lang w:val="en-US" w:eastAsia="zh-CN" w:bidi="ar-SA"/>
              </w:rPr>
              <w:t>4</w:t>
            </w:r>
            <w:r>
              <w:rPr>
                <w:rFonts w:ascii="Arial" w:hAnsi="Arial" w:eastAsia="Arial" w:cs="Arial"/>
                <w:snapToGrid w:val="0"/>
                <w:color w:val="000000"/>
                <w:spacing w:val="3"/>
                <w:kern w:val="0"/>
                <w:sz w:val="21"/>
                <w:szCs w:val="21"/>
                <w:lang w:val="en-US" w:eastAsia="en-US" w:bidi="ar-SA"/>
              </w:rPr>
              <w:t>00</w:t>
            </w:r>
            <w:r>
              <w:rPr>
                <w:rFonts w:ascii="Arial" w:hAnsi="Arial" w:eastAsia="Arial" w:cs="Arial"/>
                <w:snapToGrid w:val="0"/>
                <w:color w:val="000000"/>
                <w:spacing w:val="3"/>
                <w:kern w:val="0"/>
                <w:sz w:val="21"/>
                <w:szCs w:val="21"/>
                <w:lang w:eastAsia="en-US" w:bidi="ar-SA"/>
                <w:woUserID w:val="1"/>
              </w:rPr>
              <w:t>1</w:t>
            </w:r>
          </w:p>
          <w:p w14:paraId="167EBB39">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ascii="Arial" w:hAnsi="Arial" w:eastAsia="Arial" w:cs="Arial"/>
                <w:snapToGrid w:val="0"/>
                <w:color w:val="000000"/>
                <w:spacing w:val="3"/>
                <w:kern w:val="0"/>
                <w:sz w:val="21"/>
                <w:szCs w:val="21"/>
                <w:lang w:eastAsia="en-US" w:bidi="ar-SA"/>
                <w:woUserID w:val="1"/>
              </w:rPr>
            </w:pPr>
            <w:r>
              <w:rPr>
                <w:rFonts w:ascii="Arial" w:hAnsi="Arial" w:eastAsia="Arial" w:cs="Arial"/>
                <w:snapToGrid w:val="0"/>
                <w:color w:val="000000"/>
                <w:spacing w:val="3"/>
                <w:kern w:val="0"/>
                <w:sz w:val="21"/>
                <w:szCs w:val="21"/>
                <w:lang w:eastAsia="en-US" w:bidi="ar-SA"/>
                <w:woUserID w:val="1"/>
              </w:rPr>
              <w:t>250</w:t>
            </w:r>
            <w:r>
              <w:rPr>
                <w:rFonts w:hint="eastAsia" w:ascii="Arial" w:hAnsi="Arial" w:eastAsia="宋体" w:cs="Arial"/>
                <w:snapToGrid w:val="0"/>
                <w:color w:val="000000"/>
                <w:spacing w:val="3"/>
                <w:kern w:val="0"/>
                <w:sz w:val="21"/>
                <w:szCs w:val="21"/>
                <w:lang w:val="en-US" w:eastAsia="zh-CN" w:bidi="ar-SA"/>
                <w:woUserID w:val="1"/>
              </w:rPr>
              <w:t>4</w:t>
            </w:r>
            <w:r>
              <w:rPr>
                <w:rFonts w:ascii="Arial" w:hAnsi="Arial" w:eastAsia="Arial" w:cs="Arial"/>
                <w:snapToGrid w:val="0"/>
                <w:color w:val="000000"/>
                <w:spacing w:val="3"/>
                <w:kern w:val="0"/>
                <w:sz w:val="21"/>
                <w:szCs w:val="21"/>
                <w:lang w:eastAsia="en-US" w:bidi="ar-SA"/>
                <w:woUserID w:val="1"/>
              </w:rPr>
              <w:t>002</w:t>
            </w:r>
          </w:p>
          <w:p w14:paraId="0E221349">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default" w:ascii="Arial" w:hAnsi="Arial" w:eastAsia="Arial" w:cs="Arial"/>
                <w:snapToGrid w:val="0"/>
                <w:color w:val="000000"/>
                <w:spacing w:val="3"/>
                <w:kern w:val="0"/>
                <w:sz w:val="21"/>
                <w:szCs w:val="21"/>
                <w:lang w:eastAsia="en-US" w:bidi="ar-SA"/>
                <w:woUserID w:val="1"/>
              </w:rPr>
            </w:pPr>
            <w:r>
              <w:rPr>
                <w:rFonts w:ascii="Arial" w:hAnsi="Arial" w:eastAsia="Arial" w:cs="Arial"/>
                <w:snapToGrid w:val="0"/>
                <w:color w:val="000000"/>
                <w:spacing w:val="3"/>
                <w:kern w:val="0"/>
                <w:sz w:val="21"/>
                <w:szCs w:val="21"/>
                <w:lang w:eastAsia="en-US" w:bidi="ar-SA"/>
                <w:woUserID w:val="1"/>
              </w:rPr>
              <w:t>250</w:t>
            </w:r>
            <w:r>
              <w:rPr>
                <w:rFonts w:hint="eastAsia" w:ascii="Arial" w:hAnsi="Arial" w:eastAsia="宋体" w:cs="Arial"/>
                <w:snapToGrid w:val="0"/>
                <w:color w:val="000000"/>
                <w:spacing w:val="3"/>
                <w:kern w:val="0"/>
                <w:sz w:val="21"/>
                <w:szCs w:val="21"/>
                <w:lang w:val="en-US" w:eastAsia="zh-CN" w:bidi="ar-SA"/>
                <w:woUserID w:val="1"/>
              </w:rPr>
              <w:t>4</w:t>
            </w:r>
            <w:r>
              <w:rPr>
                <w:rFonts w:ascii="Arial" w:hAnsi="Arial" w:eastAsia="Arial" w:cs="Arial"/>
                <w:snapToGrid w:val="0"/>
                <w:color w:val="000000"/>
                <w:spacing w:val="3"/>
                <w:kern w:val="0"/>
                <w:sz w:val="21"/>
                <w:szCs w:val="21"/>
                <w:lang w:eastAsia="en-US" w:bidi="ar-SA"/>
                <w:woUserID w:val="1"/>
              </w:rPr>
              <w:t>003</w:t>
            </w:r>
          </w:p>
        </w:tc>
        <w:tc>
          <w:tcPr>
            <w:tcW w:w="196" w:type="pct"/>
            <w:vAlign w:val="center"/>
          </w:tcPr>
          <w:p w14:paraId="765F9592">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default" w:ascii="Arial" w:hAnsi="Arial" w:eastAsia="Arial" w:cs="Arial"/>
                <w:snapToGrid w:val="0"/>
                <w:color w:val="000000"/>
                <w:spacing w:val="3"/>
                <w:kern w:val="0"/>
                <w:sz w:val="21"/>
                <w:szCs w:val="21"/>
                <w:lang w:val="en-US" w:eastAsia="zh-CN" w:bidi="ar-SA"/>
              </w:rPr>
            </w:pPr>
            <w:r>
              <w:rPr>
                <w:rFonts w:hint="eastAsia" w:ascii="Arial" w:hAnsi="Arial" w:eastAsia="Arial" w:cs="Arial"/>
                <w:snapToGrid w:val="0"/>
                <w:color w:val="000000"/>
                <w:spacing w:val="3"/>
                <w:kern w:val="0"/>
                <w:sz w:val="21"/>
                <w:szCs w:val="21"/>
                <w:highlight w:val="none"/>
                <w:lang w:val="en-US" w:eastAsia="zh-CN" w:bidi="ar-SA"/>
              </w:rPr>
              <w:t>60</w:t>
            </w:r>
          </w:p>
        </w:tc>
        <w:tc>
          <w:tcPr>
            <w:tcW w:w="896" w:type="pct"/>
            <w:vAlign w:val="center"/>
          </w:tcPr>
          <w:p w14:paraId="7F99C485">
            <w:pPr>
              <w:pStyle w:val="6"/>
              <w:keepNext w:val="0"/>
              <w:keepLines w:val="0"/>
              <w:pageBreakBefore w:val="0"/>
              <w:widowControl/>
              <w:kinsoku w:val="0"/>
              <w:wordWrap/>
              <w:overflowPunct/>
              <w:topLinePunct w:val="0"/>
              <w:autoSpaceDE w:val="0"/>
              <w:autoSpaceDN w:val="0"/>
              <w:bidi w:val="0"/>
              <w:adjustRightInd w:val="0"/>
              <w:snapToGrid w:val="0"/>
              <w:spacing w:line="360" w:lineRule="exact"/>
              <w:ind w:right="110"/>
              <w:jc w:val="center"/>
              <w:textAlignment w:val="baseline"/>
              <w:rPr>
                <w:rFonts w:hint="eastAsia" w:ascii="Arial" w:hAnsi="Arial" w:eastAsia="Arial" w:cs="Arial"/>
                <w:snapToGrid w:val="0"/>
                <w:color w:val="000000"/>
                <w:spacing w:val="3"/>
                <w:kern w:val="0"/>
                <w:sz w:val="21"/>
                <w:szCs w:val="21"/>
                <w:highlight w:val="none"/>
                <w:lang w:val="en-US" w:eastAsia="zh-CN" w:bidi="ar-SA"/>
              </w:rPr>
            </w:pPr>
            <w:r>
              <w:rPr>
                <w:rFonts w:ascii="Arial" w:hAnsi="Arial" w:eastAsia="Arial" w:cs="Arial"/>
                <w:snapToGrid w:val="0"/>
                <w:color w:val="000000"/>
                <w:spacing w:val="3"/>
                <w:kern w:val="0"/>
                <w:sz w:val="21"/>
                <w:szCs w:val="21"/>
                <w:highlight w:val="none"/>
                <w:lang w:val="en-US" w:eastAsia="en-US" w:bidi="ar-SA"/>
              </w:rPr>
              <w:t>199</w:t>
            </w:r>
            <w:r>
              <w:rPr>
                <w:rFonts w:hint="eastAsia" w:ascii="Arial" w:hAnsi="Arial" w:cs="Arial"/>
                <w:snapToGrid w:val="0"/>
                <w:color w:val="000000"/>
                <w:spacing w:val="3"/>
                <w:kern w:val="0"/>
                <w:sz w:val="21"/>
                <w:szCs w:val="21"/>
                <w:highlight w:val="none"/>
                <w:lang w:val="en-US" w:eastAsia="zh-CN" w:bidi="ar-SA"/>
              </w:rPr>
              <w:t>0</w:t>
            </w:r>
            <w:r>
              <w:rPr>
                <w:rFonts w:ascii="Arial" w:hAnsi="Arial" w:eastAsia="Arial" w:cs="Arial"/>
                <w:snapToGrid w:val="0"/>
                <w:color w:val="000000"/>
                <w:spacing w:val="3"/>
                <w:kern w:val="0"/>
                <w:sz w:val="21"/>
                <w:szCs w:val="21"/>
                <w:highlight w:val="none"/>
                <w:lang w:val="en-US" w:eastAsia="en-US" w:bidi="ar-SA"/>
              </w:rPr>
              <w:t>年1月1日及以后出生</w:t>
            </w:r>
            <w:r>
              <w:rPr>
                <w:rFonts w:hint="eastAsia" w:ascii="Arial" w:hAnsi="Arial" w:cs="Arial"/>
                <w:snapToGrid w:val="0"/>
                <w:color w:val="000000"/>
                <w:spacing w:val="3"/>
                <w:kern w:val="0"/>
                <w:sz w:val="21"/>
                <w:szCs w:val="21"/>
                <w:highlight w:val="none"/>
                <w:lang w:val="en-US" w:eastAsia="zh-CN" w:bidi="ar-SA"/>
              </w:rPr>
              <w:t>；具有一级教师职称或获得市学科骨干教师（骨干班主任、新锐教师、新锐班主任）、县教坛新秀及以上荣誉称号的对象，年龄</w:t>
            </w:r>
            <w:r>
              <w:rPr>
                <w:rFonts w:ascii="Arial" w:hAnsi="Arial" w:eastAsia="Arial" w:cs="Arial"/>
                <w:snapToGrid w:val="0"/>
                <w:color w:val="000000"/>
                <w:spacing w:val="3"/>
                <w:kern w:val="0"/>
                <w:sz w:val="21"/>
                <w:szCs w:val="21"/>
                <w:highlight w:val="none"/>
                <w:lang w:val="en-US" w:eastAsia="en-US" w:bidi="ar-SA"/>
              </w:rPr>
              <w:t>可放宽至19</w:t>
            </w:r>
            <w:r>
              <w:rPr>
                <w:rFonts w:hint="eastAsia" w:ascii="Arial" w:hAnsi="Arial" w:cs="Arial"/>
                <w:snapToGrid w:val="0"/>
                <w:color w:val="000000"/>
                <w:spacing w:val="3"/>
                <w:kern w:val="0"/>
                <w:sz w:val="21"/>
                <w:szCs w:val="21"/>
                <w:highlight w:val="none"/>
                <w:lang w:val="en-US" w:eastAsia="zh-CN" w:bidi="ar-SA"/>
              </w:rPr>
              <w:t>87</w:t>
            </w:r>
            <w:r>
              <w:rPr>
                <w:rFonts w:ascii="Arial" w:hAnsi="Arial" w:eastAsia="Arial" w:cs="Arial"/>
                <w:snapToGrid w:val="0"/>
                <w:color w:val="000000"/>
                <w:spacing w:val="3"/>
                <w:kern w:val="0"/>
                <w:sz w:val="21"/>
                <w:szCs w:val="21"/>
                <w:highlight w:val="none"/>
                <w:lang w:val="en-US" w:eastAsia="en-US" w:bidi="ar-SA"/>
              </w:rPr>
              <w:t>年1月1日及以后出生</w:t>
            </w:r>
          </w:p>
        </w:tc>
        <w:tc>
          <w:tcPr>
            <w:tcW w:w="1676" w:type="pct"/>
            <w:vAlign w:val="center"/>
          </w:tcPr>
          <w:p w14:paraId="4C112E19">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ascii="Arial" w:hAnsi="Arial" w:eastAsia="Arial" w:cs="Arial"/>
                <w:snapToGrid w:val="0"/>
                <w:color w:val="000000"/>
                <w:spacing w:val="3"/>
                <w:kern w:val="0"/>
                <w:sz w:val="21"/>
                <w:szCs w:val="21"/>
                <w:highlight w:val="none"/>
                <w:lang w:val="en-US" w:eastAsia="en-US" w:bidi="ar-SA"/>
              </w:rPr>
            </w:pPr>
            <w:r>
              <w:rPr>
                <w:rFonts w:ascii="Arial" w:hAnsi="Arial" w:eastAsia="Arial" w:cs="Arial"/>
                <w:snapToGrid w:val="0"/>
                <w:color w:val="000000"/>
                <w:spacing w:val="3"/>
                <w:kern w:val="0"/>
                <w:sz w:val="21"/>
                <w:szCs w:val="21"/>
                <w:highlight w:val="none"/>
                <w:lang w:val="en-US" w:eastAsia="en-US" w:bidi="ar-SA"/>
              </w:rPr>
              <w:t>研究生所学专业要求为：四级专业名称：学前教育</w:t>
            </w:r>
          </w:p>
          <w:p w14:paraId="5986FBB5">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ascii="Arial" w:hAnsi="Arial" w:eastAsia="Arial" w:cs="Arial"/>
                <w:snapToGrid w:val="0"/>
                <w:color w:val="000000"/>
                <w:spacing w:val="3"/>
                <w:kern w:val="0"/>
                <w:sz w:val="21"/>
                <w:szCs w:val="21"/>
                <w:highlight w:val="none"/>
                <w:lang w:val="en-US" w:eastAsia="en-US" w:bidi="ar-SA"/>
              </w:rPr>
            </w:pPr>
            <w:r>
              <w:rPr>
                <w:rFonts w:ascii="Arial" w:hAnsi="Arial" w:eastAsia="Arial" w:cs="Arial"/>
                <w:snapToGrid w:val="0"/>
                <w:color w:val="000000"/>
                <w:spacing w:val="3"/>
                <w:kern w:val="0"/>
                <w:sz w:val="21"/>
                <w:szCs w:val="21"/>
                <w:highlight w:val="none"/>
                <w:lang w:val="en-US" w:eastAsia="en-US" w:bidi="ar-SA"/>
              </w:rPr>
              <w:t>本科所学专业要求为：四级专业名称：学前教育</w:t>
            </w:r>
          </w:p>
          <w:p w14:paraId="12833BFC">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ascii="Arial" w:hAnsi="Arial" w:eastAsia="Arial" w:cs="Arial"/>
                <w:snapToGrid w:val="0"/>
                <w:color w:val="000000"/>
                <w:spacing w:val="3"/>
                <w:kern w:val="0"/>
                <w:sz w:val="21"/>
                <w:szCs w:val="21"/>
                <w:highlight w:val="none"/>
                <w:lang w:val="en-US" w:eastAsia="en-US" w:bidi="ar-SA"/>
              </w:rPr>
            </w:pPr>
            <w:r>
              <w:rPr>
                <w:rFonts w:ascii="Arial" w:hAnsi="Arial" w:eastAsia="Arial" w:cs="Arial"/>
                <w:snapToGrid w:val="0"/>
                <w:color w:val="000000"/>
                <w:spacing w:val="3"/>
                <w:kern w:val="0"/>
                <w:sz w:val="21"/>
                <w:szCs w:val="21"/>
                <w:highlight w:val="none"/>
                <w:lang w:val="en-US" w:eastAsia="en-US" w:bidi="ar-SA"/>
              </w:rPr>
              <w:t>专科所学专业要求为：四级专业</w:t>
            </w:r>
            <w:bookmarkStart w:id="0" w:name="_GoBack"/>
            <w:bookmarkEnd w:id="0"/>
            <w:r>
              <w:rPr>
                <w:rFonts w:ascii="Arial" w:hAnsi="Arial" w:eastAsia="Arial" w:cs="Arial"/>
                <w:snapToGrid w:val="0"/>
                <w:color w:val="000000"/>
                <w:spacing w:val="3"/>
                <w:kern w:val="0"/>
                <w:sz w:val="21"/>
                <w:szCs w:val="21"/>
                <w:highlight w:val="none"/>
                <w:lang w:val="en-US" w:eastAsia="en-US" w:bidi="ar-SA"/>
              </w:rPr>
              <w:t>名称：学前教育</w:t>
            </w:r>
          </w:p>
        </w:tc>
        <w:tc>
          <w:tcPr>
            <w:tcW w:w="500" w:type="pct"/>
            <w:vAlign w:val="center"/>
          </w:tcPr>
          <w:p w14:paraId="3CFB015C">
            <w:pPr>
              <w:pStyle w:val="6"/>
              <w:keepNext w:val="0"/>
              <w:keepLines w:val="0"/>
              <w:pageBreakBefore w:val="0"/>
              <w:widowControl/>
              <w:kinsoku w:val="0"/>
              <w:wordWrap/>
              <w:overflowPunct/>
              <w:topLinePunct w:val="0"/>
              <w:autoSpaceDE w:val="0"/>
              <w:autoSpaceDN w:val="0"/>
              <w:bidi w:val="0"/>
              <w:adjustRightInd w:val="0"/>
              <w:snapToGrid w:val="0"/>
              <w:spacing w:line="360" w:lineRule="exact"/>
              <w:ind w:right="30"/>
              <w:jc w:val="center"/>
              <w:textAlignment w:val="baseline"/>
              <w:rPr>
                <w:rFonts w:hint="eastAsia" w:ascii="Arial" w:hAnsi="Arial" w:eastAsia="宋体" w:cs="Arial"/>
                <w:snapToGrid w:val="0"/>
                <w:color w:val="000000"/>
                <w:spacing w:val="3"/>
                <w:kern w:val="0"/>
                <w:sz w:val="21"/>
                <w:szCs w:val="21"/>
                <w:highlight w:val="none"/>
                <w:lang w:val="en-US" w:eastAsia="zh-CN" w:bidi="ar-SA"/>
              </w:rPr>
            </w:pPr>
            <w:r>
              <w:rPr>
                <w:rFonts w:hint="eastAsia" w:ascii="Arial" w:hAnsi="Arial" w:cs="Arial"/>
                <w:snapToGrid w:val="0"/>
                <w:color w:val="000000"/>
                <w:spacing w:val="3"/>
                <w:kern w:val="0"/>
                <w:sz w:val="21"/>
                <w:szCs w:val="21"/>
                <w:highlight w:val="none"/>
                <w:lang w:val="en-US" w:eastAsia="zh-CN" w:bidi="ar-SA"/>
              </w:rPr>
              <w:t>温州市</w:t>
            </w:r>
          </w:p>
        </w:tc>
        <w:tc>
          <w:tcPr>
            <w:tcW w:w="253" w:type="pct"/>
            <w:vAlign w:val="center"/>
          </w:tcPr>
          <w:p w14:paraId="3A1DA3D8">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ascii="Arial" w:hAnsi="Arial" w:eastAsia="Arial" w:cs="Arial"/>
                <w:snapToGrid w:val="0"/>
                <w:color w:val="000000"/>
                <w:spacing w:val="3"/>
                <w:kern w:val="0"/>
                <w:sz w:val="21"/>
                <w:szCs w:val="21"/>
                <w:highlight w:val="none"/>
                <w:lang w:val="en-US" w:eastAsia="en-US" w:bidi="ar-SA"/>
              </w:rPr>
            </w:pPr>
            <w:r>
              <w:rPr>
                <w:rFonts w:ascii="Arial" w:hAnsi="Arial" w:eastAsia="Arial" w:cs="Arial"/>
                <w:snapToGrid w:val="0"/>
                <w:color w:val="000000"/>
                <w:spacing w:val="3"/>
                <w:kern w:val="0"/>
                <w:sz w:val="21"/>
                <w:szCs w:val="21"/>
                <w:highlight w:val="none"/>
                <w:lang w:val="en-US" w:eastAsia="en-US" w:bidi="ar-SA"/>
              </w:rPr>
              <w:t>幼儿园教师资格证书</w:t>
            </w:r>
          </w:p>
        </w:tc>
        <w:tc>
          <w:tcPr>
            <w:tcW w:w="408" w:type="pct"/>
            <w:vAlign w:val="center"/>
          </w:tcPr>
          <w:p w14:paraId="64C01121">
            <w:pPr>
              <w:pStyle w:val="6"/>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ascii="Arial" w:hAnsi="Arial" w:eastAsia="Arial" w:cs="Arial"/>
                <w:snapToGrid w:val="0"/>
                <w:color w:val="000000"/>
                <w:spacing w:val="3"/>
                <w:kern w:val="0"/>
                <w:sz w:val="21"/>
                <w:szCs w:val="21"/>
                <w:highlight w:val="none"/>
                <w:lang w:val="en-US" w:eastAsia="en-US" w:bidi="ar-SA"/>
              </w:rPr>
            </w:pPr>
            <w:r>
              <w:rPr>
                <w:rFonts w:ascii="Arial" w:hAnsi="Arial" w:eastAsia="Arial" w:cs="Arial"/>
                <w:snapToGrid w:val="0"/>
                <w:color w:val="000000"/>
                <w:spacing w:val="3"/>
                <w:kern w:val="0"/>
                <w:sz w:val="21"/>
                <w:szCs w:val="21"/>
                <w:highlight w:val="none"/>
                <w:lang w:val="en-US" w:eastAsia="en-US" w:bidi="ar-SA"/>
              </w:rPr>
              <w:t>具备二乙及以上普通话等级证书</w:t>
            </w:r>
          </w:p>
        </w:tc>
      </w:tr>
    </w:tbl>
    <w:p w14:paraId="3A6B95F7">
      <w:r>
        <w:rPr>
          <w:rFonts w:hint="eastAsia"/>
          <w:lang w:val="en-US" w:eastAsia="zh-CN"/>
        </w:rPr>
        <w:t>备注：1.留学人员于2024年7月至2025年6月期间毕业，且于2025年8月31日前取得相应的学历学位和教育部留学服务中心出具的国(境)外学历学位认证书的，视同2025年普通高校应届毕业生。2.暂未取得教师资格证书的人员，可持有效期内的中小学教师资格考试合格证明或师范生教师职业能力证书或高校出具的符合免试认定中小学教师资格的证明以及普通话等级证书报考，未在2025年8月31日前取得报考岗位要求的教师资格证书的，不列为拟聘用对象。3.户籍说明：户籍地或生源地为“温州市”，生源地是指经高考，被高校录取时户口所在地。</w:t>
      </w:r>
    </w:p>
    <w:p w14:paraId="257AF12D"/>
    <w:sectPr>
      <w:pgSz w:w="16838" w:h="11906" w:orient="landscape"/>
      <w:pgMar w:top="1134" w:right="1440" w:bottom="1134"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247736"/>
    <w:rsid w:val="03247736"/>
    <w:rsid w:val="0D805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semiHidden/>
    <w:qFormat/>
    <w:uiPriority w:val="0"/>
    <w:rPr>
      <w:rFonts w:ascii="仿宋" w:hAnsi="仿宋" w:eastAsia="仿宋" w:cs="仿宋"/>
      <w:sz w:val="31"/>
      <w:szCs w:val="31"/>
      <w:lang w:val="en-US" w:eastAsia="en-US" w:bidi="ar-SA"/>
    </w:rPr>
  </w:style>
  <w:style w:type="paragraph" w:customStyle="1" w:styleId="6">
    <w:name w:val="Table Text"/>
    <w:basedOn w:val="1"/>
    <w:semiHidden/>
    <w:qFormat/>
    <w:uiPriority w:val="0"/>
    <w:rPr>
      <w:rFonts w:ascii="宋体" w:hAnsi="宋体" w:eastAsia="宋体" w:cs="宋体"/>
      <w:sz w:val="24"/>
      <w:szCs w:val="24"/>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692</Words>
  <Characters>749</Characters>
  <Lines>0</Lines>
  <Paragraphs>0</Paragraphs>
  <TotalTime>3</TotalTime>
  <ScaleCrop>false</ScaleCrop>
  <LinksUpToDate>false</LinksUpToDate>
  <CharactersWithSpaces>749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2025-07-22T01:48:00Z</dcterms:created>
  <dc:creator>涵</dc:creator>
  <cp:lastModifiedBy>涵</cp:lastModifiedBy>
  <dcterms:modified xsi:type="dcterms:W3CDTF">2025-07-22T09:34:59Z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845C62FCB22143ECB53DA10EE8B511A4_11</vt:lpwstr>
  </property>
  <property fmtid="{D5CDD505-2E9C-101B-9397-08002B2CF9AE}" pid="4" name="KSOTemplateDocerSaveRecord">
    <vt:lpwstr>eyJoZGlkIjoiNGI4MmU1ZmU0MGE3YTg5NTUzMTA4YzhkNDUxZTQ1NGYiLCJ1c2VySWQiOiIzNTUwNzk4MzUifQ==</vt:lpwstr>
  </property>
</Properties>
</file>