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7027A1">
      <w:pPr>
        <w:spacing w:line="578" w:lineRule="exact"/>
        <w:rPr>
          <w:rFonts w:ascii="仿宋_GB2312" w:hAnsi="仿宋_GB2312" w:eastAsia="仿宋_GB2312" w:cs="方正小标宋简体"/>
          <w:color w:val="auto"/>
        </w:rPr>
      </w:pPr>
      <w:r>
        <w:rPr>
          <w:rFonts w:hint="eastAsia" w:ascii="仿宋_GB2312" w:hAnsi="仿宋_GB2312" w:eastAsia="仿宋_GB2312" w:cs="方正小标宋简体"/>
          <w:color w:val="auto"/>
        </w:rPr>
        <w:t>附件5</w:t>
      </w:r>
    </w:p>
    <w:p w14:paraId="751C8684">
      <w:pPr>
        <w:spacing w:line="578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大竹县城区学校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幼儿园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考调教师加分规则</w:t>
      </w:r>
    </w:p>
    <w:p w14:paraId="4B9861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auto"/>
        </w:rPr>
      </w:pPr>
    </w:p>
    <w:p w14:paraId="4F0779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auto"/>
        </w:rPr>
      </w:pPr>
      <w:r>
        <w:rPr>
          <w:rFonts w:hint="eastAsia" w:ascii="黑体" w:hAnsi="黑体" w:eastAsia="黑体" w:cs="黑体"/>
          <w:color w:val="auto"/>
        </w:rPr>
        <w:t>一、加分项目</w:t>
      </w:r>
    </w:p>
    <w:p w14:paraId="6CC927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 w:val="0"/>
          <w:color w:val="auto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</w:rPr>
        <w:t>1.现场赛课</w:t>
      </w:r>
    </w:p>
    <w:p w14:paraId="7BFF42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</w:rPr>
        <w:t>（1）2022年1月1日至2025年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</w:rPr>
        <w:t>月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</w:rPr>
        <w:t>日由县级及以上教育行政主管部门或教研部门举办的学科现场赛课，不含教学课件、教学设计、微课、录像课、一师一优课、非赛课性质的展示课等；</w:t>
      </w:r>
    </w:p>
    <w:p w14:paraId="0AB3D3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</w:rPr>
        <w:t>（2）2022年1月1日至2025年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</w:rPr>
        <w:t>月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</w:rPr>
        <w:t>日由县级及以上教育行政主管部门或教研部门举办的音乐、体育、美术教师学科现场赛课和基本功竞赛，不含教学课件、教学设计、微课、录像课、一师一优课、非赛课性质的展示课，含才艺、技能大赛、现场风采大赛。</w:t>
      </w:r>
    </w:p>
    <w:p w14:paraId="2FD4F5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 w:val="0"/>
          <w:color w:val="auto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</w:rPr>
        <w:t>2.基础教育精品课</w:t>
      </w:r>
    </w:p>
    <w:p w14:paraId="17D711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</w:rPr>
        <w:t>2022年1月1日至2025年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</w:rPr>
        <w:t>月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</w:rPr>
        <w:t>日由县级及以上教育行政主管部门组织的“基础教育精品课”评选活动。</w:t>
      </w:r>
    </w:p>
    <w:p w14:paraId="30C899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auto"/>
        </w:rPr>
      </w:pPr>
      <w:r>
        <w:rPr>
          <w:rFonts w:hint="eastAsia" w:ascii="黑体" w:hAnsi="黑体" w:eastAsia="黑体" w:cs="黑体"/>
          <w:color w:val="auto"/>
        </w:rPr>
        <w:t>二、加分分值</w:t>
      </w:r>
    </w:p>
    <w:p w14:paraId="1AB775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</w:rPr>
        <w:t>1.县级：</w:t>
      </w:r>
      <w:r>
        <w:rPr>
          <w:rFonts w:hint="eastAsia" w:ascii="仿宋_GB2312" w:hAnsi="仿宋_GB2312" w:eastAsia="仿宋_GB2312" w:cs="仿宋_GB2312"/>
          <w:color w:val="auto"/>
        </w:rPr>
        <w:t>一等奖（含特等奖）加0.3分，二等奖加0.2分，三等奖加0.1分；</w:t>
      </w:r>
    </w:p>
    <w:p w14:paraId="0B2215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</w:rPr>
        <w:t>2.市级:</w:t>
      </w:r>
      <w:r>
        <w:rPr>
          <w:rFonts w:hint="eastAsia" w:ascii="仿宋_GB2312" w:hAnsi="仿宋_GB2312" w:eastAsia="仿宋_GB2312" w:cs="仿宋_GB2312"/>
          <w:color w:val="auto"/>
        </w:rPr>
        <w:t>一等奖（含特等奖）加0.4分，二等奖加0.3分，三等奖加0.2分；</w:t>
      </w:r>
    </w:p>
    <w:p w14:paraId="359BA2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</w:rPr>
        <w:t>3.省级：</w:t>
      </w:r>
      <w:r>
        <w:rPr>
          <w:rFonts w:hint="eastAsia" w:ascii="仿宋_GB2312" w:hAnsi="仿宋_GB2312" w:eastAsia="仿宋_GB2312" w:cs="仿宋_GB2312"/>
          <w:color w:val="auto"/>
        </w:rPr>
        <w:t>一等奖（含特等奖）加1分，二等奖加0.8分，三等奖加0.6分；</w:t>
      </w:r>
    </w:p>
    <w:p w14:paraId="2EAC53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</w:rPr>
        <w:t>4.教育部（含教育部内设司局）:</w:t>
      </w:r>
      <w:r>
        <w:rPr>
          <w:rFonts w:hint="eastAsia" w:ascii="仿宋_GB2312" w:hAnsi="仿宋_GB2312" w:eastAsia="仿宋_GB2312" w:cs="仿宋_GB2312"/>
          <w:color w:val="auto"/>
        </w:rPr>
        <w:t>一等奖（含特等奖）加1.5分，二等奖加1.2分，三等奖加1分。</w:t>
      </w:r>
    </w:p>
    <w:p w14:paraId="241CB3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auto"/>
        </w:rPr>
      </w:pPr>
      <w:r>
        <w:rPr>
          <w:rFonts w:hint="eastAsia" w:ascii="黑体" w:hAnsi="黑体" w:eastAsia="黑体" w:cs="黑体"/>
          <w:color w:val="auto"/>
        </w:rPr>
        <w:t>三、名词解释</w:t>
      </w:r>
    </w:p>
    <w:p w14:paraId="7C294C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lang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</w:rPr>
        <w:t>1.教育行政主管部门：</w:t>
      </w:r>
      <w:r>
        <w:rPr>
          <w:rFonts w:hint="eastAsia" w:ascii="仿宋_GB2312" w:hAnsi="仿宋_GB2312" w:eastAsia="仿宋_GB2312" w:cs="仿宋_GB2312"/>
          <w:color w:val="auto"/>
        </w:rPr>
        <w:t>指大竹县教育局或大竹县教育和科学技术局、达州市教育局、四川省教育厅、教育部及其内设厅司局</w:t>
      </w:r>
      <w:r>
        <w:rPr>
          <w:rFonts w:hint="eastAsia" w:ascii="仿宋_GB2312" w:hAnsi="仿宋_GB2312" w:eastAsia="仿宋_GB2312" w:cs="仿宋_GB2312"/>
          <w:color w:val="auto"/>
          <w:lang w:eastAsia="zh-CN"/>
        </w:rPr>
        <w:t>；</w:t>
      </w:r>
    </w:p>
    <w:p w14:paraId="5756A2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</w:rPr>
        <w:t>2.教研部门：</w:t>
      </w:r>
      <w:r>
        <w:rPr>
          <w:rFonts w:hint="eastAsia" w:ascii="仿宋_GB2312" w:hAnsi="仿宋_GB2312" w:eastAsia="仿宋_GB2312" w:cs="仿宋_GB2312"/>
          <w:color w:val="auto"/>
        </w:rPr>
        <w:t>指大竹县中小学教育科学研究室、达州市教育科学研究所、四川省教育科学研究院。</w:t>
      </w:r>
    </w:p>
    <w:p w14:paraId="31B723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auto"/>
        </w:rPr>
      </w:pPr>
      <w:r>
        <w:rPr>
          <w:rFonts w:hint="eastAsia" w:ascii="黑体" w:hAnsi="黑体" w:eastAsia="黑体" w:cs="黑体"/>
          <w:color w:val="auto"/>
        </w:rPr>
        <w:t>四、特别要求</w:t>
      </w:r>
    </w:p>
    <w:p w14:paraId="781027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</w:rPr>
        <w:t>1.加分仅限本人在大竹县内工作期间获得的个人等级奖项，参赛学科应与报考岗位学科一致，仅限主讲教师，</w:t>
      </w:r>
      <w:r>
        <w:rPr>
          <w:rFonts w:hint="eastAsia" w:ascii="仿宋_GB2312" w:hAnsi="仿宋_GB2312" w:eastAsia="仿宋_GB2312" w:cs="仿宋_GB2312"/>
          <w:color w:val="auto"/>
        </w:rPr>
        <w:t>获奖证书上署名的唯一参赛教师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color w:val="auto"/>
        </w:rPr>
        <w:t>本人，不包括合作者或指导者</w:t>
      </w:r>
      <w:r>
        <w:rPr>
          <w:rFonts w:hint="eastAsia" w:ascii="仿宋_GB2312" w:hAnsi="仿宋_GB2312" w:eastAsia="仿宋_GB2312" w:cs="仿宋_GB2312"/>
          <w:color w:val="auto"/>
          <w:lang w:eastAsia="zh-CN"/>
        </w:rPr>
        <w:t>；</w:t>
      </w:r>
    </w:p>
    <w:p w14:paraId="26B973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</w:rPr>
        <w:t>2.县级教学大比武仅限一二三等奖项，优秀奖不予加分，市级高中教学技能大比武限推荐赛课一二三等奖项，抽选赛课与解题大赛奖项不予加分</w:t>
      </w:r>
      <w:r>
        <w:rPr>
          <w:rFonts w:hint="eastAsia" w:ascii="仿宋_GB2312" w:hAnsi="仿宋_GB2312" w:eastAsia="仿宋_GB2312" w:cs="仿宋_GB2312"/>
          <w:color w:val="auto"/>
          <w:lang w:eastAsia="zh-CN"/>
        </w:rPr>
        <w:t>；</w:t>
      </w:r>
    </w:p>
    <w:p w14:paraId="3390C4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</w:rPr>
        <w:t>3.同一项活动只计分1次，按最高获奖层次计算，所有加分累计上限不超过2分。</w:t>
      </w:r>
    </w:p>
    <w:p w14:paraId="53D400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auto"/>
        </w:rPr>
      </w:pPr>
      <w:r>
        <w:rPr>
          <w:rFonts w:hint="eastAsia" w:ascii="黑体" w:hAnsi="黑体" w:eastAsia="黑体" w:cs="黑体"/>
          <w:color w:val="auto"/>
        </w:rPr>
        <w:t>五、审核规则</w:t>
      </w:r>
    </w:p>
    <w:p w14:paraId="072E6C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</w:rPr>
        <w:t>1.申请的加分材料其认定时间，以教育行政主管部门或教研部门印发的文件时间为准</w:t>
      </w:r>
      <w:r>
        <w:rPr>
          <w:rFonts w:hint="eastAsia" w:ascii="仿宋_GB2312" w:hAnsi="仿宋_GB2312" w:eastAsia="仿宋_GB2312" w:cs="仿宋_GB2312"/>
          <w:color w:val="auto"/>
          <w:lang w:eastAsia="zh-CN"/>
        </w:rPr>
        <w:t>；</w:t>
      </w:r>
    </w:p>
    <w:p w14:paraId="1B1173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</w:rPr>
        <w:t>2.申请加分的报考人员，须于报名资格审查时持加分申请表，并提供组织单位签发的赛课结果文件</w:t>
      </w:r>
      <w:r>
        <w:rPr>
          <w:rFonts w:hint="eastAsia" w:ascii="仿宋_GB2312" w:hAnsi="仿宋_GB2312" w:eastAsia="仿宋_GB2312" w:cs="仿宋_GB2312"/>
          <w:color w:val="auto"/>
        </w:rPr>
        <w:t>（文件复印件、电子版打印文件须经单位党组织主要负责人签字确认并加盖公章）送交</w:t>
      </w:r>
      <w:r>
        <w:rPr>
          <w:rFonts w:hint="eastAsia" w:ascii="仿宋_GB2312" w:hAnsi="仿宋_GB2312" w:eastAsia="仿宋_GB2312" w:cs="仿宋_GB2312"/>
          <w:color w:val="auto"/>
        </w:rPr>
        <w:t>加分资格审核组登记审核确认；</w:t>
      </w:r>
    </w:p>
    <w:p w14:paraId="078147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</w:rPr>
        <w:t>3.未在规定时间内提供加分材料的，不予受理，后果自负。加分于现场报名当天予以明确，并由考生本人签字确认，逾期不再受理。加分结果在考试前公示。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550"/>
    <w:rsid w:val="00035C65"/>
    <w:rsid w:val="001F392C"/>
    <w:rsid w:val="003F417C"/>
    <w:rsid w:val="004B48CF"/>
    <w:rsid w:val="00523EB0"/>
    <w:rsid w:val="006B3550"/>
    <w:rsid w:val="00773916"/>
    <w:rsid w:val="00870856"/>
    <w:rsid w:val="0090613B"/>
    <w:rsid w:val="00975D66"/>
    <w:rsid w:val="00A42231"/>
    <w:rsid w:val="00AF1302"/>
    <w:rsid w:val="00BE1545"/>
    <w:rsid w:val="00DB6195"/>
    <w:rsid w:val="00E54D24"/>
    <w:rsid w:val="01A56261"/>
    <w:rsid w:val="023C09D9"/>
    <w:rsid w:val="028440C8"/>
    <w:rsid w:val="028574C3"/>
    <w:rsid w:val="02BC7D06"/>
    <w:rsid w:val="03624ABC"/>
    <w:rsid w:val="03BB7FBE"/>
    <w:rsid w:val="03E203E0"/>
    <w:rsid w:val="03EF7C67"/>
    <w:rsid w:val="03FF5FEC"/>
    <w:rsid w:val="04137DFA"/>
    <w:rsid w:val="0433224A"/>
    <w:rsid w:val="04BC3FEE"/>
    <w:rsid w:val="04D56E5D"/>
    <w:rsid w:val="050140F6"/>
    <w:rsid w:val="05740424"/>
    <w:rsid w:val="05A84572"/>
    <w:rsid w:val="06007F0A"/>
    <w:rsid w:val="071719AF"/>
    <w:rsid w:val="0757624F"/>
    <w:rsid w:val="07FC2953"/>
    <w:rsid w:val="085602B5"/>
    <w:rsid w:val="088C1F29"/>
    <w:rsid w:val="08B864ED"/>
    <w:rsid w:val="08CE42EF"/>
    <w:rsid w:val="08D37B58"/>
    <w:rsid w:val="096D3B08"/>
    <w:rsid w:val="09F2225F"/>
    <w:rsid w:val="09FB1114"/>
    <w:rsid w:val="0A263E9C"/>
    <w:rsid w:val="0AAC0660"/>
    <w:rsid w:val="0AD025A1"/>
    <w:rsid w:val="0B1D155E"/>
    <w:rsid w:val="0B2E72C7"/>
    <w:rsid w:val="0B896BF3"/>
    <w:rsid w:val="0BB04180"/>
    <w:rsid w:val="0BB35A1E"/>
    <w:rsid w:val="0C5B40EC"/>
    <w:rsid w:val="0C931AD8"/>
    <w:rsid w:val="0CC2416B"/>
    <w:rsid w:val="0D336E17"/>
    <w:rsid w:val="0EC15FF0"/>
    <w:rsid w:val="0EC75A69"/>
    <w:rsid w:val="0EF820C6"/>
    <w:rsid w:val="0F052866"/>
    <w:rsid w:val="0F2F1860"/>
    <w:rsid w:val="0F3550C8"/>
    <w:rsid w:val="0F4277E5"/>
    <w:rsid w:val="0F5A68DD"/>
    <w:rsid w:val="0F8971C2"/>
    <w:rsid w:val="0FA638D0"/>
    <w:rsid w:val="0FE73EE9"/>
    <w:rsid w:val="10134CDE"/>
    <w:rsid w:val="104D01F0"/>
    <w:rsid w:val="105C6685"/>
    <w:rsid w:val="105E064F"/>
    <w:rsid w:val="110A4333"/>
    <w:rsid w:val="11382C4E"/>
    <w:rsid w:val="117B6FDE"/>
    <w:rsid w:val="119D4B96"/>
    <w:rsid w:val="11FC011F"/>
    <w:rsid w:val="12411FD6"/>
    <w:rsid w:val="124A70DD"/>
    <w:rsid w:val="12575356"/>
    <w:rsid w:val="1260229D"/>
    <w:rsid w:val="133C654F"/>
    <w:rsid w:val="134F427F"/>
    <w:rsid w:val="14651265"/>
    <w:rsid w:val="147321EF"/>
    <w:rsid w:val="14E54E9B"/>
    <w:rsid w:val="15B12FCF"/>
    <w:rsid w:val="15C251DC"/>
    <w:rsid w:val="15E213DA"/>
    <w:rsid w:val="15EF3AF7"/>
    <w:rsid w:val="163634D4"/>
    <w:rsid w:val="170D692B"/>
    <w:rsid w:val="17795D6E"/>
    <w:rsid w:val="17A4103D"/>
    <w:rsid w:val="17AD0E8A"/>
    <w:rsid w:val="18291542"/>
    <w:rsid w:val="183F0D66"/>
    <w:rsid w:val="1A0F4768"/>
    <w:rsid w:val="1A3146DE"/>
    <w:rsid w:val="1A620D3B"/>
    <w:rsid w:val="1A766595"/>
    <w:rsid w:val="1A8769F4"/>
    <w:rsid w:val="1ACD2659"/>
    <w:rsid w:val="1B2E0C1E"/>
    <w:rsid w:val="1B4B7A22"/>
    <w:rsid w:val="1B851185"/>
    <w:rsid w:val="1BA15893"/>
    <w:rsid w:val="1BC577D4"/>
    <w:rsid w:val="1BFD51C0"/>
    <w:rsid w:val="1C0302FC"/>
    <w:rsid w:val="1C47643B"/>
    <w:rsid w:val="1C823986"/>
    <w:rsid w:val="1CE65C54"/>
    <w:rsid w:val="1D175E0D"/>
    <w:rsid w:val="1D4666F2"/>
    <w:rsid w:val="1DA5166B"/>
    <w:rsid w:val="1E0F2F88"/>
    <w:rsid w:val="1E85324A"/>
    <w:rsid w:val="1EB8717C"/>
    <w:rsid w:val="1ECC0EBE"/>
    <w:rsid w:val="1ED815CC"/>
    <w:rsid w:val="1F2D7B6A"/>
    <w:rsid w:val="1F645556"/>
    <w:rsid w:val="1F6966C8"/>
    <w:rsid w:val="1F78690B"/>
    <w:rsid w:val="1FD53D5E"/>
    <w:rsid w:val="1FF95C9E"/>
    <w:rsid w:val="1FFF64F2"/>
    <w:rsid w:val="20210D51"/>
    <w:rsid w:val="20541126"/>
    <w:rsid w:val="212B00D9"/>
    <w:rsid w:val="21B04A82"/>
    <w:rsid w:val="21DE339D"/>
    <w:rsid w:val="21E309B4"/>
    <w:rsid w:val="21F26E49"/>
    <w:rsid w:val="22527D1B"/>
    <w:rsid w:val="22673393"/>
    <w:rsid w:val="2294396B"/>
    <w:rsid w:val="22B81625"/>
    <w:rsid w:val="230E7CB2"/>
    <w:rsid w:val="234B506B"/>
    <w:rsid w:val="238041A2"/>
    <w:rsid w:val="23B008CC"/>
    <w:rsid w:val="23BD5235"/>
    <w:rsid w:val="23ED3D6C"/>
    <w:rsid w:val="246A0F18"/>
    <w:rsid w:val="2480073C"/>
    <w:rsid w:val="24D82326"/>
    <w:rsid w:val="250273A3"/>
    <w:rsid w:val="252E1F46"/>
    <w:rsid w:val="2564005E"/>
    <w:rsid w:val="259C1492"/>
    <w:rsid w:val="25F413E1"/>
    <w:rsid w:val="26751DF6"/>
    <w:rsid w:val="267A11BB"/>
    <w:rsid w:val="26E0761D"/>
    <w:rsid w:val="27196C26"/>
    <w:rsid w:val="271D25E7"/>
    <w:rsid w:val="27286E69"/>
    <w:rsid w:val="275D492E"/>
    <w:rsid w:val="27765E26"/>
    <w:rsid w:val="28041684"/>
    <w:rsid w:val="28463A4A"/>
    <w:rsid w:val="28E15521"/>
    <w:rsid w:val="292E22DB"/>
    <w:rsid w:val="297445E7"/>
    <w:rsid w:val="29791BFE"/>
    <w:rsid w:val="2A353D77"/>
    <w:rsid w:val="2A4F6D47"/>
    <w:rsid w:val="2A5C57A7"/>
    <w:rsid w:val="2AD52E64"/>
    <w:rsid w:val="2B0B4AD7"/>
    <w:rsid w:val="2BBD471E"/>
    <w:rsid w:val="2BCA04EF"/>
    <w:rsid w:val="2BD17ACF"/>
    <w:rsid w:val="2C0E487F"/>
    <w:rsid w:val="2C640943"/>
    <w:rsid w:val="2CDE06F5"/>
    <w:rsid w:val="2D4A7B39"/>
    <w:rsid w:val="2D8E0B7B"/>
    <w:rsid w:val="2E4E5407"/>
    <w:rsid w:val="2E7D7A9A"/>
    <w:rsid w:val="2E9D013C"/>
    <w:rsid w:val="2ED7364E"/>
    <w:rsid w:val="2EE93382"/>
    <w:rsid w:val="2EEB70FA"/>
    <w:rsid w:val="2F462582"/>
    <w:rsid w:val="2F542EF1"/>
    <w:rsid w:val="300C7328"/>
    <w:rsid w:val="30E3452C"/>
    <w:rsid w:val="31126BC0"/>
    <w:rsid w:val="317E6003"/>
    <w:rsid w:val="31A65C70"/>
    <w:rsid w:val="31CA749A"/>
    <w:rsid w:val="320329AC"/>
    <w:rsid w:val="324B718F"/>
    <w:rsid w:val="325B0FE6"/>
    <w:rsid w:val="32BD0DAD"/>
    <w:rsid w:val="33721B98"/>
    <w:rsid w:val="33D62126"/>
    <w:rsid w:val="342417B7"/>
    <w:rsid w:val="34825E0A"/>
    <w:rsid w:val="356419B4"/>
    <w:rsid w:val="368D6CE8"/>
    <w:rsid w:val="36FD34CA"/>
    <w:rsid w:val="37625508"/>
    <w:rsid w:val="382D2531"/>
    <w:rsid w:val="3842422E"/>
    <w:rsid w:val="38526692"/>
    <w:rsid w:val="38822138"/>
    <w:rsid w:val="38924C10"/>
    <w:rsid w:val="38A50319"/>
    <w:rsid w:val="38DD3F57"/>
    <w:rsid w:val="39033292"/>
    <w:rsid w:val="391D07F7"/>
    <w:rsid w:val="3947616A"/>
    <w:rsid w:val="3986639D"/>
    <w:rsid w:val="39C742BF"/>
    <w:rsid w:val="39D4535A"/>
    <w:rsid w:val="39E3734B"/>
    <w:rsid w:val="39EB4452"/>
    <w:rsid w:val="39FF7EFD"/>
    <w:rsid w:val="3A4F2C33"/>
    <w:rsid w:val="3A8B1791"/>
    <w:rsid w:val="3AB22765"/>
    <w:rsid w:val="3B5D312D"/>
    <w:rsid w:val="3BB70A8F"/>
    <w:rsid w:val="3C7A1ABD"/>
    <w:rsid w:val="3C801BC8"/>
    <w:rsid w:val="3CB1566E"/>
    <w:rsid w:val="3D251A29"/>
    <w:rsid w:val="3D2E4D81"/>
    <w:rsid w:val="3D2F4655"/>
    <w:rsid w:val="3D695DB9"/>
    <w:rsid w:val="3D6F7148"/>
    <w:rsid w:val="3DB1150E"/>
    <w:rsid w:val="3DE23DBE"/>
    <w:rsid w:val="3E66054B"/>
    <w:rsid w:val="3EE43BF5"/>
    <w:rsid w:val="3F067638"/>
    <w:rsid w:val="3F400D9C"/>
    <w:rsid w:val="3F676329"/>
    <w:rsid w:val="40093884"/>
    <w:rsid w:val="4114428E"/>
    <w:rsid w:val="4148218A"/>
    <w:rsid w:val="419453CF"/>
    <w:rsid w:val="42552DB0"/>
    <w:rsid w:val="4286740D"/>
    <w:rsid w:val="42D31F27"/>
    <w:rsid w:val="432E715D"/>
    <w:rsid w:val="434D3A87"/>
    <w:rsid w:val="43601A0D"/>
    <w:rsid w:val="446C04CD"/>
    <w:rsid w:val="447F2366"/>
    <w:rsid w:val="44A27E03"/>
    <w:rsid w:val="45B85B30"/>
    <w:rsid w:val="45CA7611"/>
    <w:rsid w:val="466B2BA2"/>
    <w:rsid w:val="46804174"/>
    <w:rsid w:val="46D50D29"/>
    <w:rsid w:val="46E26BDC"/>
    <w:rsid w:val="46F030A7"/>
    <w:rsid w:val="46FA5CD4"/>
    <w:rsid w:val="47F210A1"/>
    <w:rsid w:val="482254E2"/>
    <w:rsid w:val="492139EC"/>
    <w:rsid w:val="495042D1"/>
    <w:rsid w:val="498126DD"/>
    <w:rsid w:val="49935F6C"/>
    <w:rsid w:val="499E503D"/>
    <w:rsid w:val="4A45370A"/>
    <w:rsid w:val="4A5120AF"/>
    <w:rsid w:val="4A857FAB"/>
    <w:rsid w:val="4AC960E9"/>
    <w:rsid w:val="4B2652EA"/>
    <w:rsid w:val="4B38326F"/>
    <w:rsid w:val="4B6F67D8"/>
    <w:rsid w:val="4BF929FE"/>
    <w:rsid w:val="4CD15729"/>
    <w:rsid w:val="4D243AAB"/>
    <w:rsid w:val="4D8B3B2A"/>
    <w:rsid w:val="4D9A3D6D"/>
    <w:rsid w:val="4E037B64"/>
    <w:rsid w:val="4EB946C7"/>
    <w:rsid w:val="4F674123"/>
    <w:rsid w:val="4FFA3C5B"/>
    <w:rsid w:val="50324731"/>
    <w:rsid w:val="50852AB2"/>
    <w:rsid w:val="508D1967"/>
    <w:rsid w:val="50E53551"/>
    <w:rsid w:val="515661FD"/>
    <w:rsid w:val="51AC22C1"/>
    <w:rsid w:val="51F31C9E"/>
    <w:rsid w:val="51F37EF0"/>
    <w:rsid w:val="535B3F9E"/>
    <w:rsid w:val="53BD07B5"/>
    <w:rsid w:val="53C438F2"/>
    <w:rsid w:val="542B45EC"/>
    <w:rsid w:val="5452714F"/>
    <w:rsid w:val="5483555B"/>
    <w:rsid w:val="54882B71"/>
    <w:rsid w:val="548B2661"/>
    <w:rsid w:val="54BE6593"/>
    <w:rsid w:val="55121497"/>
    <w:rsid w:val="55175CA3"/>
    <w:rsid w:val="553D1BAE"/>
    <w:rsid w:val="5552317F"/>
    <w:rsid w:val="557355CF"/>
    <w:rsid w:val="55D65B5E"/>
    <w:rsid w:val="561D19DF"/>
    <w:rsid w:val="56725887"/>
    <w:rsid w:val="56C34335"/>
    <w:rsid w:val="578810DA"/>
    <w:rsid w:val="57B36157"/>
    <w:rsid w:val="58150BC0"/>
    <w:rsid w:val="58296419"/>
    <w:rsid w:val="59036C6A"/>
    <w:rsid w:val="593E4146"/>
    <w:rsid w:val="59592D2E"/>
    <w:rsid w:val="5A6F0209"/>
    <w:rsid w:val="5A7140A7"/>
    <w:rsid w:val="5A9970A6"/>
    <w:rsid w:val="5B1645F9"/>
    <w:rsid w:val="5B6800B4"/>
    <w:rsid w:val="5C4F0418"/>
    <w:rsid w:val="5C6E6AF1"/>
    <w:rsid w:val="5C891B7C"/>
    <w:rsid w:val="5D0B07E3"/>
    <w:rsid w:val="5E20206C"/>
    <w:rsid w:val="5EA44A4C"/>
    <w:rsid w:val="5EF01A3F"/>
    <w:rsid w:val="5F105C3D"/>
    <w:rsid w:val="5F85487D"/>
    <w:rsid w:val="5FB24F46"/>
    <w:rsid w:val="5FCF5AF8"/>
    <w:rsid w:val="604007A4"/>
    <w:rsid w:val="619B0311"/>
    <w:rsid w:val="61BF7DEE"/>
    <w:rsid w:val="62A32CCC"/>
    <w:rsid w:val="62AD7C47"/>
    <w:rsid w:val="62C25AB2"/>
    <w:rsid w:val="62D578C9"/>
    <w:rsid w:val="62E21FE6"/>
    <w:rsid w:val="63690012"/>
    <w:rsid w:val="63716EC6"/>
    <w:rsid w:val="637569B7"/>
    <w:rsid w:val="63860BC4"/>
    <w:rsid w:val="63C35974"/>
    <w:rsid w:val="63D1076F"/>
    <w:rsid w:val="63E61662"/>
    <w:rsid w:val="63F91396"/>
    <w:rsid w:val="64175CC0"/>
    <w:rsid w:val="64590086"/>
    <w:rsid w:val="64C01EB3"/>
    <w:rsid w:val="64F16511"/>
    <w:rsid w:val="650F6997"/>
    <w:rsid w:val="6518584B"/>
    <w:rsid w:val="65202952"/>
    <w:rsid w:val="652A37D1"/>
    <w:rsid w:val="653F727C"/>
    <w:rsid w:val="65FE7137"/>
    <w:rsid w:val="662F72F1"/>
    <w:rsid w:val="66384AD6"/>
    <w:rsid w:val="666351EC"/>
    <w:rsid w:val="6686712D"/>
    <w:rsid w:val="66B8278B"/>
    <w:rsid w:val="66EC51E2"/>
    <w:rsid w:val="673152EA"/>
    <w:rsid w:val="67787E6E"/>
    <w:rsid w:val="6796339F"/>
    <w:rsid w:val="67D85766"/>
    <w:rsid w:val="67FD51CC"/>
    <w:rsid w:val="687F3E33"/>
    <w:rsid w:val="68AD6BF3"/>
    <w:rsid w:val="69004F74"/>
    <w:rsid w:val="692073C4"/>
    <w:rsid w:val="69B1626F"/>
    <w:rsid w:val="6A3D7B02"/>
    <w:rsid w:val="6A5437CA"/>
    <w:rsid w:val="6A8832E4"/>
    <w:rsid w:val="6AC02C0D"/>
    <w:rsid w:val="6B6C68F1"/>
    <w:rsid w:val="6B87372B"/>
    <w:rsid w:val="6B8F25DF"/>
    <w:rsid w:val="6C537AB1"/>
    <w:rsid w:val="6CA420BB"/>
    <w:rsid w:val="6DD32C57"/>
    <w:rsid w:val="6DF901E4"/>
    <w:rsid w:val="6E3B07FD"/>
    <w:rsid w:val="6E4C0C5C"/>
    <w:rsid w:val="6E753D0F"/>
    <w:rsid w:val="70027824"/>
    <w:rsid w:val="70334C37"/>
    <w:rsid w:val="70483BF2"/>
    <w:rsid w:val="706406DD"/>
    <w:rsid w:val="70D867D7"/>
    <w:rsid w:val="70E1568B"/>
    <w:rsid w:val="71265794"/>
    <w:rsid w:val="71306613"/>
    <w:rsid w:val="716F713B"/>
    <w:rsid w:val="71B21D98"/>
    <w:rsid w:val="71C64881"/>
    <w:rsid w:val="71E80C9B"/>
    <w:rsid w:val="72005FE5"/>
    <w:rsid w:val="726A16B0"/>
    <w:rsid w:val="72D82ABE"/>
    <w:rsid w:val="73021F16"/>
    <w:rsid w:val="73410663"/>
    <w:rsid w:val="74024296"/>
    <w:rsid w:val="755C0CA5"/>
    <w:rsid w:val="75717D36"/>
    <w:rsid w:val="7682346D"/>
    <w:rsid w:val="768E5086"/>
    <w:rsid w:val="7746449A"/>
    <w:rsid w:val="776C1A27"/>
    <w:rsid w:val="783C764B"/>
    <w:rsid w:val="784953AA"/>
    <w:rsid w:val="78874D6A"/>
    <w:rsid w:val="79A92CF0"/>
    <w:rsid w:val="79D0629D"/>
    <w:rsid w:val="79DF2984"/>
    <w:rsid w:val="7A396538"/>
    <w:rsid w:val="7A4D7EA7"/>
    <w:rsid w:val="7ACC115A"/>
    <w:rsid w:val="7BA75723"/>
    <w:rsid w:val="7BAE6AB2"/>
    <w:rsid w:val="7C8476F6"/>
    <w:rsid w:val="7C921F30"/>
    <w:rsid w:val="7CE87DA1"/>
    <w:rsid w:val="7CF91FAF"/>
    <w:rsid w:val="7D1B0177"/>
    <w:rsid w:val="7D511DEB"/>
    <w:rsid w:val="7E4E5655"/>
    <w:rsid w:val="7EE051D4"/>
    <w:rsid w:val="7FAB3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eastAsia="方正仿宋_GBK" w:cs="方正仿宋_GBK" w:asciiTheme="minorHAnsi" w:hAnsiTheme="minorHAnsi"/>
      <w:bCs/>
      <w:color w:val="000000" w:themeColor="text1"/>
      <w:kern w:val="2"/>
      <w:sz w:val="32"/>
      <w:szCs w:val="32"/>
      <w:lang w:val="en-US" w:eastAsia="zh-CN" w:bidi="ar-SA"/>
      <w14:textFill>
        <w14:solidFill>
          <w14:schemeClr w14:val="tx1"/>
        </w14:solidFill>
      </w14:textFill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929</Words>
  <Characters>981</Characters>
  <Lines>27</Lines>
  <Paragraphs>24</Paragraphs>
  <TotalTime>6</TotalTime>
  <ScaleCrop>false</ScaleCrop>
  <LinksUpToDate>false</LinksUpToDate>
  <CharactersWithSpaces>981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2024-11-12T01:12:00Z</dcterms:created>
  <dc:creator>Administrator</dc:creator>
  <cp:lastModifiedBy>一生有你</cp:lastModifiedBy>
  <cp:lastPrinted>2025-07-18T02:09:00Z</cp:lastPrinted>
  <dcterms:modified xsi:type="dcterms:W3CDTF">2025-07-28T09:47:54Z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696BA87C77664F98AEFFADA923158B20_12</vt:lpwstr>
  </property>
  <property fmtid="{D5CDD505-2E9C-101B-9397-08002B2CF9AE}" pid="4" name="KSOTemplateDocerSaveRecord">
    <vt:lpwstr>eyJoZGlkIjoiODhiYjQzZjRkNzRmMDkxYzBlYzM1MzRkZDViOTQzNDYiLCJ1c2VySWQiOiIxNDIxOTczMTI3In0=</vt:lpwstr>
  </property>
</Properties>
</file>