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3B8E">
      <w:pPr>
        <w:pStyle w:val="2"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附件1：</w:t>
      </w:r>
    </w:p>
    <w:p w14:paraId="30B9AAE1">
      <w:pPr>
        <w:pStyle w:val="2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岗位明细表</w:t>
      </w:r>
    </w:p>
    <w:p w14:paraId="10935D2D">
      <w:pPr>
        <w:pStyle w:val="2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</w:p>
    <w:tbl>
      <w:tblPr>
        <w:tblStyle w:val="3"/>
        <w:tblW w:w="12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50"/>
        <w:gridCol w:w="1196"/>
        <w:gridCol w:w="2082"/>
        <w:gridCol w:w="5108"/>
      </w:tblGrid>
      <w:tr w14:paraId="7681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 w14:paraId="375C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安吉县上墅幼儿园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3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周岁及以下（19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日及以后出生）</w:t>
            </w:r>
          </w:p>
        </w:tc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84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具备专科及以上学历；所学专业须为学前教育；持有幼儿园教师资格证（2025年应届生持有学前教育考试资格合格证明即可）</w:t>
            </w:r>
          </w:p>
        </w:tc>
      </w:tr>
      <w:tr w14:paraId="0C20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安吉县溪龙幼儿园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2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11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CC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安吉县天荒坪幼儿园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5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65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7F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安吉县递铺中心幼儿园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3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50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1E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安吉县紫梅幼儿园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8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74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F1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安吉县南北庄幼儿园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5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6B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F7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安吉县天子湖第一幼儿园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5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64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E3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安吉县杭垓幼儿园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F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60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7E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安吉县龙山幼儿园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A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D4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C3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安吉县三官幼儿园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3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FB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17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安吉县书香名苑幼儿园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4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8C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09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安吉县孝源幼儿园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A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A7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0D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安吉县灵芝幼儿园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8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AA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F3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安吉县凤凰山幼儿园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E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54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E6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安吉县塘浦中心幼儿园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A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A8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4F8B3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2025-08-08T02:56:19Z</dcterms:created>
  <dc:creator>Administrator</dc:creator>
  <cp:lastModifiedBy>Administrator</cp:lastModifiedBy>
  <dcterms:modified xsi:type="dcterms:W3CDTF">2025-08-08T02:56:42Z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eyJoZGlkIjoiMTE2MmJlNGE2MGEzMTE1MTE5MTlmNGYxZjBlNjA4MzUifQ==</vt:lpwstr>
  </property>
  <property fmtid="{D5CDD505-2E9C-101B-9397-08002B2CF9AE}" pid="4" name="ICV">
    <vt:lpwstr>61DC89B9C8FC4F8381D9BEAB6A2B8EAF_12</vt:lpwstr>
  </property>
</Properties>
</file>