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F1F7B">
      <w:pPr>
        <w:spacing w:line="600" w:lineRule="exact"/>
        <w:ind w:firstLine="645"/>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西南政法大学</w:t>
      </w:r>
      <w:r>
        <w:rPr>
          <w:rFonts w:ascii="方正小标宋_GBK" w:hAnsi="方正小标宋_GBK" w:eastAsia="方正小标宋_GBK" w:cs="方正小标宋_GBK"/>
          <w:sz w:val="44"/>
          <w:szCs w:val="44"/>
        </w:rPr>
        <w:t>2025年</w:t>
      </w:r>
      <w:r>
        <w:rPr>
          <w:rFonts w:hint="eastAsia" w:ascii="方正小标宋_GBK" w:hAnsi="方正小标宋_GBK" w:eastAsia="方正小标宋_GBK" w:cs="方正小标宋_GBK"/>
          <w:sz w:val="44"/>
          <w:szCs w:val="44"/>
        </w:rPr>
        <w:t>考核</w:t>
      </w:r>
      <w:r>
        <w:rPr>
          <w:rFonts w:ascii="方正小标宋_GBK" w:hAnsi="方正小标宋_GBK" w:eastAsia="方正小标宋_GBK" w:cs="方正小标宋_GBK"/>
          <w:sz w:val="44"/>
          <w:szCs w:val="44"/>
        </w:rPr>
        <w:t>招聘</w:t>
      </w:r>
    </w:p>
    <w:p w14:paraId="652AD74C">
      <w:pPr>
        <w:spacing w:line="600" w:lineRule="exact"/>
        <w:ind w:firstLine="645"/>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事业单位工作人员笔试考试范围</w:t>
      </w:r>
    </w:p>
    <w:p w14:paraId="2604D877">
      <w:pPr>
        <w:spacing w:line="600" w:lineRule="exact"/>
        <w:rPr>
          <w:rFonts w:ascii="Times New Roman" w:hAnsi="Times New Roman" w:eastAsia="方正仿宋_GBK" w:cs="Times New Roman"/>
          <w:sz w:val="32"/>
          <w:szCs w:val="32"/>
        </w:rPr>
      </w:pPr>
    </w:p>
    <w:p w14:paraId="0F06F141">
      <w:pPr>
        <w:spacing w:line="600" w:lineRule="exact"/>
        <w:ind w:firstLine="643" w:firstLineChars="200"/>
        <w:rPr>
          <w:rFonts w:ascii="Times New Roman" w:hAnsi="Times New Roman" w:eastAsia="方正仿宋_GBK" w:cs="Times New Roman"/>
          <w:b/>
          <w:bCs/>
          <w:sz w:val="32"/>
          <w:szCs w:val="32"/>
        </w:rPr>
      </w:pPr>
      <w:r>
        <w:rPr>
          <w:rFonts w:hint="eastAsia" w:ascii="Times New Roman" w:hAnsi="Times New Roman" w:eastAsia="方正仿宋_GBK" w:cs="Times New Roman"/>
          <w:b/>
          <w:bCs/>
          <w:sz w:val="32"/>
          <w:szCs w:val="32"/>
        </w:rPr>
        <w:t>高等教育公共</w:t>
      </w:r>
      <w:r>
        <w:rPr>
          <w:rFonts w:ascii="Times New Roman" w:hAnsi="Times New Roman" w:eastAsia="方正仿宋_GBK" w:cs="Times New Roman"/>
          <w:b/>
          <w:bCs/>
          <w:sz w:val="32"/>
          <w:szCs w:val="32"/>
        </w:rPr>
        <w:t>基础，主要包括时事政治、法律常识、高等教育、教师职业道德等相关知识。分值100分，考试时间为12</w:t>
      </w:r>
      <w:r>
        <w:rPr>
          <w:rFonts w:hint="eastAsia" w:ascii="Times New Roman" w:hAnsi="Times New Roman" w:eastAsia="方正仿宋_GBK" w:cs="Times New Roman"/>
          <w:b/>
          <w:bCs/>
          <w:sz w:val="32"/>
          <w:szCs w:val="32"/>
        </w:rPr>
        <w:t>0</w:t>
      </w:r>
      <w:r>
        <w:rPr>
          <w:rFonts w:ascii="Times New Roman" w:hAnsi="Times New Roman" w:eastAsia="方正仿宋_GBK" w:cs="Times New Roman"/>
          <w:b/>
          <w:bCs/>
          <w:sz w:val="32"/>
          <w:szCs w:val="32"/>
        </w:rPr>
        <w:t>分钟。</w:t>
      </w:r>
    </w:p>
    <w:p w14:paraId="756DF582">
      <w:pPr>
        <w:pStyle w:val="9"/>
        <w:spacing w:line="600" w:lineRule="exact"/>
        <w:ind w:firstLine="600" w:firstLineChars="0"/>
        <w:rPr>
          <w:rFonts w:ascii="Times New Roman" w:hAnsi="Times New Roman" w:eastAsia="方正仿宋_GBK" w:cs="Times New Roman"/>
          <w:color w:val="auto"/>
          <w:sz w:val="32"/>
          <w:szCs w:val="32"/>
        </w:rPr>
      </w:pPr>
      <w:r>
        <w:rPr>
          <w:rFonts w:hint="eastAsia" w:ascii="Times New Roman" w:hAnsi="Times New Roman" w:eastAsia="方正仿宋_GBK" w:cs="Times New Roman"/>
          <w:b/>
          <w:sz w:val="32"/>
          <w:szCs w:val="32"/>
        </w:rPr>
        <w:t>时事政治相关知识：</w:t>
      </w:r>
      <w:r>
        <w:rPr>
          <w:rFonts w:ascii="Times New Roman" w:hAnsi="Times New Roman" w:eastAsia="方正仿宋_GBK" w:cs="Times New Roman"/>
          <w:sz w:val="32"/>
          <w:szCs w:val="32"/>
        </w:rPr>
        <w:t>马克思主义基本</w:t>
      </w:r>
      <w:bookmarkStart w:id="0" w:name="_GoBack"/>
      <w:bookmarkEnd w:id="0"/>
      <w:r>
        <w:rPr>
          <w:rFonts w:ascii="Times New Roman" w:hAnsi="Times New Roman" w:eastAsia="方正仿宋_GBK" w:cs="Times New Roman"/>
          <w:sz w:val="32"/>
          <w:szCs w:val="32"/>
        </w:rPr>
        <w:t>原理；中国共产党的历史和党的建设理论；毛泽东思想、邓</w:t>
      </w:r>
      <w:r>
        <w:rPr>
          <w:rFonts w:hint="eastAsia" w:ascii="方正仿宋_GBK" w:hAnsi="方正仿宋_GBK" w:eastAsia="方正仿宋_GBK" w:cs="方正仿宋_GBK"/>
          <w:sz w:val="32"/>
          <w:szCs w:val="32"/>
        </w:rPr>
        <w:t>小平理论、“三个代表”重要思想、科学发展观和习近平新时代中国特色社会主义思想的历史地位；中国共产党建立社会主义制度的</w:t>
      </w:r>
      <w:r>
        <w:rPr>
          <w:rFonts w:ascii="Times New Roman" w:hAnsi="Times New Roman" w:eastAsia="方正仿宋_GBK" w:cs="Times New Roman"/>
          <w:sz w:val="32"/>
          <w:szCs w:val="32"/>
        </w:rPr>
        <w:t>斗争及中国共产党探索中国特色社会主义建设道路的历程；中国特色社会主义理论体系</w:t>
      </w:r>
      <w:r>
        <w:rPr>
          <w:rFonts w:ascii="Times New Roman" w:hAnsi="Times New Roman" w:eastAsia="方正仿宋_GBK" w:cs="Times New Roman"/>
          <w:color w:val="auto"/>
          <w:sz w:val="32"/>
          <w:szCs w:val="32"/>
        </w:rPr>
        <w:t>的形成、发展及特色；习近平法治思想和中央全面依法治国决策部署；党的</w:t>
      </w:r>
      <w:r>
        <w:rPr>
          <w:rFonts w:hint="eastAsia" w:ascii="Times New Roman" w:hAnsi="Times New Roman" w:eastAsia="方正仿宋_GBK" w:cs="Times New Roman"/>
          <w:color w:val="auto"/>
          <w:sz w:val="32"/>
          <w:szCs w:val="32"/>
        </w:rPr>
        <w:t>二十</w:t>
      </w:r>
      <w:r>
        <w:rPr>
          <w:rFonts w:ascii="Times New Roman" w:hAnsi="Times New Roman" w:eastAsia="方正仿宋_GBK" w:cs="Times New Roman"/>
          <w:color w:val="auto"/>
          <w:sz w:val="32"/>
          <w:szCs w:val="32"/>
        </w:rPr>
        <w:t>大</w:t>
      </w:r>
      <w:r>
        <w:rPr>
          <w:rFonts w:hint="eastAsia" w:ascii="Times New Roman" w:hAnsi="Times New Roman" w:eastAsia="方正仿宋_GBK" w:cs="Times New Roman"/>
          <w:color w:val="auto"/>
          <w:sz w:val="32"/>
          <w:szCs w:val="32"/>
        </w:rPr>
        <w:t>及二十</w:t>
      </w:r>
      <w:r>
        <w:rPr>
          <w:rFonts w:ascii="Times New Roman" w:hAnsi="Times New Roman" w:eastAsia="方正仿宋_GBK" w:cs="Times New Roman"/>
          <w:color w:val="auto"/>
          <w:sz w:val="32"/>
          <w:szCs w:val="32"/>
        </w:rPr>
        <w:t>届历次全会精神；《中华人民共和国国民经济和社会发展第十四个五年规划和2035年远景目标纲要》《重庆市国民经济和社会发展第十四个五年规划和二〇三五年远景目标纲要》；习近平总书记对重庆的重要讲话和重要指示批示精神；</w:t>
      </w:r>
      <w:r>
        <w:rPr>
          <w:rFonts w:hint="eastAsia" w:ascii="Times New Roman" w:hAnsi="Times New Roman" w:eastAsia="方正仿宋_GBK" w:cs="Times New Roman"/>
          <w:color w:val="auto"/>
          <w:sz w:val="32"/>
          <w:szCs w:val="32"/>
        </w:rPr>
        <w:t>市委六届五次、六次全会</w:t>
      </w:r>
      <w:r>
        <w:rPr>
          <w:rFonts w:ascii="Times New Roman" w:hAnsi="Times New Roman" w:eastAsia="方正仿宋_GBK" w:cs="Times New Roman"/>
          <w:color w:val="auto"/>
          <w:sz w:val="32"/>
          <w:szCs w:val="32"/>
        </w:rPr>
        <w:t>精神以及国际、国内发生的重大时事，以及历史、文化、科技等方面常识。</w:t>
      </w:r>
    </w:p>
    <w:p w14:paraId="4550246C">
      <w:pPr>
        <w:spacing w:line="600" w:lineRule="exact"/>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sz w:val="32"/>
          <w:szCs w:val="32"/>
        </w:rPr>
        <w:t>法律常识：</w:t>
      </w:r>
      <w:r>
        <w:rPr>
          <w:rFonts w:hint="eastAsia" w:ascii="Times New Roman" w:hAnsi="Times New Roman" w:eastAsia="方正仿宋_GBK" w:cs="Times New Roman"/>
          <w:sz w:val="32"/>
          <w:szCs w:val="32"/>
        </w:rPr>
        <w:t>我国国家性质、经济制度、国家结构形式、公民的基本权利和义务以及国家机构；刑法、行政法、民商法、经济法等主要实体法的基本概念和基本原则；刑事法律关系、行政法律关系、民事法律关系、经济法律关系等；刑事诉讼法、行政诉讼法、民事诉讼法、仲裁法等主要程序法及其实际运用。</w:t>
      </w:r>
    </w:p>
    <w:p w14:paraId="16D44C7E">
      <w:pPr>
        <w:pStyle w:val="9"/>
        <w:spacing w:line="600" w:lineRule="exact"/>
        <w:ind w:firstLine="600" w:firstLineChars="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教师职业道德和高等教育等相关知识：</w:t>
      </w:r>
      <w:r>
        <w:rPr>
          <w:rFonts w:hint="eastAsia" w:ascii="Times New Roman" w:hAnsi="Times New Roman" w:eastAsia="方正仿宋_GBK" w:cs="Times New Roman"/>
          <w:sz w:val="32"/>
          <w:szCs w:val="32"/>
        </w:rPr>
        <w:t>《教育强国建设规划纲要2</w:t>
      </w:r>
      <w:r>
        <w:rPr>
          <w:rFonts w:ascii="Times New Roman" w:hAnsi="Times New Roman" w:eastAsia="方正仿宋_GBK" w:cs="Times New Roman"/>
          <w:sz w:val="32"/>
          <w:szCs w:val="32"/>
        </w:rPr>
        <w:t>024-2035年</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全国教育大会精神、新时代全国高等学校本科教育工作会议精神、《习近平总书记教育重要论述讲义》《中华人民共和国高等教育法》《高等学校教师职业道德规范》《教育部关于建立健全高校师德建设长效机制的意见》《新时代高校教师职业行为十项准则》《教育部关于高校教师师德失范行为处理的指导意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深化新时代教育评价改革总体方案》《中共中央国务院关于全面深化新时代教师队伍建设改革的意见》《教育部等八部门关于加快构建高校思想政治工作体系的意见》《关于加强和改进新形势下高校思想政治工作的意见》</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西南政法大学校史校情等。</w:t>
      </w:r>
    </w:p>
    <w:p w14:paraId="1FD7BDC4">
      <w:pPr>
        <w:pStyle w:val="9"/>
        <w:spacing w:line="600" w:lineRule="exact"/>
        <w:ind w:firstLine="600" w:firstLineChars="0"/>
        <w:rPr>
          <w:rFonts w:ascii="Times New Roman" w:hAnsi="Times New Roman" w:eastAsia="方正仿宋_GBK" w:cs="Times New Roman"/>
          <w:sz w:val="32"/>
          <w:szCs w:val="32"/>
        </w:rPr>
      </w:pPr>
    </w:p>
    <w:p w14:paraId="05160BC7">
      <w:pPr>
        <w:pStyle w:val="9"/>
        <w:spacing w:line="600" w:lineRule="exact"/>
        <w:ind w:firstLine="600" w:firstLineChars="0"/>
        <w:rPr>
          <w:rFonts w:ascii="Times New Roman" w:hAnsi="Times New Roman" w:eastAsia="方正仿宋_GBK" w:cs="Times New Roman"/>
          <w:sz w:val="32"/>
          <w:szCs w:val="32"/>
        </w:rPr>
      </w:pPr>
    </w:p>
    <w:p w14:paraId="65C4DE2E">
      <w:pPr>
        <w:pStyle w:val="9"/>
        <w:spacing w:line="600" w:lineRule="exact"/>
        <w:ind w:firstLine="600" w:firstLineChars="0"/>
        <w:rPr>
          <w:rFonts w:hint="eastAsia" w:ascii="Times New Roman" w:hAnsi="Times New Roman" w:eastAsia="方正仿宋_GBK" w:cs="Times New Roman"/>
          <w:b/>
          <w:sz w:val="32"/>
          <w:szCs w:val="32"/>
        </w:rPr>
      </w:pPr>
      <w:r>
        <w:rPr>
          <w:rFonts w:ascii="Times New Roman" w:hAnsi="Times New Roman" w:eastAsia="方正仿宋_GBK" w:cs="Times New Roman"/>
          <w:sz w:val="32"/>
          <w:szCs w:val="32"/>
        </w:rPr>
        <w:t xml:space="preserve"> </w:t>
      </w:r>
    </w:p>
    <w:p w14:paraId="5ED9E99A">
      <w:pPr>
        <w:pStyle w:val="9"/>
        <w:spacing w:line="600" w:lineRule="exact"/>
        <w:ind w:firstLine="0" w:firstLineChars="0"/>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4MzQzNjNhYjVjMGNlYzcxYmM2NjBiOWZlZjczOTIifQ=="/>
  </w:docVars>
  <w:rsids>
    <w:rsidRoot w:val="00CC439D"/>
    <w:rsid w:val="00037634"/>
    <w:rsid w:val="001B1E50"/>
    <w:rsid w:val="001D4F1F"/>
    <w:rsid w:val="001E3963"/>
    <w:rsid w:val="002A68A8"/>
    <w:rsid w:val="003274B4"/>
    <w:rsid w:val="003457BA"/>
    <w:rsid w:val="00385A94"/>
    <w:rsid w:val="003A7576"/>
    <w:rsid w:val="003B4E35"/>
    <w:rsid w:val="00400C83"/>
    <w:rsid w:val="00422C61"/>
    <w:rsid w:val="00457AE1"/>
    <w:rsid w:val="004D5909"/>
    <w:rsid w:val="004F1F44"/>
    <w:rsid w:val="00523D71"/>
    <w:rsid w:val="005C262D"/>
    <w:rsid w:val="00601C4D"/>
    <w:rsid w:val="00627CAC"/>
    <w:rsid w:val="0064295D"/>
    <w:rsid w:val="006B19FE"/>
    <w:rsid w:val="007919FC"/>
    <w:rsid w:val="007D3E70"/>
    <w:rsid w:val="00817D53"/>
    <w:rsid w:val="008234FC"/>
    <w:rsid w:val="00832C5D"/>
    <w:rsid w:val="00841769"/>
    <w:rsid w:val="008454CE"/>
    <w:rsid w:val="00895AF1"/>
    <w:rsid w:val="008A184D"/>
    <w:rsid w:val="008E20AA"/>
    <w:rsid w:val="00970BF9"/>
    <w:rsid w:val="009961BD"/>
    <w:rsid w:val="009961F4"/>
    <w:rsid w:val="009E0568"/>
    <w:rsid w:val="00AF7FD7"/>
    <w:rsid w:val="00B35223"/>
    <w:rsid w:val="00B76DA9"/>
    <w:rsid w:val="00B916E5"/>
    <w:rsid w:val="00BE2D5E"/>
    <w:rsid w:val="00C35A71"/>
    <w:rsid w:val="00C57954"/>
    <w:rsid w:val="00CC439D"/>
    <w:rsid w:val="00CD60B6"/>
    <w:rsid w:val="00D331B9"/>
    <w:rsid w:val="00DC112D"/>
    <w:rsid w:val="00E0510C"/>
    <w:rsid w:val="00E06174"/>
    <w:rsid w:val="00E06D73"/>
    <w:rsid w:val="00FB4F0B"/>
    <w:rsid w:val="0F135841"/>
    <w:rsid w:val="19EE3328"/>
    <w:rsid w:val="1C7D6A6D"/>
    <w:rsid w:val="21543588"/>
    <w:rsid w:val="21C846A0"/>
    <w:rsid w:val="25544680"/>
    <w:rsid w:val="25DC7C0E"/>
    <w:rsid w:val="28C64C12"/>
    <w:rsid w:val="31642EB0"/>
    <w:rsid w:val="32FE6116"/>
    <w:rsid w:val="3E23092C"/>
    <w:rsid w:val="404A344A"/>
    <w:rsid w:val="47EC34B7"/>
    <w:rsid w:val="4A301A0D"/>
    <w:rsid w:val="523302EC"/>
    <w:rsid w:val="52425E36"/>
    <w:rsid w:val="681248FD"/>
    <w:rsid w:val="76465F91"/>
    <w:rsid w:val="799E6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99"/>
    <w:pPr>
      <w:ind w:firstLine="420" w:firstLineChars="200"/>
    </w:pPr>
  </w:style>
  <w:style w:type="character" w:customStyle="1" w:styleId="10">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819</Words>
  <Characters>837</Characters>
  <Lines>6</Lines>
  <Paragraphs>1</Paragraphs>
  <TotalTime>27</TotalTime>
  <ScaleCrop>false</ScaleCrop>
  <LinksUpToDate>false</LinksUpToDate>
  <CharactersWithSpaces>838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2022-09-07T11:33:00Z</dcterms:created>
  <dc:creator>lin a</dc:creator>
  <cp:lastModifiedBy>厉洁</cp:lastModifiedBy>
  <cp:lastPrinted>2023-06-05T03:03:00Z</cp:lastPrinted>
  <dcterms:modified xsi:type="dcterms:W3CDTF">2025-07-24T03:40:37Z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7F133E1A63754364878AE9620808B450</vt:lpwstr>
  </property>
  <property fmtid="{D5CDD505-2E9C-101B-9397-08002B2CF9AE}" pid="4" name="KSOTemplateDocerSaveRecord">
    <vt:lpwstr>eyJoZGlkIjoiMzliN2UzZmNkYjlmMjUxNjUyMTlhYzIyN2Y5ODIzMjIiLCJ1c2VySWQiOiI0NTE0NjM3MzAifQ==</vt:lpwstr>
  </property>
</Properties>
</file>