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A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" w:cs="仿宋_GB2312"/>
          <w:color w:val="auto"/>
          <w:sz w:val="32"/>
          <w:szCs w:val="32"/>
          <w:lang w:val="en-US" w:eastAsia="zh-CN"/>
        </w:rPr>
        <w:t>1</w:t>
      </w:r>
    </w:p>
    <w:p w14:paraId="2D23F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河南物流职业学院</w:t>
      </w:r>
    </w:p>
    <w:p w14:paraId="102E6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年公开招聘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一览表</w:t>
      </w:r>
    </w:p>
    <w:tbl>
      <w:tblPr>
        <w:tblStyle w:val="3"/>
        <w:tblW w:w="8537" w:type="dxa"/>
        <w:tblCellSpacing w:w="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080"/>
        <w:gridCol w:w="1000"/>
        <w:gridCol w:w="2910"/>
        <w:gridCol w:w="1370"/>
        <w:gridCol w:w="1449"/>
      </w:tblGrid>
      <w:tr w14:paraId="2DDF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CC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7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B3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引进计划（人）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5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专业需求</w:t>
            </w:r>
          </w:p>
        </w:tc>
        <w:tc>
          <w:tcPr>
            <w:tcW w:w="13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2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学历学位 （职称）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2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</w:rPr>
              <w:t>岗位</w:t>
            </w:r>
            <w:r>
              <w:rPr>
                <w:rFonts w:hint="eastAsia" w:asci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类别及等级</w:t>
            </w:r>
          </w:p>
        </w:tc>
      </w:tr>
      <w:tr w14:paraId="407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5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2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教师岗1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7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管理学(12)(工程管理)、管理科学与工程（1201）、机械工程（0802）</w:t>
            </w:r>
          </w:p>
        </w:tc>
        <w:tc>
          <w:tcPr>
            <w:tcW w:w="137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D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Ⅰ</w:t>
            </w:r>
            <w:r>
              <w:rPr>
                <w:rFonts w:hint="eastAsia"/>
                <w:color w:val="auto"/>
                <w:lang w:val="en-US" w:eastAsia="zh-CN"/>
              </w:rPr>
              <w:t>类：正高级职称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5101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Ⅱ类：硕士研究生同时具有副高级职称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7793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Ⅲ类：博</w:t>
            </w:r>
            <w:r>
              <w:rPr>
                <w:rFonts w:hint="eastAsia"/>
                <w:color w:val="auto"/>
              </w:rPr>
              <w:t>士研究生</w:t>
            </w:r>
          </w:p>
          <w:p w14:paraId="657B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E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  <w:p w14:paraId="622D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Ⅰ类：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专技技术岗（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四级及以上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；</w:t>
            </w:r>
          </w:p>
          <w:p w14:paraId="7474F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Ⅱ类：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专技技术岗（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七级及以上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；</w:t>
            </w:r>
          </w:p>
          <w:p w14:paraId="7CB5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Ⅲ类：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专技技术岗（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十级及以上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）</w:t>
            </w:r>
          </w:p>
          <w:p w14:paraId="0DF81EB3">
            <w:pPr>
              <w:pStyle w:val="5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（需取得高校教师资格证）</w:t>
            </w:r>
          </w:p>
          <w:p w14:paraId="0D10DC24">
            <w:pPr>
              <w:pStyle w:val="5"/>
              <w:ind w:left="0" w:leftChars="0" w:firstLine="0" w:firstLineChars="0"/>
              <w:rPr>
                <w:color w:val="auto"/>
              </w:rPr>
            </w:pPr>
          </w:p>
        </w:tc>
      </w:tr>
      <w:tr w14:paraId="27D9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1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2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教师岗2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CF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D42E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会计（1253）、审计（1257）、工商管理学（1202）、理论经济学（0201）、应用经济学（0202）</w:t>
            </w: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C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B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445E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7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E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教师岗3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9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4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计算机科学与技术（0812）、软件工程（0835）、网络空间安全（0839）、信息与通信工程（0810）</w:t>
            </w: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2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E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6C92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A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4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教师岗4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26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8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/>
                <w:color w:val="auto"/>
                <w:szCs w:val="21"/>
              </w:rPr>
              <w:t>机械工程</w:t>
            </w:r>
            <w:bookmarkEnd w:id="0"/>
            <w:r>
              <w:rPr>
                <w:rFonts w:hint="eastAsia" w:ascii="宋体" w:hAnsi="宋体" w:eastAsia="宋体"/>
                <w:color w:val="auto"/>
                <w:szCs w:val="21"/>
              </w:rPr>
              <w:t>（0802）</w:t>
            </w: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6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8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157E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B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E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教师岗5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3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6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教育学(0401)</w:t>
            </w: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F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8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94D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tblCellSpacing w:w="0" w:type="dxa"/>
        </w:trPr>
        <w:tc>
          <w:tcPr>
            <w:tcW w:w="72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5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0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教师岗6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0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46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马克思主义理论及相关学科（0305）</w:t>
            </w: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C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E7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atLeas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 w14:paraId="5421ABD6">
      <w:pPr>
        <w:rPr>
          <w:rFonts w:hint="eastAsia" w:ascii="黑体" w:hAnsi="黑体" w:eastAsia="黑体"/>
          <w:color w:val="auto"/>
          <w:sz w:val="32"/>
          <w:szCs w:val="32"/>
        </w:rPr>
      </w:pPr>
    </w:p>
    <w:p w14:paraId="4A5E02E7">
      <w:pPr>
        <w:pStyle w:val="5"/>
        <w:rPr>
          <w:rFonts w:hint="eastAsia" w:ascii="黑体" w:hAnsi="黑体" w:eastAsia="黑体"/>
          <w:color w:val="auto"/>
          <w:sz w:val="32"/>
          <w:szCs w:val="32"/>
        </w:rPr>
      </w:pPr>
    </w:p>
    <w:p w14:paraId="1AFEE3EB">
      <w:pPr>
        <w:pStyle w:val="5"/>
        <w:rPr>
          <w:rFonts w:hint="eastAsia" w:ascii="黑体" w:hAnsi="黑体" w:eastAsia="黑体"/>
          <w:color w:val="auto"/>
          <w:sz w:val="32"/>
          <w:szCs w:val="32"/>
        </w:rPr>
      </w:pPr>
    </w:p>
    <w:p w14:paraId="161FF9C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97F6F"/>
    <w:rsid w:val="1EF97F6F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after="0"/>
      <w:ind w:firstLine="420" w:firstLineChars="1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2025-08-12T08:44:00Z</dcterms:created>
  <dc:creator>四驱小蜗牛</dc:creator>
  <cp:lastModifiedBy>四驱小蜗牛</cp:lastModifiedBy>
  <dcterms:modified xsi:type="dcterms:W3CDTF">2025-08-12T08:44:25Z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658F03DF2AAE426E8698F4E6403F5032_11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