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424"/>
        <w:tblOverlap w:val="never"/>
        <w:tblW w:w="21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596"/>
        <w:gridCol w:w="736"/>
        <w:gridCol w:w="643"/>
        <w:gridCol w:w="554"/>
        <w:gridCol w:w="1011"/>
        <w:gridCol w:w="1078"/>
        <w:gridCol w:w="1075"/>
        <w:gridCol w:w="2749"/>
        <w:gridCol w:w="2678"/>
        <w:gridCol w:w="2668"/>
        <w:gridCol w:w="1725"/>
        <w:gridCol w:w="1479"/>
        <w:gridCol w:w="2313"/>
      </w:tblGrid>
      <w:tr w14:paraId="1CA9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1121" w:type="dxa"/>
            <w:gridSpan w:val="14"/>
            <w:tcBorders>
              <w:top w:val="nil"/>
              <w:left w:val="nil"/>
              <w:bottom w:val="nil"/>
              <w:right w:val="nil"/>
            </w:tcBorders>
            <w:shd w:val="clear" w:color="auto" w:fill="auto"/>
            <w:noWrap w:val="0"/>
            <w:vAlign w:val="center"/>
          </w:tcPr>
          <w:p w14:paraId="7126684B">
            <w:pPr>
              <w:keepNext w:val="0"/>
              <w:keepLines w:val="0"/>
              <w:pageBreakBefore w:val="0"/>
              <w:widowControl/>
              <w:suppressLineNumbers w:val="0"/>
              <w:shd w:val="clear"/>
              <w:kinsoku/>
              <w:topLinePunct w:val="0"/>
              <w:bidi w:val="0"/>
              <w:ind w:left="0" w:leftChars="0"/>
              <w:jc w:val="left"/>
              <w:textAlignment w:val="center"/>
              <w:rPr>
                <w:rFonts w:hint="default" w:ascii="方正小标宋_GBK" w:hAnsi="方正小标宋_GBK" w:eastAsia="方正小标宋_GBK" w:cs="方正小标宋_GBK"/>
                <w:i w:val="0"/>
                <w:iCs w:val="0"/>
                <w:color w:val="auto"/>
                <w:kern w:val="0"/>
                <w:sz w:val="40"/>
                <w:szCs w:val="40"/>
                <w:u w:val="none"/>
                <w:lang w:val="en-US" w:eastAsia="zh-CN" w:bidi="ar"/>
              </w:rPr>
            </w:pPr>
            <w:r>
              <w:rPr>
                <w:rFonts w:hint="eastAsia" w:ascii="黑体" w:hAnsi="黑体" w:eastAsia="黑体" w:cs="黑体"/>
                <w:i w:val="0"/>
                <w:iCs w:val="0"/>
                <w:color w:val="auto"/>
                <w:kern w:val="0"/>
                <w:sz w:val="30"/>
                <w:szCs w:val="30"/>
                <w:u w:val="none"/>
                <w:lang w:val="en-US" w:eastAsia="zh-CN" w:bidi="ar"/>
              </w:rPr>
              <w:t>附件1：</w:t>
            </w:r>
          </w:p>
        </w:tc>
      </w:tr>
      <w:tr w14:paraId="4EDA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1121" w:type="dxa"/>
            <w:gridSpan w:val="14"/>
            <w:tcBorders>
              <w:top w:val="nil"/>
              <w:left w:val="nil"/>
              <w:bottom w:val="single" w:color="000000" w:themeColor="text1" w:sz="4" w:space="0"/>
              <w:right w:val="nil"/>
            </w:tcBorders>
            <w:shd w:val="clear" w:color="auto" w:fill="auto"/>
            <w:noWrap w:val="0"/>
            <w:vAlign w:val="center"/>
          </w:tcPr>
          <w:p w14:paraId="20A7E298">
            <w:pPr>
              <w:keepNext w:val="0"/>
              <w:keepLines w:val="0"/>
              <w:pageBreakBefore w:val="0"/>
              <w:widowControl/>
              <w:suppressLineNumbers w:val="0"/>
              <w:shd w:val="clear"/>
              <w:kinsoku/>
              <w:topLinePunct w:val="0"/>
              <w:bidi w:val="0"/>
              <w:ind w:left="0" w:leftChars="0"/>
              <w:jc w:val="center"/>
              <w:textAlignment w:val="center"/>
              <w:rPr>
                <w:rFonts w:ascii="微软雅黑" w:hAnsi="微软雅黑" w:eastAsia="微软雅黑" w:cs="微软雅黑"/>
                <w:i w:val="0"/>
                <w:iCs w:val="0"/>
                <w:color w:val="auto"/>
                <w:sz w:val="32"/>
                <w:szCs w:val="32"/>
                <w:u w:val="none"/>
              </w:rPr>
            </w:pPr>
            <w:bookmarkStart w:id="0" w:name="_GoBack"/>
            <w:r>
              <w:rPr>
                <w:rFonts w:hint="eastAsia" w:ascii="方正小标宋_GBK" w:hAnsi="方正小标宋_GBK" w:eastAsia="方正小标宋_GBK" w:cs="方正小标宋_GBK"/>
                <w:i w:val="0"/>
                <w:iCs w:val="0"/>
                <w:color w:val="auto"/>
                <w:kern w:val="0"/>
                <w:sz w:val="40"/>
                <w:szCs w:val="40"/>
                <w:u w:val="none"/>
                <w:lang w:val="en-US" w:eastAsia="zh-CN" w:bidi="ar"/>
              </w:rPr>
              <w:t>海南省经济技术学校2025年第一批考试招聘职位表</w:t>
            </w:r>
            <w:bookmarkEnd w:id="0"/>
          </w:p>
        </w:tc>
      </w:tr>
      <w:tr w14:paraId="000B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F3D97C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序号</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9F1A46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招聘岗位</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AFFC72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招聘人数</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A98B54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户籍</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ECAD64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性别</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20DE6D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年龄</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D13306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FDC9C3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学位</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0A605D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本科专业及代码</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06FFC1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研究生专业及代码</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F44CF3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从业资格</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6AA1F8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职称</w:t>
            </w: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1C40B77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其他</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FFF8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0"/>
                <w:sz w:val="22"/>
                <w:szCs w:val="22"/>
                <w:u w:val="none"/>
                <w:lang w:val="en-US" w:eastAsia="zh-CN" w:bidi="ar"/>
              </w:rPr>
              <w:t>备注</w:t>
            </w:r>
          </w:p>
        </w:tc>
      </w:tr>
      <w:tr w14:paraId="1647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3A734A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528FA6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语文教师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9C0DD7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C59D82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273788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BD1D1F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A39E0A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研究生及以上学历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D5FF29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硕士</w:t>
            </w:r>
          </w:p>
          <w:p w14:paraId="578623C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C57CE1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050101 汉语言文学</w:t>
            </w:r>
          </w:p>
          <w:p w14:paraId="54CD396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050102 汉语言</w:t>
            </w:r>
          </w:p>
          <w:p w14:paraId="4DC21AD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050103 汉语国际教育</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90C982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050100</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"https://yz.chsi.com.cn/zyk/specialityDetail.do?zymc=%e4%b8%ad%e5%9b%bd%e8%af%ad%e8%a8%80%e6%96%87%e5%ad%a6&amp;zydm=050100&amp;cckey=10&amp;ssdm=&amp;method=distribution" \t "https://yz.chsi.com.cn/zyk/_blank"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中国语言文学</w:t>
            </w:r>
            <w:r>
              <w:rPr>
                <w:rFonts w:hint="eastAsia" w:ascii="仿宋_GB2312" w:hAnsi="仿宋_GB2312" w:eastAsia="仿宋_GB2312" w:cs="仿宋_GB2312"/>
                <w:i w:val="0"/>
                <w:iCs w:val="0"/>
                <w:color w:val="auto"/>
                <w:kern w:val="0"/>
                <w:sz w:val="18"/>
                <w:szCs w:val="18"/>
                <w:u w:val="none"/>
                <w:lang w:val="en-US" w:eastAsia="zh-CN" w:bidi="ar"/>
              </w:rPr>
              <w:fldChar w:fldCharType="end"/>
            </w:r>
          </w:p>
          <w:p w14:paraId="70802CA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050102 </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"https://yz.chsi.com.cn/zyk/specialityDetail.do?zymc=%e8%af%ad%e8%a8%80%e5%ad%a6%e5%8f%8a%e5%ba%94%e7%94%a8%e8%af%ad%e8%a8%80%e5%ad%a6&amp;zydm=050102&amp;cckey=10&amp;ssdm=&amp;method=distribution" \t "https://yz.chsi.com.cn/zyk/_blank"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语言学及应用语言学</w:t>
            </w:r>
            <w:r>
              <w:rPr>
                <w:rFonts w:hint="eastAsia" w:ascii="仿宋_GB2312" w:hAnsi="仿宋_GB2312" w:eastAsia="仿宋_GB2312" w:cs="仿宋_GB2312"/>
                <w:i w:val="0"/>
                <w:iCs w:val="0"/>
                <w:color w:val="auto"/>
                <w:kern w:val="0"/>
                <w:sz w:val="18"/>
                <w:szCs w:val="18"/>
                <w:u w:val="none"/>
                <w:lang w:val="en-US" w:eastAsia="zh-CN" w:bidi="ar"/>
              </w:rPr>
              <w:fldChar w:fldCharType="end"/>
            </w:r>
          </w:p>
          <w:p w14:paraId="3E6C795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050103 </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"https://yz.chsi.com.cn/zyk/specialityDetail.do?zymc=%e6%b1%89%e8%af%ad%e8%a8%80%e6%96%87%e5%ad%97%e5%ad%a6&amp;zydm=050103&amp;cckey=10&amp;ssdm=&amp;method=distribution" \t "https://yz.chsi.com.cn/zyk/_blank"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汉语言文字学</w:t>
            </w:r>
            <w:r>
              <w:rPr>
                <w:rFonts w:hint="eastAsia" w:ascii="仿宋_GB2312" w:hAnsi="仿宋_GB2312" w:eastAsia="仿宋_GB2312" w:cs="仿宋_GB2312"/>
                <w:i w:val="0"/>
                <w:iCs w:val="0"/>
                <w:color w:val="auto"/>
                <w:kern w:val="0"/>
                <w:sz w:val="18"/>
                <w:szCs w:val="18"/>
                <w:u w:val="none"/>
                <w:lang w:val="en-US" w:eastAsia="zh-CN" w:bidi="ar"/>
              </w:rPr>
              <w:fldChar w:fldCharType="end"/>
            </w:r>
          </w:p>
          <w:p w14:paraId="5B14CF1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045103 学科教学（语文）</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B7FF48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具有相应学科中等职业学校或高级中学及以上教师资格证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324811D">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25FDA234">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4C158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具有相应专业中级及以上职称，年龄可放宽到40周岁及以下‌，学历可放宽到本科学历学士学位及以上。</w:t>
            </w:r>
          </w:p>
        </w:tc>
      </w:tr>
      <w:tr w14:paraId="2148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53FB2A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6131AC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数学教师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CF7452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F9C2C0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64B106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24A70B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D68CE4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研究生及以上学历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A40511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硕士</w:t>
            </w:r>
          </w:p>
          <w:p w14:paraId="0DFEE38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C5FF87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070101数学与应用数学</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0FC8FA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0701数学类</w:t>
            </w:r>
          </w:p>
          <w:p w14:paraId="07895C3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045104 学科教育（数学）</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A870A7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具有相应学科中等职业学校或高级中学及以上教师资格证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5AD4049">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39420A69">
            <w:pPr>
              <w:keepNext w:val="0"/>
              <w:keepLines w:val="0"/>
              <w:pageBreakBefore w:val="0"/>
              <w:shd w:val="clear"/>
              <w:kinsoku/>
              <w:topLinePunct w:val="0"/>
              <w:bidi w:val="0"/>
              <w:ind w:left="0" w:leftChars="0"/>
              <w:jc w:val="center"/>
              <w:rPr>
                <w:rFonts w:hint="eastAsia" w:ascii="仿宋_GB2312" w:hAnsi="仿宋_GB2312" w:eastAsia="仿宋_GB2312" w:cs="仿宋_GB2312"/>
                <w:b/>
                <w:bCs/>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B7948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具有相应专业中级及以上职称，年龄可放宽到40周岁及以下‌，学历可放宽到本科学历学士学位及以上。</w:t>
            </w:r>
          </w:p>
        </w:tc>
      </w:tr>
      <w:tr w14:paraId="2552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1EA8E6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89513C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英语教师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C757F4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71BA3E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C2E6ED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5BE9E4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D428A3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研究生及以上学历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1BD3A9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硕士</w:t>
            </w:r>
          </w:p>
          <w:p w14:paraId="635AEFA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8BBDE2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050201 英语</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5C6E46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050201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"https://yz.chsi.com.cn/zyk/specialityDetail.do?zymc=%e8%8b%b1%e8%af%ad%e8%af%ad%e8%a8%80%e6%96%87%e5%ad%a6&amp;zydm=050201&amp;ssdm=&amp;method=distribution&amp;ccdm=&amp;cckey=10"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英语语言文学</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p>
          <w:p w14:paraId="10BAC3D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045108 学科教学（英语）</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6AD3F8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具有相应学科中等职业学校或高级中学及以上教师资格证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46F9C2E">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2F64A152">
            <w:pPr>
              <w:keepNext w:val="0"/>
              <w:keepLines w:val="0"/>
              <w:pageBreakBefore w:val="0"/>
              <w:shd w:val="clear"/>
              <w:kinsoku/>
              <w:topLinePunct w:val="0"/>
              <w:bidi w:val="0"/>
              <w:ind w:left="0" w:leftChars="0"/>
              <w:jc w:val="center"/>
              <w:rPr>
                <w:rFonts w:hint="eastAsia" w:ascii="仿宋_GB2312" w:hAnsi="仿宋_GB2312" w:eastAsia="仿宋_GB2312" w:cs="仿宋_GB2312"/>
                <w:b/>
                <w:bCs/>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F078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具有相应专业中级及以上职称，年龄可放宽到40周岁及以下‌，学历可放宽到本科学历学士学位及以上。</w:t>
            </w:r>
          </w:p>
        </w:tc>
      </w:tr>
      <w:tr w14:paraId="4C85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964BC0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501634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历史教师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B134A8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881FE1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CBE934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9CAD08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AC6B75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研究生及以上学历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F34CBB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硕士</w:t>
            </w:r>
          </w:p>
          <w:p w14:paraId="1D58FAE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7F6BF0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060101 历史学</w:t>
            </w:r>
          </w:p>
          <w:p w14:paraId="34C036D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color w:val="auto"/>
                <w:spacing w:val="-2"/>
                <w:kern w:val="2"/>
                <w:sz w:val="21"/>
                <w:lang w:val="en-US" w:eastAsia="zh-CN" w:bidi="ar-SA"/>
              </w:rPr>
            </w:pPr>
            <w:r>
              <w:rPr>
                <w:rFonts w:hint="eastAsia" w:ascii="仿宋_GB2312" w:hAnsi="仿宋_GB2312" w:eastAsia="仿宋_GB2312" w:cs="仿宋_GB2312"/>
                <w:i w:val="0"/>
                <w:iCs w:val="0"/>
                <w:color w:val="auto"/>
                <w:kern w:val="0"/>
                <w:sz w:val="18"/>
                <w:szCs w:val="18"/>
                <w:highlight w:val="none"/>
                <w:u w:val="none"/>
                <w:lang w:val="en-US" w:eastAsia="zh-CN" w:bidi="ar"/>
              </w:rPr>
              <w:t>060102 世界史</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4CC9A1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060200 中国史</w:t>
            </w:r>
          </w:p>
          <w:p w14:paraId="1B135EF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060300 世界史</w:t>
            </w:r>
          </w:p>
          <w:p w14:paraId="47FFEFD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045109学科教学（历史）</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19199D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具有相应学科中等职业学校或高级中学及以上教师资格证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DF77A52">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62EA68CF">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4EDC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color w:val="auto"/>
                <w:kern w:val="2"/>
                <w:sz w:val="21"/>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具有相应专业中级及以上职称，年龄可放宽到40周岁及以下‌，学历可放宽到本科学历学士学位及以上。</w:t>
            </w:r>
          </w:p>
        </w:tc>
      </w:tr>
      <w:tr w14:paraId="5238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474B23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EF9638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体育教师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E17BC3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ADE28E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E40CD7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A3FB19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6549CC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研究生及以上学历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97DD7E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硕士</w:t>
            </w:r>
          </w:p>
          <w:p w14:paraId="4BCC0D5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C4B9F7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040201 体育教育</w:t>
            </w:r>
          </w:p>
          <w:p w14:paraId="7F7673B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040202K 运动训练</w:t>
            </w:r>
          </w:p>
          <w:p w14:paraId="1EF846D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040203 社会体育指导与管理</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EFAC56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040300 </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"https://yz.chsi.com.cn/zyk/specialityDetail.do?zymc=%e4%bd%93%e8%82%b2%e5%ad%a6&amp;zydm=040300&amp;cckey=10&amp;ssdm=&amp;method=distribution" \t "https://yz.chsi.com.cn/zyk/_blank"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体育学</w:t>
            </w:r>
            <w:r>
              <w:rPr>
                <w:rFonts w:hint="eastAsia" w:ascii="仿宋_GB2312" w:hAnsi="仿宋_GB2312" w:eastAsia="仿宋_GB2312" w:cs="仿宋_GB2312"/>
                <w:i w:val="0"/>
                <w:iCs w:val="0"/>
                <w:color w:val="auto"/>
                <w:kern w:val="0"/>
                <w:sz w:val="18"/>
                <w:szCs w:val="18"/>
                <w:u w:val="none"/>
                <w:lang w:val="en-US" w:eastAsia="zh-CN" w:bidi="ar"/>
              </w:rPr>
              <w:fldChar w:fldCharType="end"/>
            </w:r>
          </w:p>
          <w:p w14:paraId="275896B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040303体育教育训练学</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0A1DDA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具有相应学科中等职业学校或高级中学及以上教师资格证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3F7BC1B">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6ED08999">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DF65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具有相应专业中级及以上职称，年龄可放宽到40周岁及以下‌，学历可放宽到本科学历学士学位及以上。</w:t>
            </w:r>
          </w:p>
        </w:tc>
      </w:tr>
      <w:tr w14:paraId="2E08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9C3D98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6</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AE9A97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思想政治教师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C73602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10BD07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454B5E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F6CAE9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09B351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研究生及以上学历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20784F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硕士</w:t>
            </w:r>
          </w:p>
          <w:p w14:paraId="74E1E6F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28E4155">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030503 思想政治教育</w:t>
            </w:r>
          </w:p>
          <w:p w14:paraId="01B487C4">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030205T 政治学、经济学与哲学</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3F6899E">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030505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"https://yz.chsi.com.cn/zyk/specialityDetail.do?zymc=%e6%80%9d%e6%83%b3%e6%94%bf%e6%b2%bb%e6%95%99%e8%82%b2&amp;zydm=030505&amp;cckey=10&amp;ssdm=&amp;method=distribution"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思想政治教育</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p>
          <w:p w14:paraId="5370E5C3">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045102学科教学（思政）</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FDA9DD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具有相应学科中等职业学校或高级中学及以上教师资格证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968C681">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1170902A">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3485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具有相应专业中级及以上职称，年龄可放宽到40周岁及以下‌，学历可放宽到本科学历学士学位及以上。</w:t>
            </w:r>
          </w:p>
        </w:tc>
      </w:tr>
      <w:tr w14:paraId="4E73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535A2D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0AC226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马克思主义学科教师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BC4A32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337E94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BBD34E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527C90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BB618C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研究生及以上学历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A19D2F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硕士</w:t>
            </w:r>
          </w:p>
          <w:p w14:paraId="1CAEABD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086FD6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030504T 马克思主义理论</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576DFA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030500马克思主义理论</w:t>
            </w:r>
          </w:p>
          <w:p w14:paraId="06D2B72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030501马克思主义基本原理</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452439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具有相应学科中等职业学校或高级中学及以上教师资格证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26BADD3">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07D3BE99">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099D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具有相应专业中级及以上职称，年龄可放宽到40周岁及以下‌，学历可放宽到本科学历学士学位及以上。</w:t>
            </w:r>
          </w:p>
        </w:tc>
      </w:tr>
      <w:tr w14:paraId="29E0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080823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E457F2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美术教师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1F8337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1867F5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AAE3C5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45A703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E545E4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5509E7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学士</w:t>
            </w:r>
          </w:p>
          <w:p w14:paraId="4A93C09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FC09E8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130401 美术学</w:t>
            </w:r>
          </w:p>
          <w:p w14:paraId="32E1955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130402绘画</w:t>
            </w:r>
          </w:p>
          <w:p w14:paraId="5A22945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130413TK 美术教育</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89F323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045113学科教学（美术）</w:t>
            </w:r>
          </w:p>
          <w:p w14:paraId="5F9C494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135600美术与书法</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72D578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具有相应学科中等职业学校或高级中学及以上教师资格证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4DE69FF">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139B6584">
            <w:pPr>
              <w:keepNext w:val="0"/>
              <w:keepLines w:val="0"/>
              <w:pageBreakBefore w:val="0"/>
              <w:shd w:val="clear"/>
              <w:kinsoku/>
              <w:topLinePunct w:val="0"/>
              <w:bidi w:val="0"/>
              <w:ind w:left="0" w:leftChars="0"/>
              <w:jc w:val="center"/>
              <w:rPr>
                <w:rFonts w:hint="eastAsia" w:ascii="仿宋_GB2312" w:hAnsi="仿宋_GB2312" w:eastAsia="仿宋_GB2312" w:cs="仿宋_GB2312"/>
                <w:b/>
                <w:bCs/>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72B7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4BAC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2D215F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E20967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审计教师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2025DC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7D2CFA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93C00B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6FBB03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C83226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733C91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学士</w:t>
            </w:r>
          </w:p>
          <w:p w14:paraId="63B38F0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DF45D9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120207 审计学</w:t>
            </w:r>
          </w:p>
          <w:p w14:paraId="77EAB09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color w:val="auto"/>
                <w:spacing w:val="-4"/>
                <w:kern w:val="2"/>
                <w:sz w:val="21"/>
                <w:lang w:val="en-US" w:eastAsia="zh-CN" w:bidi="ar-SA"/>
              </w:rPr>
            </w:pPr>
            <w:r>
              <w:rPr>
                <w:rFonts w:hint="eastAsia" w:ascii="仿宋_GB2312" w:hAnsi="仿宋_GB2312" w:eastAsia="仿宋_GB2312" w:cs="仿宋_GB2312"/>
                <w:i w:val="0"/>
                <w:iCs w:val="0"/>
                <w:color w:val="auto"/>
                <w:kern w:val="0"/>
                <w:sz w:val="18"/>
                <w:szCs w:val="18"/>
                <w:highlight w:val="none"/>
                <w:u w:val="none"/>
                <w:lang w:val="en-US" w:eastAsia="zh-CN" w:bidi="ar"/>
              </w:rPr>
              <w:t>120218T 内部审计</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190986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1257 审计</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5DAF26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401C89E">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06D49CAE">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3AA40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3C49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502576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C16A52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法学教师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E87E44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00E9ED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0A7806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36E73D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CE6B88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6E1B04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学士</w:t>
            </w:r>
          </w:p>
          <w:p w14:paraId="2F05CE7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880E0D6">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030101K 法学</w:t>
            </w:r>
          </w:p>
          <w:p w14:paraId="4B77C85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color w:val="auto"/>
                <w:spacing w:val="-2"/>
                <w:kern w:val="2"/>
                <w:sz w:val="21"/>
                <w:lang w:val="en-US" w:eastAsia="zh-CN" w:bidi="ar-SA"/>
              </w:rPr>
            </w:pPr>
            <w:r>
              <w:rPr>
                <w:rFonts w:hint="eastAsia" w:ascii="仿宋_GB2312" w:hAnsi="仿宋_GB2312" w:eastAsia="仿宋_GB2312" w:cs="仿宋_GB2312"/>
                <w:i w:val="0"/>
                <w:iCs w:val="0"/>
                <w:color w:val="auto"/>
                <w:kern w:val="0"/>
                <w:sz w:val="18"/>
                <w:szCs w:val="18"/>
                <w:highlight w:val="none"/>
                <w:u w:val="none"/>
                <w:lang w:val="en-US" w:eastAsia="zh-CN" w:bidi="ar"/>
              </w:rPr>
              <w:t>030108TK 纪检监察</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DE130E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030100 法学</w:t>
            </w:r>
          </w:p>
          <w:p w14:paraId="1BB5D8B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035100</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"https://yz.chsi.com.cn/zyk/specialityDetail.do?zymc=%e6%b3%95%e5%be%8b&amp;zydm=035100&amp;ssdm=&amp;method=distribution&amp;ccdm=&amp;cckey=20"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法律</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p>
          <w:p w14:paraId="3829F70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035101</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"https://yz.chsi.com.cn/zyk/specialityDetail.do?zymc=%e6%b3%95%e5%be%8b%ef%bc%88%e9%9d%9e%e6%b3%95%e5%ad%a6%ef%bc%89&amp;zydm=035101&amp;ssdm=&amp;method=distribution&amp;ccdm=&amp;cckey=20"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法律（非法学）</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p>
          <w:p w14:paraId="46AD002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035102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"https://yz.chsi.com.cn/zyk/specialityDetail.do?zymc=%e6%b3%95%e5%be%8b%ef%bc%88%e6%b3%95%e5%ad%a6%ef%bc%89&amp;zydm=035102&amp;ssdm=&amp;method=distribution&amp;ccdm=&amp;cckey=20"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法律（法学）</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1E86CA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ED52785">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101AC3F1">
            <w:pPr>
              <w:keepNext w:val="0"/>
              <w:keepLines w:val="0"/>
              <w:pageBreakBefore w:val="0"/>
              <w:shd w:val="clear"/>
              <w:kinsoku/>
              <w:topLinePunct w:val="0"/>
              <w:bidi w:val="0"/>
              <w:ind w:left="0" w:leftChars="0"/>
              <w:jc w:val="center"/>
              <w:rPr>
                <w:rFonts w:hint="eastAsia" w:ascii="仿宋_GB2312" w:hAnsi="仿宋_GB2312" w:eastAsia="仿宋_GB2312" w:cs="仿宋_GB2312"/>
                <w:b/>
                <w:bCs/>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761B7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5ADE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C7F7EC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11</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7D0A65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艺术设计教师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CD946C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0C1378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989E4E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F82DBB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49D5FA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691674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36F40D2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0152B16">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130501 艺术设计学</w:t>
            </w:r>
          </w:p>
          <w:p w14:paraId="470B132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130502 视觉传达设计</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687643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130100艺术学</w:t>
            </w:r>
          </w:p>
          <w:p w14:paraId="06C3CE86">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135700 设计</w:t>
            </w:r>
          </w:p>
          <w:p w14:paraId="6B5424C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137000 设计学</w:t>
            </w:r>
          </w:p>
          <w:p w14:paraId="330A913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140300 设计学</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14C51A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具有相应学科中等职业学校及以上教师资格或中等职业学校实习指导教师资格</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ACE8DA2">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70E4494D">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7350C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2FFE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749BC3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B8FBDD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计算机网络教师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1E9F35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C13209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8449A2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8B278B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C7943F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2CF474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487B629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FAF639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080903网络工程</w:t>
            </w:r>
          </w:p>
          <w:p w14:paraId="6743D3B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080911TK 网络空间安全</w:t>
            </w:r>
          </w:p>
          <w:p w14:paraId="14AAF82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080904K 信息安全</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A447AC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083900 网络空间安全</w:t>
            </w:r>
          </w:p>
          <w:p w14:paraId="466AC48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085412 </w:t>
            </w:r>
            <w:r>
              <w:rPr>
                <w:rFonts w:hint="eastAsia" w:ascii="仿宋_GB2312" w:hAnsi="仿宋_GB2312" w:eastAsia="仿宋_GB2312" w:cs="仿宋_GB2312"/>
                <w:i w:val="0"/>
                <w:iCs w:val="0"/>
                <w:color w:val="auto"/>
                <w:kern w:val="0"/>
                <w:sz w:val="18"/>
                <w:szCs w:val="18"/>
                <w:u w:val="none"/>
                <w:lang w:val="en-US" w:eastAsia="zh-CN" w:bidi="ar"/>
              </w:rPr>
              <w:fldChar w:fldCharType="begin"/>
            </w:r>
            <w:r>
              <w:rPr>
                <w:rFonts w:hint="eastAsia" w:ascii="仿宋_GB2312" w:hAnsi="仿宋_GB2312" w:eastAsia="仿宋_GB2312" w:cs="仿宋_GB2312"/>
                <w:i w:val="0"/>
                <w:iCs w:val="0"/>
                <w:color w:val="auto"/>
                <w:kern w:val="0"/>
                <w:sz w:val="18"/>
                <w:szCs w:val="18"/>
                <w:u w:val="none"/>
                <w:lang w:val="en-US" w:eastAsia="zh-CN" w:bidi="ar"/>
              </w:rPr>
              <w:instrText xml:space="preserve"> HYPERLINK "https://yz.chsi.com.cn/zyk/specialityDetail.do?zymc=%e7%bd%91%e7%bb%9c%e4%b8%8e%e4%bf%a1%e6%81%af%e5%ae%89%e5%85%a8&amp;zydm=085412&amp;ssdm=&amp;method=distribution&amp;ccdm=&amp;cckey=20" \t "https://yz.chsi.com.cn/zyk/_blank" </w:instrText>
            </w:r>
            <w:r>
              <w:rPr>
                <w:rFonts w:hint="eastAsia" w:ascii="仿宋_GB2312" w:hAnsi="仿宋_GB2312" w:eastAsia="仿宋_GB2312" w:cs="仿宋_GB2312"/>
                <w:i w:val="0"/>
                <w:iCs w:val="0"/>
                <w:color w:val="auto"/>
                <w:kern w:val="0"/>
                <w:sz w:val="18"/>
                <w:szCs w:val="18"/>
                <w:u w:val="none"/>
                <w:lang w:val="en-US" w:eastAsia="zh-CN" w:bidi="ar"/>
              </w:rPr>
              <w:fldChar w:fldCharType="separate"/>
            </w:r>
            <w:r>
              <w:rPr>
                <w:rFonts w:hint="eastAsia" w:ascii="仿宋_GB2312" w:hAnsi="仿宋_GB2312" w:eastAsia="仿宋_GB2312" w:cs="仿宋_GB2312"/>
                <w:i w:val="0"/>
                <w:iCs w:val="0"/>
                <w:color w:val="auto"/>
                <w:kern w:val="0"/>
                <w:sz w:val="18"/>
                <w:szCs w:val="18"/>
                <w:u w:val="none"/>
                <w:lang w:val="en-US" w:eastAsia="zh-CN" w:bidi="ar"/>
              </w:rPr>
              <w:t>网络与信息安全</w:t>
            </w:r>
            <w:r>
              <w:rPr>
                <w:rFonts w:hint="eastAsia" w:ascii="仿宋_GB2312" w:hAnsi="仿宋_GB2312" w:eastAsia="仿宋_GB2312" w:cs="仿宋_GB2312"/>
                <w:i w:val="0"/>
                <w:iCs w:val="0"/>
                <w:color w:val="auto"/>
                <w:kern w:val="0"/>
                <w:sz w:val="18"/>
                <w:szCs w:val="18"/>
                <w:u w:val="none"/>
                <w:lang w:val="en-US" w:eastAsia="zh-CN" w:bidi="ar"/>
              </w:rPr>
              <w:fldChar w:fldCharType="end"/>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BB53B0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具有相应学科中等职业学校或高级中学及以上教师资格证或中等职业学校实习指导教师资格证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65B1542">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7AA6115A">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F3E6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286A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655B94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89A65B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药学教师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488160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4F38A6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EC216D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60EF73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FF1A85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81C260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284C3EA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9C7321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100701</w:t>
            </w:r>
            <w:r>
              <w:rPr>
                <w:rFonts w:hint="eastAsia" w:ascii="仿宋_GB2312" w:hAnsi="仿宋_GB2312" w:eastAsia="仿宋_GB2312" w:cs="仿宋_GB2312"/>
                <w:i w:val="0"/>
                <w:iCs w:val="0"/>
                <w:color w:val="auto"/>
                <w:kern w:val="0"/>
                <w:sz w:val="18"/>
                <w:szCs w:val="18"/>
                <w:highlight w:val="none"/>
                <w:u w:val="none"/>
                <w:lang w:val="en-US" w:eastAsia="zh-CN" w:bidi="ar"/>
              </w:rPr>
              <w:tab/>
            </w:r>
            <w:r>
              <w:rPr>
                <w:rFonts w:hint="eastAsia" w:ascii="仿宋_GB2312" w:hAnsi="仿宋_GB2312" w:eastAsia="仿宋_GB2312" w:cs="仿宋_GB2312"/>
                <w:i w:val="0"/>
                <w:iCs w:val="0"/>
                <w:color w:val="auto"/>
                <w:kern w:val="0"/>
                <w:sz w:val="18"/>
                <w:szCs w:val="18"/>
                <w:highlight w:val="none"/>
                <w:u w:val="none"/>
                <w:lang w:val="en-US" w:eastAsia="zh-CN" w:bidi="ar"/>
              </w:rPr>
              <w:t>药学</w:t>
            </w:r>
          </w:p>
          <w:p w14:paraId="5A4DB4F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100702</w:t>
            </w:r>
            <w:r>
              <w:rPr>
                <w:rFonts w:hint="eastAsia" w:ascii="仿宋_GB2312" w:hAnsi="仿宋_GB2312" w:eastAsia="仿宋_GB2312" w:cs="仿宋_GB2312"/>
                <w:i w:val="0"/>
                <w:iCs w:val="0"/>
                <w:color w:val="auto"/>
                <w:kern w:val="0"/>
                <w:sz w:val="18"/>
                <w:szCs w:val="18"/>
                <w:highlight w:val="none"/>
                <w:u w:val="none"/>
                <w:lang w:val="en-US" w:eastAsia="zh-CN" w:bidi="ar"/>
              </w:rPr>
              <w:tab/>
            </w:r>
            <w:r>
              <w:rPr>
                <w:rFonts w:hint="eastAsia" w:ascii="仿宋_GB2312" w:hAnsi="仿宋_GB2312" w:eastAsia="仿宋_GB2312" w:cs="仿宋_GB2312"/>
                <w:i w:val="0"/>
                <w:iCs w:val="0"/>
                <w:color w:val="auto"/>
                <w:kern w:val="0"/>
                <w:sz w:val="18"/>
                <w:szCs w:val="18"/>
                <w:highlight w:val="none"/>
                <w:u w:val="none"/>
                <w:lang w:val="en-US" w:eastAsia="zh-CN" w:bidi="ar"/>
              </w:rPr>
              <w:t>药物制剂</w:t>
            </w:r>
          </w:p>
          <w:p w14:paraId="35F999A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100703TK 临床药学</w:t>
            </w:r>
          </w:p>
          <w:p w14:paraId="2981066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100704T</w:t>
            </w:r>
            <w:r>
              <w:rPr>
                <w:rFonts w:hint="eastAsia" w:ascii="仿宋_GB2312" w:hAnsi="仿宋_GB2312" w:eastAsia="仿宋_GB2312" w:cs="仿宋_GB2312"/>
                <w:i w:val="0"/>
                <w:iCs w:val="0"/>
                <w:color w:val="auto"/>
                <w:kern w:val="0"/>
                <w:sz w:val="18"/>
                <w:szCs w:val="18"/>
                <w:highlight w:val="none"/>
                <w:u w:val="none"/>
                <w:lang w:val="en-US" w:eastAsia="zh-CN" w:bidi="ar"/>
              </w:rPr>
              <w:tab/>
            </w:r>
            <w:r>
              <w:rPr>
                <w:rFonts w:hint="eastAsia" w:ascii="仿宋_GB2312" w:hAnsi="仿宋_GB2312" w:eastAsia="仿宋_GB2312" w:cs="仿宋_GB2312"/>
                <w:i w:val="0"/>
                <w:iCs w:val="0"/>
                <w:color w:val="auto"/>
                <w:kern w:val="0"/>
                <w:sz w:val="18"/>
                <w:szCs w:val="18"/>
                <w:highlight w:val="none"/>
                <w:u w:val="none"/>
                <w:lang w:val="en-US" w:eastAsia="zh-CN" w:bidi="ar"/>
              </w:rPr>
              <w:t>药事管理</w:t>
            </w:r>
          </w:p>
          <w:p w14:paraId="30E725F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100705T</w:t>
            </w:r>
            <w:r>
              <w:rPr>
                <w:rFonts w:hint="eastAsia" w:ascii="仿宋_GB2312" w:hAnsi="仿宋_GB2312" w:eastAsia="仿宋_GB2312" w:cs="仿宋_GB2312"/>
                <w:i w:val="0"/>
                <w:iCs w:val="0"/>
                <w:color w:val="auto"/>
                <w:kern w:val="0"/>
                <w:sz w:val="18"/>
                <w:szCs w:val="18"/>
                <w:highlight w:val="none"/>
                <w:u w:val="none"/>
                <w:lang w:val="en-US" w:eastAsia="zh-CN" w:bidi="ar"/>
              </w:rPr>
              <w:tab/>
            </w:r>
            <w:r>
              <w:rPr>
                <w:rFonts w:hint="eastAsia" w:ascii="仿宋_GB2312" w:hAnsi="仿宋_GB2312" w:eastAsia="仿宋_GB2312" w:cs="仿宋_GB2312"/>
                <w:i w:val="0"/>
                <w:iCs w:val="0"/>
                <w:color w:val="auto"/>
                <w:kern w:val="0"/>
                <w:sz w:val="18"/>
                <w:szCs w:val="18"/>
                <w:highlight w:val="none"/>
                <w:u w:val="none"/>
                <w:lang w:val="en-US" w:eastAsia="zh-CN" w:bidi="ar"/>
              </w:rPr>
              <w:t>药物分析</w:t>
            </w:r>
          </w:p>
          <w:p w14:paraId="2B26059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color w:val="auto"/>
                <w:spacing w:val="-2"/>
                <w:kern w:val="2"/>
                <w:sz w:val="21"/>
                <w:lang w:val="en-US" w:eastAsia="zh-CN" w:bidi="ar-SA"/>
              </w:rPr>
            </w:pPr>
            <w:r>
              <w:rPr>
                <w:rFonts w:hint="eastAsia" w:ascii="仿宋_GB2312" w:hAnsi="仿宋_GB2312" w:eastAsia="仿宋_GB2312" w:cs="仿宋_GB2312"/>
                <w:i w:val="0"/>
                <w:iCs w:val="0"/>
                <w:color w:val="auto"/>
                <w:kern w:val="0"/>
                <w:sz w:val="18"/>
                <w:szCs w:val="18"/>
                <w:highlight w:val="none"/>
                <w:u w:val="none"/>
                <w:lang w:val="en-US" w:eastAsia="zh-CN" w:bidi="ar"/>
              </w:rPr>
              <w:t>100706T</w:t>
            </w:r>
            <w:r>
              <w:rPr>
                <w:rFonts w:hint="eastAsia" w:ascii="仿宋_GB2312" w:hAnsi="仿宋_GB2312" w:eastAsia="仿宋_GB2312" w:cs="仿宋_GB2312"/>
                <w:i w:val="0"/>
                <w:iCs w:val="0"/>
                <w:color w:val="auto"/>
                <w:kern w:val="0"/>
                <w:sz w:val="18"/>
                <w:szCs w:val="18"/>
                <w:highlight w:val="none"/>
                <w:u w:val="none"/>
                <w:lang w:val="en-US" w:eastAsia="zh-CN" w:bidi="ar"/>
              </w:rPr>
              <w:tab/>
            </w:r>
            <w:r>
              <w:rPr>
                <w:rFonts w:hint="eastAsia" w:ascii="仿宋_GB2312" w:hAnsi="仿宋_GB2312" w:eastAsia="仿宋_GB2312" w:cs="仿宋_GB2312"/>
                <w:i w:val="0"/>
                <w:iCs w:val="0"/>
                <w:color w:val="auto"/>
                <w:kern w:val="0"/>
                <w:sz w:val="18"/>
                <w:szCs w:val="18"/>
                <w:highlight w:val="none"/>
                <w:u w:val="none"/>
                <w:lang w:val="en-US" w:eastAsia="zh-CN" w:bidi="ar"/>
              </w:rPr>
              <w:t>药物化学</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C7F1FA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0780 药学类（理学类）</w:t>
            </w:r>
          </w:p>
          <w:p w14:paraId="3B74B6B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1007 药学类（医学类）</w:t>
            </w:r>
          </w:p>
          <w:p w14:paraId="1E89BF6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105500 药学</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50ADF1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7104869">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4BDE16A6">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70AEFE">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6B3C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6132CB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14</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2CD58D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电子技术教师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3F4FC8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2F76B3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903A04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66320E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F46C9B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55A73B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23915DE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F0E45C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080702 电子科学与技术</w:t>
            </w:r>
          </w:p>
          <w:p w14:paraId="788CDAC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080705 光电信息科学与工程</w:t>
            </w:r>
          </w:p>
          <w:p w14:paraId="6641FD7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080714T 电子信息科学与技术</w:t>
            </w:r>
          </w:p>
          <w:p w14:paraId="054A62A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080716T 应用电子技术教育</w:t>
            </w:r>
          </w:p>
          <w:p w14:paraId="34767B0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080801 自动化</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2AAEA9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077400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"https://yz.chsi.com.cn/zyk/specialityDetail.do?zymc=%e7%94%b5%e5%ad%90%e7%a7%91%e5%ad%a6%e4%b8%8e%e6%8a%80%e6%9c%af&amp;zydm=080900&amp;ssdm=&amp;method=distribution&amp;ccdm=&amp;cckey=10"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电子科学与技术</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r>
              <w:rPr>
                <w:rFonts w:hint="eastAsia" w:ascii="仿宋_GB2312" w:hAnsi="仿宋_GB2312" w:eastAsia="仿宋_GB2312" w:cs="仿宋_GB2312"/>
                <w:i w:val="0"/>
                <w:iCs w:val="0"/>
                <w:color w:val="auto"/>
                <w:kern w:val="0"/>
                <w:sz w:val="18"/>
                <w:szCs w:val="18"/>
                <w:highlight w:val="none"/>
                <w:u w:val="none"/>
                <w:lang w:val="en-US" w:eastAsia="zh-CN" w:bidi="ar"/>
              </w:rPr>
              <w:t>（理学类）</w:t>
            </w:r>
          </w:p>
          <w:p w14:paraId="5C813C1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080900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"https://yz.chsi.com.cn/zyk/specialityDetail.do?zymc=%e7%94%b5%e5%ad%90%e7%a7%91%e5%ad%a6%e4%b8%8e%e6%8a%80%e6%9c%af&amp;zydm=080900&amp;ssdm=&amp;method=distribution&amp;ccdm=&amp;cckey=10"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电子科学与技术</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r>
              <w:rPr>
                <w:rFonts w:hint="eastAsia" w:ascii="仿宋_GB2312" w:hAnsi="仿宋_GB2312" w:eastAsia="仿宋_GB2312" w:cs="仿宋_GB2312"/>
                <w:i w:val="0"/>
                <w:iCs w:val="0"/>
                <w:color w:val="auto"/>
                <w:kern w:val="0"/>
                <w:sz w:val="18"/>
                <w:szCs w:val="18"/>
                <w:highlight w:val="none"/>
                <w:u w:val="none"/>
                <w:lang w:val="en-US" w:eastAsia="zh-CN" w:bidi="ar"/>
              </w:rPr>
              <w:t>（工学类）</w:t>
            </w:r>
          </w:p>
          <w:p w14:paraId="6681F5C6">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080802 电力系统及其自动化</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4EF0A9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A21A9B1">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2A82EBBA">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AF707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1033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3F3754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15</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35849E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信息资源管理教师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580C6B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4ACBBB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830D9A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426391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9D8B9D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D409F8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6967EA3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6651E7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120501 图书馆学</w:t>
            </w:r>
          </w:p>
          <w:p w14:paraId="05B1CF6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120502 档案学</w:t>
            </w:r>
          </w:p>
          <w:p w14:paraId="46F4C8F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120503 信息资源管理</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087D45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120501 图书馆学</w:t>
            </w:r>
          </w:p>
          <w:p w14:paraId="675777C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120503档案学</w:t>
            </w:r>
          </w:p>
          <w:p w14:paraId="2B2BD73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120500 信息资源管理</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1F96C9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253115D">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72ABDAE7">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1A827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3524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27AB52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16</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405FA9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新闻学教师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A420302">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F0D49B7">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A834ACB">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95996CD">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E1772D2">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1EAFA23">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3DE062A8">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C87EEED">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050301 新闻学</w:t>
            </w:r>
          </w:p>
          <w:p w14:paraId="412494EF">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050309T 国际新闻与传播</w:t>
            </w:r>
          </w:p>
          <w:p w14:paraId="17B7F8D6">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050603T 网络与新媒体</w:t>
            </w:r>
          </w:p>
          <w:p w14:paraId="41D422ED">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050302 广播电视学</w:t>
            </w:r>
          </w:p>
          <w:p w14:paraId="0DA3F7D8">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050304 传播学</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1B31BC8">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050300 新闻传播学</w:t>
            </w:r>
          </w:p>
          <w:p w14:paraId="4E2798E1">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050301 新闻学</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1C8E371">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C8D0A73">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30C52D1A">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055A1A">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6C2E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jc w:val="center"/>
        </w:trPr>
        <w:tc>
          <w:tcPr>
            <w:tcW w:w="816"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219181F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17</w:t>
            </w:r>
          </w:p>
        </w:tc>
        <w:tc>
          <w:tcPr>
            <w:tcW w:w="1596"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30F41E9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汽车运用与维修教师</w:t>
            </w:r>
          </w:p>
        </w:tc>
        <w:tc>
          <w:tcPr>
            <w:tcW w:w="736"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439B459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751CAB9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3DDDAC3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62A3388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56F9059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本科及以上学历</w:t>
            </w:r>
          </w:p>
        </w:tc>
        <w:tc>
          <w:tcPr>
            <w:tcW w:w="107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455C652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658EE9D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7FBE577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080207 车辆工程</w:t>
            </w:r>
          </w:p>
          <w:p w14:paraId="1688CD6E">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080208 汽车服务工程</w:t>
            </w:r>
          </w:p>
          <w:p w14:paraId="071FDEC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080212T 汽车维修工程教育</w:t>
            </w:r>
          </w:p>
        </w:tc>
        <w:tc>
          <w:tcPr>
            <w:tcW w:w="2678"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44C6FCB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080204车辆工程（学术硕士）</w:t>
            </w:r>
          </w:p>
          <w:p w14:paraId="00B9EE4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085502车辆工程（专业硕士）</w:t>
            </w:r>
          </w:p>
        </w:tc>
        <w:tc>
          <w:tcPr>
            <w:tcW w:w="2668"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201F8F3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172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2CD16486">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auto" w:sz="4" w:space="0"/>
              <w:right w:val="single" w:color="auto" w:sz="4" w:space="0"/>
            </w:tcBorders>
            <w:shd w:val="clear" w:color="auto" w:fill="auto"/>
            <w:noWrap w:val="0"/>
            <w:vAlign w:val="center"/>
          </w:tcPr>
          <w:p w14:paraId="15A1F85A">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具有相应专业三级及以上职业资格证或等级证</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FF52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6622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379AE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18</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8BC25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新能源汽修教师</w:t>
            </w:r>
          </w:p>
        </w:tc>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485F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809BA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2B410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B35C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DB342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5450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学士及以上</w:t>
            </w:r>
          </w:p>
        </w:tc>
        <w:tc>
          <w:tcPr>
            <w:tcW w:w="2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F6C9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080214T 智能车辆工程</w:t>
            </w:r>
          </w:p>
          <w:p w14:paraId="4A447C7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080216T新能源汽车工程</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BE5AC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080801 电机与电器</w:t>
            </w:r>
          </w:p>
          <w:p w14:paraId="229180C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080802 电力系统及其自动化</w:t>
            </w:r>
          </w:p>
          <w:p w14:paraId="1F5C34D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080804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"https://yz.chsi.com.cn/zyk/specialityDetail.do?zymc=%e7%94%b5%e5%8a%9b%e7%94%b5%e5%ad%90%e4%b8%8e%e7%94%b5%e5%8a%9b%e4%bc%a0%e5%8a%a8&amp;zydm=080804&amp;ssdm=&amp;method=distribution&amp;ccdm=&amp;cckey=10"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电力电子与电力传动</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p>
          <w:p w14:paraId="212AC8F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aps w:val="0"/>
                <w:color w:val="auto"/>
                <w:spacing w:val="0"/>
                <w:kern w:val="2"/>
                <w:sz w:val="24"/>
                <w:szCs w:val="24"/>
                <w:u w:val="none"/>
                <w:lang w:val="en-US" w:eastAsia="zh-CN" w:bidi="ar-SA"/>
              </w:rPr>
            </w:pPr>
          </w:p>
        </w:tc>
        <w:tc>
          <w:tcPr>
            <w:tcW w:w="2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2042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C6217">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8D799">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具有相应专业三级及以上职业资格证或等级证</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88DFF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7113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E6FE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19</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615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酒店管理教师</w:t>
            </w:r>
          </w:p>
        </w:tc>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6F46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936C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518CE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5F03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2CA4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本科及以上学历</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FFFF1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688CE33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1936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120901K 旅游管理</w:t>
            </w:r>
          </w:p>
          <w:p w14:paraId="07DA907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120902 酒店管理</w:t>
            </w:r>
          </w:p>
          <w:p w14:paraId="3899997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120904T 旅游管理与服务教育</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C4206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120203 旅游管理（学术硕士）</w:t>
            </w:r>
          </w:p>
          <w:p w14:paraId="7E40216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125400 旅游管理（专业硕士）</w:t>
            </w:r>
          </w:p>
        </w:tc>
        <w:tc>
          <w:tcPr>
            <w:tcW w:w="2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A204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CAC43">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F5886">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具有相应专业三级及以上职业资格证或等级证</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4E2F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3A57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3532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20</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EB7C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茶艺专业教师</w:t>
            </w:r>
          </w:p>
        </w:tc>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B2E0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912C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ACB7B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E9792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3FC25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2300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64DD979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797C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090107T茶学</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D9D59">
            <w:pPr>
              <w:keepNext w:val="0"/>
              <w:keepLines w:val="0"/>
              <w:pageBreakBefore w:val="0"/>
              <w:widowControl/>
              <w:shd w:val="clear"/>
              <w:kinsoku/>
              <w:topLinePunct w:val="0"/>
              <w:bidi w:val="0"/>
              <w:spacing w:line="300" w:lineRule="atLeast"/>
              <w:ind w:left="0" w:leftChars="0"/>
              <w:jc w:val="left"/>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090203 茶学</w:t>
            </w:r>
          </w:p>
        </w:tc>
        <w:tc>
          <w:tcPr>
            <w:tcW w:w="2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F6D37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9FA66">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2CB24">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具有相应专业三级及以上职业资格证或等级证</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254E9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66B2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jc w:val="center"/>
        </w:trPr>
        <w:tc>
          <w:tcPr>
            <w:tcW w:w="816"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99EF2A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21</w:t>
            </w:r>
          </w:p>
        </w:tc>
        <w:tc>
          <w:tcPr>
            <w:tcW w:w="1596"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633713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美发与形象设计教师</w:t>
            </w:r>
          </w:p>
        </w:tc>
        <w:tc>
          <w:tcPr>
            <w:tcW w:w="736"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DF89F7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643"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744BCD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95E614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1011"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547780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3B5C66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大专及以上学历</w:t>
            </w:r>
          </w:p>
        </w:tc>
        <w:tc>
          <w:tcPr>
            <w:tcW w:w="1075"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293F4F9">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749"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0F9F1F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2678"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FA3FFCE">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2668"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D43992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具有相关学科中等职业学校及以上教师资格证或中等职业学校实习指导教师资格证</w:t>
            </w:r>
          </w:p>
        </w:tc>
        <w:tc>
          <w:tcPr>
            <w:tcW w:w="1725"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8FA228E">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auto" w:sz="4" w:space="0"/>
              <w:left w:val="single" w:color="000000" w:themeColor="text1" w:sz="4" w:space="0"/>
              <w:bottom w:val="single" w:color="000000" w:themeColor="text1" w:sz="4" w:space="0"/>
              <w:right w:val="single" w:color="auto" w:sz="4" w:space="0"/>
            </w:tcBorders>
            <w:shd w:val="clear" w:color="auto" w:fill="auto"/>
            <w:noWrap w:val="0"/>
            <w:vAlign w:val="center"/>
          </w:tcPr>
          <w:p w14:paraId="3F68C3D7">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具有相关专业三级及以上职业资格证或等级证</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7A67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具有相关专业中级及以上职称的年龄可放宽到40周岁及以下。</w:t>
            </w:r>
          </w:p>
        </w:tc>
      </w:tr>
      <w:tr w14:paraId="104D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A8BBFE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22</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5E17EB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美容美体教师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A342D0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D1A470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CAD37E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666C0F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90D984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2BD9D1D">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231776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765ADA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C78DD3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具有相关学科中等职业学校及以上教师资格证或中等职业学校实习指导教师资格证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E9F758E">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3B83D747">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具有相关专业三级及以上职业资格证或等级证</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8604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具有相关专业中级及以上职称的年龄可放宽到40周岁及以下。</w:t>
            </w:r>
          </w:p>
        </w:tc>
      </w:tr>
      <w:tr w14:paraId="3828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646A33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23</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7E19E2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面点教师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B89345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2</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762FEC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972992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21C47C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92EB2A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大专及以上学历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465D3A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5FFDDC6">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540203 中西面点工艺  </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37D689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CB61D6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具有相关学科中等职业学校及以上教师资格证或中等职业学校实习指导教师资格证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65BAB13">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3C407CF0">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具有相关专业三级及以上职业资格证或等级证</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D457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具有相关专业中级及以上职称的年龄可放宽到40周岁及以下。</w:t>
            </w:r>
          </w:p>
        </w:tc>
      </w:tr>
      <w:tr w14:paraId="706B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BB98BF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24</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53EA71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西餐烹饪教师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0EF3CB0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CE7CC3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9A7207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519AC1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245B3D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大专及以上学历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B61F99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3EECC39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540202 烹饪工艺与营养</w:t>
            </w:r>
          </w:p>
          <w:p w14:paraId="3DC90B1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540204 西式烹饪工艺 </w:t>
            </w:r>
          </w:p>
          <w:p w14:paraId="70C0FA7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082701食品科学与工程（本科）</w:t>
            </w:r>
          </w:p>
          <w:p w14:paraId="31CB075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082708T 烹饪与营养教育（本科）</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643C5A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083200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"https://yz.chsi.com.cn/zyk/specialityDetail.do?zymc=%e9%a3%9f%e5%93%81%e7%a7%91%e5%ad%a6%e4%b8%8e%e5%b7%a5%e7%a8%8b&amp;zydm=083200&amp;ssdm=&amp;method=distribution&amp;ccdm=&amp;cckey=10"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食品科学与工程</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r>
              <w:rPr>
                <w:rFonts w:hint="eastAsia" w:ascii="仿宋_GB2312" w:hAnsi="仿宋_GB2312" w:eastAsia="仿宋_GB2312" w:cs="仿宋_GB2312"/>
                <w:i w:val="0"/>
                <w:iCs w:val="0"/>
                <w:color w:val="auto"/>
                <w:kern w:val="0"/>
                <w:sz w:val="18"/>
                <w:szCs w:val="18"/>
                <w:highlight w:val="none"/>
                <w:u w:val="none"/>
                <w:lang w:val="en-US" w:eastAsia="zh-CN" w:bidi="ar"/>
              </w:rPr>
              <w:t>（工学）</w:t>
            </w:r>
          </w:p>
          <w:p w14:paraId="38BF0CA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097200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"https://yz.chsi.com.cn/zyk/specialityDetail.do?zymc=%e9%a3%9f%e5%93%81%e7%a7%91%e5%ad%a6%e4%b8%8e%e5%b7%a5%e7%a8%8b&amp;zydm=083200&amp;ssdm=&amp;method=distribution&amp;ccdm=&amp;cckey=10"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食品科学与工程</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r>
              <w:rPr>
                <w:rFonts w:hint="eastAsia" w:ascii="仿宋_GB2312" w:hAnsi="仿宋_GB2312" w:eastAsia="仿宋_GB2312" w:cs="仿宋_GB2312"/>
                <w:i w:val="0"/>
                <w:iCs w:val="0"/>
                <w:color w:val="auto"/>
                <w:kern w:val="0"/>
                <w:sz w:val="18"/>
                <w:szCs w:val="18"/>
                <w:highlight w:val="none"/>
                <w:u w:val="none"/>
                <w:lang w:val="en-US" w:eastAsia="zh-CN" w:bidi="ar"/>
              </w:rPr>
              <w:t>（农学）</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5161319E">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具有相关学科中等职业学校及以上教师资格证或中等职业学校实习指导教师资格证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4881CE7">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7F5ECB09">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具有相关专业三级及以上职业资格证或等级证</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226BC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具有相关专业中级及以上职称的年龄可放宽到40周岁及以下。</w:t>
            </w:r>
          </w:p>
        </w:tc>
      </w:tr>
      <w:tr w14:paraId="3266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jc w:val="center"/>
        </w:trPr>
        <w:tc>
          <w:tcPr>
            <w:tcW w:w="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A74662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25</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063E11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中餐烹饪教师</w:t>
            </w:r>
          </w:p>
        </w:tc>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694C294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00FA65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5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7D6264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1866979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11D205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大专及以上学历</w:t>
            </w:r>
          </w:p>
        </w:tc>
        <w:tc>
          <w:tcPr>
            <w:tcW w:w="10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46C57A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27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41F021A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540202 烹饪工艺与营养</w:t>
            </w:r>
          </w:p>
          <w:p w14:paraId="684BF54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082701食品科学与工程（本科）</w:t>
            </w:r>
          </w:p>
          <w:p w14:paraId="7934167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082708T 烹饪与营养教育（本科）</w:t>
            </w:r>
          </w:p>
        </w:tc>
        <w:tc>
          <w:tcPr>
            <w:tcW w:w="26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A428D2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083200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"https://yz.chsi.com.cn/zyk/specialityDetail.do?zymc=%e9%a3%9f%e5%93%81%e7%a7%91%e5%ad%a6%e4%b8%8e%e5%b7%a5%e7%a8%8b&amp;zydm=083200&amp;ssdm=&amp;method=distribution&amp;ccdm=&amp;cckey=10"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食品科学与工程</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r>
              <w:rPr>
                <w:rFonts w:hint="eastAsia" w:ascii="仿宋_GB2312" w:hAnsi="仿宋_GB2312" w:eastAsia="仿宋_GB2312" w:cs="仿宋_GB2312"/>
                <w:i w:val="0"/>
                <w:iCs w:val="0"/>
                <w:color w:val="auto"/>
                <w:kern w:val="0"/>
                <w:sz w:val="18"/>
                <w:szCs w:val="18"/>
                <w:highlight w:val="none"/>
                <w:u w:val="none"/>
                <w:lang w:val="en-US" w:eastAsia="zh-CN" w:bidi="ar"/>
              </w:rPr>
              <w:t>（工学）</w:t>
            </w:r>
          </w:p>
          <w:p w14:paraId="699E19B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097200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"https://yz.chsi.com.cn/zyk/specialityDetail.do?zymc=%e9%a3%9f%e5%93%81%e7%a7%91%e5%ad%a6%e4%b8%8e%e5%b7%a5%e7%a8%8b&amp;zydm=083200&amp;ssdm=&amp;method=distribution&amp;ccdm=&amp;cckey=10"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食品科学与工程</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r>
              <w:rPr>
                <w:rFonts w:hint="eastAsia" w:ascii="仿宋_GB2312" w:hAnsi="仿宋_GB2312" w:eastAsia="仿宋_GB2312" w:cs="仿宋_GB2312"/>
                <w:i w:val="0"/>
                <w:iCs w:val="0"/>
                <w:color w:val="auto"/>
                <w:kern w:val="0"/>
                <w:sz w:val="18"/>
                <w:szCs w:val="18"/>
                <w:highlight w:val="none"/>
                <w:u w:val="none"/>
                <w:lang w:val="en-US" w:eastAsia="zh-CN" w:bidi="ar"/>
              </w:rPr>
              <w:t>（农学）</w:t>
            </w:r>
          </w:p>
        </w:tc>
        <w:tc>
          <w:tcPr>
            <w:tcW w:w="2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72617B1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具有相关学科中等职业学校及以上教师资格证或中等职业学校实习指导教师资格证</w:t>
            </w:r>
          </w:p>
        </w:tc>
        <w:tc>
          <w:tcPr>
            <w:tcW w:w="17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0"/>
            <w:vAlign w:val="center"/>
          </w:tcPr>
          <w:p w14:paraId="256A8563">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147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auto"/>
            <w:noWrap w:val="0"/>
            <w:vAlign w:val="center"/>
          </w:tcPr>
          <w:p w14:paraId="4C19685B">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具有相关专业三级及以上职业资格证或等级证</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61CF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具有相关专业中级及以上职称的年龄可放宽到40周岁及以下。</w:t>
            </w:r>
          </w:p>
        </w:tc>
      </w:tr>
      <w:tr w14:paraId="1834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816"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0576606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26</w:t>
            </w:r>
          </w:p>
        </w:tc>
        <w:tc>
          <w:tcPr>
            <w:tcW w:w="1596"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5406995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会计教师</w:t>
            </w:r>
          </w:p>
        </w:tc>
        <w:tc>
          <w:tcPr>
            <w:tcW w:w="736"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678F854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643"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5A74E81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396107B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1011"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57594D0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40周岁及以下</w:t>
            </w:r>
          </w:p>
        </w:tc>
        <w:tc>
          <w:tcPr>
            <w:tcW w:w="1078"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364CD8A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本科及以上学历</w:t>
            </w:r>
          </w:p>
        </w:tc>
        <w:tc>
          <w:tcPr>
            <w:tcW w:w="107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2C63ABD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5F149CD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170A229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120203K 会计学</w:t>
            </w:r>
          </w:p>
          <w:p w14:paraId="0170474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120204 财务管理</w:t>
            </w:r>
          </w:p>
          <w:p w14:paraId="6419D306">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120213T 财务会计教育</w:t>
            </w:r>
          </w:p>
          <w:p w14:paraId="045EE33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020201K 财政学</w:t>
            </w:r>
          </w:p>
        </w:tc>
        <w:tc>
          <w:tcPr>
            <w:tcW w:w="2678"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28CAAF5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120201会计学</w:t>
            </w:r>
          </w:p>
        </w:tc>
        <w:tc>
          <w:tcPr>
            <w:tcW w:w="2668"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035000D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具有相应学科中等职业学校及以上教师资格或中等职业学校实习指导教师资格</w:t>
            </w:r>
          </w:p>
        </w:tc>
        <w:tc>
          <w:tcPr>
            <w:tcW w:w="172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0"/>
            <w:vAlign w:val="center"/>
          </w:tcPr>
          <w:p w14:paraId="7925FAE7">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具有相应专业</w:t>
            </w:r>
            <w:r>
              <w:rPr>
                <w:rFonts w:hint="eastAsia" w:ascii="仿宋_GB2312" w:hAnsi="仿宋_GB2312" w:eastAsia="仿宋_GB2312" w:cs="仿宋_GB2312"/>
                <w:i w:val="0"/>
                <w:iCs w:val="0"/>
                <w:color w:val="auto"/>
                <w:kern w:val="2"/>
                <w:sz w:val="18"/>
                <w:szCs w:val="18"/>
                <w:u w:val="none"/>
                <w:lang w:val="en-US" w:eastAsia="zh-CN" w:bidi="ar-SA"/>
              </w:rPr>
              <w:t>中级及以上职称</w:t>
            </w:r>
          </w:p>
        </w:tc>
        <w:tc>
          <w:tcPr>
            <w:tcW w:w="1479" w:type="dxa"/>
            <w:tcBorders>
              <w:top w:val="single" w:color="000000" w:themeColor="text1" w:sz="4" w:space="0"/>
              <w:left w:val="single" w:color="000000" w:themeColor="text1" w:sz="4" w:space="0"/>
              <w:bottom w:val="single" w:color="auto" w:sz="4" w:space="0"/>
              <w:right w:val="single" w:color="auto" w:sz="4" w:space="0"/>
            </w:tcBorders>
            <w:shd w:val="clear" w:color="auto" w:fill="auto"/>
            <w:noWrap w:val="0"/>
            <w:vAlign w:val="center"/>
          </w:tcPr>
          <w:p w14:paraId="3B419CEC">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E702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具有相应专业高级及以上职称的年龄可放宽到45周岁及以下。</w:t>
            </w:r>
          </w:p>
        </w:tc>
      </w:tr>
      <w:tr w14:paraId="028B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531A4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27</w:t>
            </w:r>
          </w:p>
        </w:tc>
        <w:tc>
          <w:tcPr>
            <w:tcW w:w="15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DA59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电子商务教师</w:t>
            </w:r>
          </w:p>
        </w:tc>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F433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C6A9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F090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EDC1C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35周岁及以下</w:t>
            </w:r>
          </w:p>
        </w:tc>
        <w:tc>
          <w:tcPr>
            <w:tcW w:w="10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BA9F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2742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6FE1302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03D8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120801电子商务</w:t>
            </w:r>
          </w:p>
          <w:p w14:paraId="495CABC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120803T跨境电子商务</w:t>
            </w:r>
          </w:p>
        </w:tc>
        <w:tc>
          <w:tcPr>
            <w:tcW w:w="26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4E80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025400国际商务</w:t>
            </w:r>
          </w:p>
        </w:tc>
        <w:tc>
          <w:tcPr>
            <w:tcW w:w="26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4A4C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BEB65">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具有相应专业</w:t>
            </w:r>
            <w:r>
              <w:rPr>
                <w:rFonts w:hint="eastAsia" w:ascii="仿宋_GB2312" w:hAnsi="仿宋_GB2312" w:eastAsia="仿宋_GB2312" w:cs="仿宋_GB2312"/>
                <w:i w:val="0"/>
                <w:iCs w:val="0"/>
                <w:color w:val="auto"/>
                <w:kern w:val="2"/>
                <w:sz w:val="18"/>
                <w:szCs w:val="18"/>
                <w:u w:val="none"/>
                <w:lang w:val="en-US" w:eastAsia="zh-CN" w:bidi="ar-SA"/>
              </w:rPr>
              <w:t>助理级及以上职称</w:t>
            </w: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60A047">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p>
        </w:tc>
        <w:tc>
          <w:tcPr>
            <w:tcW w:w="2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8FFBEE">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具有相应专业中级及以上职称的年龄可放宽到40周岁及以下。</w:t>
            </w:r>
          </w:p>
        </w:tc>
      </w:tr>
      <w:tr w14:paraId="1E18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21121" w:type="dxa"/>
            <w:gridSpan w:val="14"/>
            <w:tcBorders>
              <w:top w:val="single" w:color="auto" w:sz="4" w:space="0"/>
              <w:left w:val="nil"/>
              <w:bottom w:val="nil"/>
              <w:right w:val="nil"/>
            </w:tcBorders>
            <w:shd w:val="clear" w:color="auto" w:fill="auto"/>
            <w:noWrap w:val="0"/>
            <w:vAlign w:val="center"/>
          </w:tcPr>
          <w:p w14:paraId="10CF875F">
            <w:pPr>
              <w:keepNext w:val="0"/>
              <w:keepLines w:val="0"/>
              <w:pageBreakBefore w:val="0"/>
              <w:kinsoku/>
              <w:topLinePunct w:val="0"/>
              <w:bidi w:val="0"/>
              <w:spacing w:line="560" w:lineRule="exact"/>
              <w:ind w:left="0" w:left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本科专业代码参照《普通高等学校本科专业目录（202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年）》，研究生专业代码参照</w:t>
            </w:r>
            <w:r>
              <w:rPr>
                <w:rFonts w:hint="eastAsia" w:ascii="仿宋_GB2312" w:hAnsi="仿宋_GB2312" w:eastAsia="仿宋_GB2312" w:cs="仿宋_GB2312"/>
                <w:color w:val="auto"/>
                <w:kern w:val="0"/>
                <w:sz w:val="22"/>
                <w:szCs w:val="22"/>
                <w:lang w:bidi="ar"/>
              </w:rPr>
              <w:t>《研究生国家教育部专业目录（2022年）》</w:t>
            </w:r>
            <w:r>
              <w:rPr>
                <w:rFonts w:hint="eastAsia" w:ascii="仿宋_GB2312" w:hAnsi="仿宋_GB2312" w:eastAsia="仿宋_GB2312" w:cs="仿宋_GB2312"/>
                <w:color w:val="auto"/>
                <w:kern w:val="0"/>
                <w:sz w:val="22"/>
                <w:szCs w:val="22"/>
                <w:lang w:eastAsia="zh-CN" w:bidi="ar"/>
              </w:rPr>
              <w:t>及</w:t>
            </w:r>
            <w:r>
              <w:rPr>
                <w:rFonts w:hint="eastAsia" w:ascii="仿宋_GB2312" w:hAnsi="仿宋_GB2312" w:eastAsia="仿宋_GB2312" w:cs="仿宋_GB2312"/>
                <w:color w:val="auto"/>
                <w:sz w:val="24"/>
                <w:szCs w:val="24"/>
              </w:rPr>
              <w:t>中国研究生招生信息网专业知识库（网址：https://yz.chsi.com.cn/wap/zyk/）</w:t>
            </w:r>
          </w:p>
          <w:p w14:paraId="6FAD58A6">
            <w:pPr>
              <w:keepNext w:val="0"/>
              <w:keepLines w:val="0"/>
              <w:pageBreakBefore w:val="0"/>
              <w:widowControl/>
              <w:suppressLineNumbers w:val="0"/>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p>
        </w:tc>
      </w:tr>
    </w:tbl>
    <w:p w14:paraId="73A6AFF1"/>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446C1"/>
    <w:rsid w:val="18804D3F"/>
    <w:rsid w:val="2C4D29BC"/>
    <w:rsid w:val="3B8A62BD"/>
    <w:rsid w:val="565446C1"/>
    <w:rsid w:val="5F4B3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2025-08-17T16:17:00Z</dcterms:created>
  <dc:creator>王志弘</dc:creator>
  <cp:lastModifiedBy>王志弘</cp:lastModifiedBy>
  <dcterms:modified xsi:type="dcterms:W3CDTF">2025-08-17T16:22:09Z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DDD22680DA15450F990D97A8B2D2F2DD_13</vt:lpwstr>
  </property>
  <property fmtid="{D5CDD505-2E9C-101B-9397-08002B2CF9AE}" pid="4" name="KSOTemplateDocerSaveRecord">
    <vt:lpwstr>eyJoZGlkIjoiOGEyYzEzZWNkZmQ1NGRhYjE2MGIyMGVkMjNhNmNiZjciLCJ1c2VySWQiOiIxNTc2MTY4MTY3In0=</vt:lpwstr>
  </property>
</Properties>
</file>