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7BA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ascii="微软雅黑" w:hAnsi="微软雅黑" w:eastAsia="微软雅黑" w:cs="微软雅黑"/>
          <w:b w:val="0"/>
          <w:bCs w:val="0"/>
          <w:i w:val="0"/>
          <w:iCs w:val="0"/>
          <w:caps w:val="0"/>
          <w:color w:val="333333"/>
          <w:spacing w:val="0"/>
          <w:sz w:val="48"/>
          <w:szCs w:val="48"/>
        </w:rPr>
      </w:pPr>
      <w:r>
        <w:rPr>
          <w:rFonts w:hint="eastAsia" w:ascii="微软雅黑" w:hAnsi="微软雅黑" w:eastAsia="微软雅黑" w:cs="微软雅黑"/>
          <w:b w:val="0"/>
          <w:bCs w:val="0"/>
          <w:i w:val="0"/>
          <w:iCs w:val="0"/>
          <w:caps w:val="0"/>
          <w:color w:val="333333"/>
          <w:spacing w:val="0"/>
          <w:sz w:val="48"/>
          <w:szCs w:val="48"/>
          <w:bdr w:val="none" w:color="auto" w:sz="0" w:space="0"/>
          <w:shd w:val="clear" w:fill="FFFFFF"/>
        </w:rPr>
        <w:t>事业单位人事管理回避规定</w:t>
      </w:r>
    </w:p>
    <w:p w14:paraId="588403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第一章  总  则</w:t>
      </w:r>
    </w:p>
    <w:p w14:paraId="7BD305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第一条 为规范事业单位人事管理工作，维护人事管理公平公正，根据《事业单位人事管理条例》及有关法律法规，制定本规定。</w:t>
      </w:r>
    </w:p>
    <w:p w14:paraId="5A8FF1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条 坚持以习近平新时代中国特色社会主义思想为指导，贯彻落实全面从严治党要求，坚持党管干部、党管人才原则，以公正廉洁高效履职为准则，加强事业单位人事管理回避工作，加强对任职岗位和履职情况的监督约束，促进社会事业健康发展。</w:t>
      </w:r>
    </w:p>
    <w:p w14:paraId="0813B4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第三条 本规定所称事业单位人事管理回避包括岗位回避和履职回避。</w:t>
      </w:r>
    </w:p>
    <w:p w14:paraId="21DDB2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第四条 事业单位人事管理工作所有参与方以及可能影响公正的特定关系人需要回避的，适用本规定。</w:t>
      </w:r>
    </w:p>
    <w:p w14:paraId="0574C9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事业单位领导人员回避按照本规定执行，法律法规另有规定的，从其规定。</w:t>
      </w:r>
    </w:p>
    <w:p w14:paraId="138890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第五条 事业单位、主管部门、事业单位人事综合管理部门按照干部人事管理权限，负责事业单位人事管理回避的执行和监督。</w:t>
      </w:r>
    </w:p>
    <w:p w14:paraId="25301A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第二章  岗位回避</w:t>
      </w:r>
    </w:p>
    <w:p w14:paraId="6D1F7C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条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45EFB0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（一）夫妻关系；</w:t>
      </w:r>
    </w:p>
    <w:p w14:paraId="1DC92B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（二）直系血亲关系，包括祖父母、外祖父母、父母、子女、孙子女、外孙子女；</w:t>
      </w:r>
    </w:p>
    <w:p w14:paraId="5F1FEF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（三）三代以内旁系血亲关系，包括叔伯姑舅姨、兄弟姐妹、堂兄弟姐妹、表兄弟姐妹、侄子女、甥子女；</w:t>
      </w:r>
    </w:p>
    <w:p w14:paraId="576192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（四）近姻亲关系，包括配偶的父母、配偶的兄弟姐妹及其配偶、子女的配偶及子女配偶的父母、三代以内旁系血亲的配偶；</w:t>
      </w:r>
    </w:p>
    <w:p w14:paraId="57668C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（五）其他亲属关系，包括养父母子女、形成抚养关系的继父母子女及由此形成的直系血亲、三代以内旁系血亲和近姻亲关系。</w:t>
      </w:r>
    </w:p>
    <w:p w14:paraId="0CCBEF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前款所称同一事业单位，是指依法登记的同一事业单位法人。</w:t>
      </w:r>
    </w:p>
    <w:p w14:paraId="00628F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第七条 本规定所称直接上下级领导关系包括：</w:t>
      </w:r>
    </w:p>
    <w:p w14:paraId="47D898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（一）领导班子正职与副职；</w:t>
      </w:r>
    </w:p>
    <w:p w14:paraId="7E14A8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（二）同一内设机构正职与副职；</w:t>
      </w:r>
    </w:p>
    <w:p w14:paraId="6650F1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（三）上级正职、副职与下级正职；</w:t>
      </w:r>
    </w:p>
    <w:p w14:paraId="078005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（四）单位无内设机构的，其正职、副职与其他管理人员以及从事审计、财务工作的专业技术人员；</w:t>
      </w:r>
    </w:p>
    <w:p w14:paraId="6BAB92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（五）内设机构无下一级单位的，其正职、副职与其他管理人员以及从事审计、财务工作的专业技术人员。</w:t>
      </w:r>
    </w:p>
    <w:p w14:paraId="0DD4A1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第八条 事业单位工作人员岗位回避按照以下程序办理：</w:t>
      </w:r>
    </w:p>
    <w:p w14:paraId="5439B1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（一）本人提出回避申请，或者有关单位、人员提出回避要求。</w:t>
      </w:r>
    </w:p>
    <w:p w14:paraId="0C676A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（二）所在单位或者主管部门按照干部人事管理权限在一个月内作出回避决定。作出回避决定前，应当听取需要回避人员及相关人员的意见。</w:t>
      </w:r>
    </w:p>
    <w:p w14:paraId="580D76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（三）回避决定作出后，及时通知申请人，需要回避的，应当自回避决定作出之日起1个月内调整至相应岗位，并变更或者重新订立聘用合同。</w:t>
      </w:r>
    </w:p>
    <w:p w14:paraId="1E3C6E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第九条 岗位等级不同的一般由岗位等级较低的一方回避；岗位等级相同或者岗位类别不同的，根据工作需要和实际情况决定其中一方回避。</w:t>
      </w:r>
    </w:p>
    <w:p w14:paraId="337D30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第十条 因地域、专业、工作性质特殊等因素，需要灵活执行岗位回避政策的，可由省级以上事业单位人事综合管理部门、中央和国家机关各部门结合实际作出具体规定。</w:t>
      </w:r>
    </w:p>
    <w:p w14:paraId="03DAE4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第三章  履职回避</w:t>
      </w:r>
    </w:p>
    <w:p w14:paraId="6BB26C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第十一条 事业单位工作人员应当回避的履职活动包括：</w:t>
      </w:r>
    </w:p>
    <w:p w14:paraId="6D3DB5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（一）岗位设置、公开招聘、聘用解聘（任免）、考核考察、奖励、处分、交流、人事争议处理、出国（境）审批；</w:t>
      </w:r>
    </w:p>
    <w:p w14:paraId="06E8A8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（二）人事考试、职称评审、人才评价；</w:t>
      </w:r>
    </w:p>
    <w:p w14:paraId="137383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（三）招生考试、项目评审、成果评选、资金审批与监管；</w:t>
      </w:r>
    </w:p>
    <w:p w14:paraId="347E2F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（四）其他应当回避的履职活动。</w:t>
      </w:r>
    </w:p>
    <w:p w14:paraId="57F8B2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第十二条 事业单位工作人员履行第十一条所列职责时，有下列情形之一的，应当回避，不得参加相关调查、考察、讨论、评议、投票、评分、审核、决定等活动，也不得以任何方式施加影响：</w:t>
      </w:r>
    </w:p>
    <w:p w14:paraId="135091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（一）涉及本人利害关系的；</w:t>
      </w:r>
    </w:p>
    <w:p w14:paraId="697504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（二）涉及与本人有本规定第六条所列亲属关系人员的利害关系的；</w:t>
      </w:r>
    </w:p>
    <w:p w14:paraId="37106A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（三）其他可能影响公正履行职责的。</w:t>
      </w:r>
    </w:p>
    <w:p w14:paraId="60652F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第十三条 事业单位工作人员履职回避按照以下程序办理：</w:t>
      </w:r>
    </w:p>
    <w:p w14:paraId="0CE7C6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（一）本人或利害关系人提出回避申请，或者有关单位提出回避要求。</w:t>
      </w:r>
    </w:p>
    <w:p w14:paraId="1997E0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可授权工作组织负责人决定。作出回避决定前，应当听取需要回避的人员及相关人员的意见。</w:t>
      </w:r>
    </w:p>
    <w:p w14:paraId="38F45A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（三）根据回避决定需要回避的，应当自回避决定作出之日起退出相关工作。</w:t>
      </w:r>
    </w:p>
    <w:p w14:paraId="61FF78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回避决定应当及时作出。回避决定作出前，本人可视情况确定是否先行退出相关履职活动。</w:t>
      </w:r>
    </w:p>
    <w:p w14:paraId="1D7F4C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四条 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作出。</w:t>
      </w:r>
    </w:p>
    <w:p w14:paraId="583DB1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第四章  管理与监督</w:t>
      </w:r>
    </w:p>
    <w:p w14:paraId="56A3D7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第十五条 按照干部人事管理权限应当由事业单位作出或者授权作出回避决定的，特殊情况下，主管部门或者事业单位人事综合管理部门可以直接作出。</w:t>
      </w:r>
    </w:p>
    <w:p w14:paraId="38DC47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第十六条 事业单位工作人员必须服从回避决定，无正当理由拒不服从的，视情节轻重依法依规给予组织处理或处分。所在单位、主管部门负责督促回避决定落实到位。</w:t>
      </w:r>
    </w:p>
    <w:p w14:paraId="53EF72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事业单位工作人员应当主动报告应回避的情形。有需要回避的情形不及时报告或者有意隐瞒的，予以批评教育；造成不良后果的，依法依规给予组织处理或处分。</w:t>
      </w:r>
    </w:p>
    <w:p w14:paraId="61AD64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七条 事业单位外请专家及其他人员有需要回避的情形不及时报告或者有意隐瞒造成不良后果的，有关部门予以记录，在一定期限内不得邀请其参加相关活动；适用组织处理或处分的，可建议有关部门按照干部人事管理权限依法依规给予组织处理或处分。</w:t>
      </w:r>
    </w:p>
    <w:p w14:paraId="4B4C2F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第十八条 由于相关人员隐瞒应当回避情形，造成工作结果不公正的，按照国家有关规定取消或者撤销获取的资质、资格、荣誉、奖金、学籍、岗位、项目、资金等。</w:t>
      </w:r>
    </w:p>
    <w:p w14:paraId="4847E1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第十九条 事业单位及其主管部门对拟新进人员和拟调整岗位人员，应当依据本规定严格审查把关，避免形成回避关系。对因婚姻、岗位变化等新形成的回避关系，应当及时予以调整。</w:t>
      </w:r>
    </w:p>
    <w:p w14:paraId="3DAA4B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事业单位违反本规定的，由同级事业单位人事综合管理部门或者主管部门责令限期改正；逾期不改正的，按照干部人事管理权限对负有领导责任和直接责任的人员依法依规给予组织处理或处分。</w:t>
      </w:r>
    </w:p>
    <w:p w14:paraId="19D68B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第二十条 对个人、组织据实反映本规定所列各类需要回避情形的，有关单位、部门应当按照干部人事管理权限及时处理。</w:t>
      </w:r>
    </w:p>
    <w:p w14:paraId="2FC876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第五章  附  则</w:t>
      </w:r>
    </w:p>
    <w:p w14:paraId="178992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第二十一条 主管部门对所属事业单位实施人事管理工作需要回避的，参照本规定执行，法律法规另有规定的从其规定。</w:t>
      </w:r>
    </w:p>
    <w:p w14:paraId="0EB84A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第二十二条 机关工勤人员的回避，参照本规定执行。</w:t>
      </w:r>
    </w:p>
    <w:p w14:paraId="70BBB5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第二十三条 本规定由中共中央组织部、人力资源社会保障部负责解释。</w:t>
      </w:r>
    </w:p>
    <w:p w14:paraId="7A2F36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第二十四条 本规定自2020年1月1日起施行。</w:t>
      </w:r>
    </w:p>
    <w:p w14:paraId="3DD1FF3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134D1C"/>
    <w:rsid w:val="0E147AA9"/>
    <w:rsid w:val="53134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2025-08-23T02:11:00Z</dcterms:created>
  <dc:creator>水无鱼</dc:creator>
  <cp:lastModifiedBy>水无鱼</cp:lastModifiedBy>
  <dcterms:modified xsi:type="dcterms:W3CDTF">2025-08-23T02:12:21Z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3FEC45D7FBF8401982FCCC370368F7C9_13</vt:lpwstr>
  </property>
  <property fmtid="{D5CDD505-2E9C-101B-9397-08002B2CF9AE}" pid="4" name="KSOTemplateDocerSaveRecord">
    <vt:lpwstr>eyJoZGlkIjoiOTNlMGVkZWI0OTliYTNjODIxNjJmZjA2Mjk5YTk4MGYiLCJ1c2VySWQiOiIyMzEwMTIzODgifQ==</vt:lpwstr>
  </property>
</Properties>
</file>