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FF1A">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附件1-1</w:t>
      </w:r>
    </w:p>
    <w:p w14:paraId="504D6FDD">
      <w:pPr>
        <w:keepNext w:val="0"/>
        <w:keepLines w:val="0"/>
        <w:pageBreakBefore w:val="0"/>
        <w:widowControl w:val="0"/>
        <w:kinsoku/>
        <w:wordWrap/>
        <w:overflowPunct/>
        <w:topLinePunct w:val="0"/>
        <w:autoSpaceDE/>
        <w:autoSpaceDN/>
        <w:bidi w:val="0"/>
        <w:adjustRightInd/>
        <w:snapToGrid/>
        <w:spacing w:before="313" w:beforeLines="100" w:after="313" w:afterLines="100" w:line="7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选拔岗位及选拔条件一览表［</w:t>
      </w:r>
      <w:r>
        <w:rPr>
          <w:rFonts w:hint="eastAsia" w:ascii="方正小标宋简体" w:hAnsi="方正小标宋简体" w:eastAsia="方正小标宋简体" w:cs="方正小标宋简体"/>
          <w:sz w:val="44"/>
          <w:szCs w:val="44"/>
          <w:lang w:eastAsia="zh-CN"/>
        </w:rPr>
        <w:t>教育</w:t>
      </w:r>
      <w:r>
        <w:rPr>
          <w:rFonts w:hint="eastAsia" w:ascii="方正小标宋简体" w:hAnsi="方正小标宋简体" w:eastAsia="方正小标宋简体" w:cs="方正小标宋简体"/>
          <w:sz w:val="44"/>
          <w:szCs w:val="44"/>
        </w:rPr>
        <w:t>类-市属高校］</w:t>
      </w:r>
    </w:p>
    <w:tbl>
      <w:tblPr>
        <w:tblStyle w:val="6"/>
        <w:tblW w:w="21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57" w:type="dxa"/>
          <w:bottom w:w="28" w:type="dxa"/>
          <w:right w:w="57" w:type="dxa"/>
        </w:tblCellMar>
      </w:tblPr>
      <w:tblGrid>
        <w:gridCol w:w="645"/>
        <w:gridCol w:w="1253"/>
        <w:gridCol w:w="1496"/>
        <w:gridCol w:w="1043"/>
        <w:gridCol w:w="930"/>
        <w:gridCol w:w="977"/>
        <w:gridCol w:w="1317"/>
        <w:gridCol w:w="1786"/>
        <w:gridCol w:w="1727"/>
        <w:gridCol w:w="4031"/>
        <w:gridCol w:w="6338"/>
      </w:tblGrid>
      <w:tr w14:paraId="04D9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tblHeade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F7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序号</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AA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单位</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AF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选拔岗位</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74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选拔</w:t>
            </w:r>
          </w:p>
          <w:p w14:paraId="75C3E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计划</w:t>
            </w:r>
          </w:p>
          <w:p w14:paraId="047DC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（人数）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73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性别</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6A6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年龄</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09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最低学历学位要求</w:t>
            </w:r>
          </w:p>
        </w:tc>
        <w:tc>
          <w:tcPr>
            <w:tcW w:w="7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CB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所学专业要求</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5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其他选拔条件</w:t>
            </w:r>
          </w:p>
        </w:tc>
      </w:tr>
      <w:tr w14:paraId="68F3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tblHeader/>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96B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8B2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67C7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8CB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A70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3456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784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学科类别名称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学科名称</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6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eastAsia="黑体" w:cs="Times New Roman"/>
                <w:b w:val="0"/>
                <w:bCs/>
                <w:i w:val="0"/>
                <w:color w:val="000000"/>
                <w:sz w:val="24"/>
                <w:szCs w:val="24"/>
                <w:u w:val="none"/>
              </w:rPr>
            </w:pPr>
            <w:r>
              <w:rPr>
                <w:rStyle w:val="9"/>
                <w:rFonts w:hint="default" w:ascii="Times New Roman" w:hAnsi="Times New Roman" w:eastAsia="黑体" w:cs="Times New Roman"/>
                <w:b w:val="0"/>
                <w:bCs/>
                <w:lang w:val="en-US" w:eastAsia="zh-CN" w:bidi="ar"/>
              </w:rPr>
              <w:t>专业名称</w:t>
            </w: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549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eastAsia="黑体" w:cs="Times New Roman"/>
                <w:b w:val="0"/>
                <w:bCs/>
                <w:i w:val="0"/>
                <w:color w:val="000000"/>
                <w:sz w:val="24"/>
                <w:szCs w:val="24"/>
                <w:u w:val="none"/>
              </w:rPr>
            </w:pPr>
          </w:p>
        </w:tc>
      </w:tr>
      <w:tr w14:paraId="3D9D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BCC1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D21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长沙学院</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F01F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1</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756E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5</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0338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930E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8D57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061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9704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计算机类、电子信息类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9A2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计算机科学与技术、软件工程、网络空间安全、信息与通信工程、控制科学与工程、电子科学与技术、电子信息</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9EA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6B67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2FE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7D5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45E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C31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7AC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9A8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0A1C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F73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2A0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CFF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4FB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0606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EE4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DF3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AB13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2</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84EF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5</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8E2E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E987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433A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2550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9EA7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机械类、电子信息类、计算机类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7200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电子科学与技术、电子信息、电气工程、控制科学与工程、能源动力、信息与通信工程、计算机科学与技术、软件工程、仪器科学与技术</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7DEF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683A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4D7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A8B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D0F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BD4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DA9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C4C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0FB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07B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7D2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B97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DE3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26A1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1F2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68B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8612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3</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D3F8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08FF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214E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FF30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AB50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理学大类、工学大类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336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数学与统计类、电子</w:t>
            </w:r>
          </w:p>
          <w:p w14:paraId="623F6C7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6DE0">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数学、系统科学、统计学、电子信息、计算机科学与技术、智能科学与技术</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D71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448D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8E6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80B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439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915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8CC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E00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21B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0D2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77B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BD2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A4C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0DD5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E151">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03C6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428F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4</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F94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BBCD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269D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2381E">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569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文史哲大类、工学大类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49DF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戏剧与影视学类、新闻传播学类、计算机类、中国语言文学类、</w:t>
            </w:r>
          </w:p>
          <w:p w14:paraId="184BFA7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哲学类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C3DE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戏剧与影视学、新闻学、传播学、新闻与传播、计算机科学与技术、文艺学、比较文学与世界文学、</w:t>
            </w:r>
          </w:p>
          <w:p w14:paraId="5A91697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美学</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0F0F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0A0E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515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44B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5BC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34E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0A5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C0B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289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B39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CD0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BCC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E24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3D42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3B0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7EE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05B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B8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FF30">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693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AD0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2C0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工学大类、艺术大类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37A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计算机类、设计学类、美术学类、戏剧与影视学类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1CD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计算机科学与技术、软件工程、设计学、美术学、戏剧与影视（学）、设计</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7B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7174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8BF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3C3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BD33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6</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E56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275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4885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E3F7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1B89D">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法学大类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8C3C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法学类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05388">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法学</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0AE8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研究方向为数字版权领域</w:t>
            </w:r>
          </w:p>
        </w:tc>
      </w:tr>
      <w:tr w14:paraId="567F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8C0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E1C5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E86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D13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DEAD">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851AF">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6D3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B6DA">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581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08E6">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161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2B8D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36B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760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7F97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7</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ACA5">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9758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1C3B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07BDC">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A8B2">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8A921">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音乐与舞蹈</w:t>
            </w:r>
          </w:p>
          <w:p w14:paraId="6B87106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93E1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音乐与舞蹈学</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A244">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4FF1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E8E3">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C22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FCE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6F98">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3B4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3AB7">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1B9B">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877E">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06B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C10A2">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ACC9">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4190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6005">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F26C">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24FFA">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8</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91069">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989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FF294">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CEF7">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EE3B6">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7085B">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外国语言文学类、新闻传播学类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D1E33">
            <w:pPr>
              <w:keepNext w:val="0"/>
              <w:keepLines w:val="0"/>
              <w:pageBreakBefore w:val="0"/>
              <w:widowControl/>
              <w:suppressLineNumbers w:val="0"/>
              <w:kinsoku/>
              <w:wordWrap/>
              <w:overflowPunct/>
              <w:topLinePunct w:val="0"/>
              <w:autoSpaceDE/>
              <w:autoSpaceDN/>
              <w:bidi w:val="0"/>
              <w:adjustRightInd/>
              <w:snapToGrid/>
              <w:spacing w:line="30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外国语言文学、比较文学与世界文学、区域国别学、国际关系、新闻传播学</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62020">
            <w:pPr>
              <w:keepNext w:val="0"/>
              <w:keepLines w:val="0"/>
              <w:pageBreakBefore w:val="0"/>
              <w:widowControl/>
              <w:kinsoku/>
              <w:wordWrap/>
              <w:overflowPunct/>
              <w:topLinePunct w:val="0"/>
              <w:autoSpaceDE/>
              <w:autoSpaceDN/>
              <w:bidi w:val="0"/>
              <w:adjustRightInd/>
              <w:snapToGrid/>
              <w:spacing w:line="304" w:lineRule="exact"/>
              <w:jc w:val="center"/>
              <w:outlineLvl w:val="9"/>
              <w:rPr>
                <w:rFonts w:hint="default" w:ascii="Times New Roman" w:hAnsi="Times New Roman" w:cs="Times New Roman" w:eastAsiaTheme="minorEastAsia"/>
                <w:i w:val="0"/>
                <w:color w:val="000000"/>
                <w:sz w:val="24"/>
                <w:szCs w:val="24"/>
                <w:u w:val="none"/>
              </w:rPr>
            </w:pPr>
          </w:p>
        </w:tc>
      </w:tr>
      <w:tr w14:paraId="7B68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333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BEA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5D5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80BC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FB0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B82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B19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775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D66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812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0AA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01E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restart"/>
            <w:tcBorders>
              <w:top w:val="single" w:color="auto" w:sz="4" w:space="0"/>
              <w:left w:val="single" w:color="000000" w:sz="4" w:space="0"/>
              <w:right w:val="single" w:color="000000" w:sz="4" w:space="0"/>
            </w:tcBorders>
            <w:shd w:val="clear" w:color="auto" w:fill="auto"/>
            <w:vAlign w:val="center"/>
          </w:tcPr>
          <w:p w14:paraId="34AA04A5">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1253" w:type="dxa"/>
            <w:vMerge w:val="restart"/>
            <w:tcBorders>
              <w:top w:val="single" w:color="auto" w:sz="4" w:space="0"/>
              <w:left w:val="single" w:color="000000" w:sz="4" w:space="0"/>
              <w:right w:val="single" w:color="000000" w:sz="4" w:space="0"/>
            </w:tcBorders>
            <w:shd w:val="clear" w:color="auto" w:fill="auto"/>
            <w:vAlign w:val="center"/>
          </w:tcPr>
          <w:p w14:paraId="7023AC3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长沙学院</w:t>
            </w:r>
          </w:p>
        </w:tc>
        <w:tc>
          <w:tcPr>
            <w:tcW w:w="1496" w:type="dxa"/>
            <w:tcBorders>
              <w:top w:val="single" w:color="auto" w:sz="4" w:space="0"/>
              <w:left w:val="single" w:color="000000" w:sz="4" w:space="0"/>
              <w:bottom w:val="single" w:color="000000" w:sz="4" w:space="0"/>
              <w:right w:val="single" w:color="000000" w:sz="4" w:space="0"/>
            </w:tcBorders>
            <w:shd w:val="clear" w:color="auto" w:fill="auto"/>
            <w:vAlign w:val="center"/>
          </w:tcPr>
          <w:p w14:paraId="5D840DB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70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86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3D5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EB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EF05">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经济和管理学大类、工学大类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180">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财政、经济、贸易类、计算机类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A5A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理论经济学、应用经济学、智能会计、大数据审计、计算机科学与技术、软件工程、工商管理、管理科学与工程</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199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研究方向为数字经济领域</w:t>
            </w:r>
          </w:p>
        </w:tc>
      </w:tr>
      <w:tr w14:paraId="4B6C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A0F6">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0617">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D2F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w:t>
            </w:r>
            <w:r>
              <w:rPr>
                <w:rStyle w:val="11"/>
                <w:rFonts w:hint="default" w:ascii="Times New Roman" w:hAnsi="Times New Roman" w:cs="Times New Roman" w:eastAsiaTheme="minorEastAsia"/>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F6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492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390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40D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A14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文史哲大类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A27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哲学类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839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马克思主义理论、科学技术哲学</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1E09">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中共党员（含中共预备党员）</w:t>
            </w:r>
          </w:p>
        </w:tc>
      </w:tr>
      <w:tr w14:paraId="6392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E05E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8DBB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长沙工业</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学院</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20B4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1</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65C7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9CAB9">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2CC8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76AA">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91B5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A7B6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机械类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DA3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机械制造及其自动化、机械设计及理论、机械电子工程、测试计量技术及仪器、车辆工程</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8937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p>
        </w:tc>
      </w:tr>
      <w:tr w14:paraId="2D6D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4394">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522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469B">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7A8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E0E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3D71">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4236">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4E3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8AE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66CE">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D228">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4759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7FFA">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25A0">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D34E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2</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CA80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392B0">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930F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42E5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A2D63">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91F30">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控制科学与工程类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88F2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控制理论与控制工程、电路与系统控制、模式识别与智能系统、系统工程、机器人科学与工程</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69356">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p>
        </w:tc>
      </w:tr>
      <w:tr w14:paraId="37F6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BA49">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5D2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97F4">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84CA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FDA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499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E61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704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B524">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4ED7">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91AE">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5A2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72EAC">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670D">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5362B">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3</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1519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C126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9A7A0">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7967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0EA19">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7EC3">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电子信息类、计算机类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61941">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电路与系统、通信与信息系统、信号与信息处理、计算机科学与技术、软件工程</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1F7D9">
            <w:pPr>
              <w:keepNext w:val="0"/>
              <w:keepLines w:val="0"/>
              <w:widowControl/>
              <w:suppressLineNumbers w:val="0"/>
              <w:jc w:val="center"/>
              <w:textAlignment w:val="center"/>
              <w:rPr>
                <w:rFonts w:hint="default" w:ascii="Times New Roman" w:hAnsi="Times New Roman" w:cs="Times New Roman" w:eastAsiaTheme="minorEastAsia"/>
                <w:i w:val="0"/>
                <w:color w:val="000000"/>
                <w:sz w:val="24"/>
                <w:szCs w:val="24"/>
                <w:u w:val="none"/>
              </w:rPr>
            </w:pPr>
          </w:p>
        </w:tc>
      </w:tr>
      <w:tr w14:paraId="38AB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AA81">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B139">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E816">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9D0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143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789F">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8F7B">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EFAF">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CD7D">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3FC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9412">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6967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2967">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CC34">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29B4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4</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DD59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7</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9E08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BDED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7331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28855">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工学大类、理学大类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6EB1">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计算机类、数学与统计类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75B98">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计算机科学与技术、计算机系统结构、计算机软件与理论、计算机应用技术、软件工程、网络空间安全、通信系统与信息安全、软件工程理论与方法、智能计算及其应用</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DE611">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0F70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FAEE">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04E9">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F53D">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468F">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D7A8">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E896">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997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3650">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BD9E">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A6EB">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6A48">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70E6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B120">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5ADB">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BDC4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5</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FF516">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29DF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3C0E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0A7C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ACDB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CD16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7A207">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计算机科学与技术、软件工程</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704FF">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p>
        </w:tc>
      </w:tr>
      <w:tr w14:paraId="05AE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AFE7">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0916">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53ED">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705D">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953F">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FB3D">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4C0E">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168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0067">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3D14">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BC33">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20CB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9461">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076A">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2AC51">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6</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C0F9D">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7C5CE">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C712C">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B89AB">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25B4">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C04E2">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电子信息类、控制科学与工程类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D263A">
            <w:pPr>
              <w:keepNext w:val="0"/>
              <w:keepLines w:val="0"/>
              <w:pageBreakBefore w:val="0"/>
              <w:widowControl/>
              <w:suppressLineNumbers w:val="0"/>
              <w:kinsoku/>
              <w:wordWrap/>
              <w:overflowPunct/>
              <w:topLinePunct w:val="0"/>
              <w:autoSpaceDE/>
              <w:autoSpaceDN/>
              <w:bidi w:val="0"/>
              <w:adjustRightInd/>
              <w:snapToGrid/>
              <w:spacing w:line="344"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物理电子学，电路与系统，微电子学与固体电子学，电磁场与微波技术，通信与信息系统，信号与信息处理，控制理论与控制工程，检测技术与自动化装置，模式识别与智能系统，导航、制导与控制，电路与系统控制</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E1EB9">
            <w:pPr>
              <w:keepNext w:val="0"/>
              <w:keepLines w:val="0"/>
              <w:pageBreakBefore w:val="0"/>
              <w:widowControl/>
              <w:kinsoku/>
              <w:wordWrap/>
              <w:overflowPunct/>
              <w:topLinePunct w:val="0"/>
              <w:autoSpaceDE/>
              <w:autoSpaceDN/>
              <w:bidi w:val="0"/>
              <w:adjustRightInd/>
              <w:snapToGrid/>
              <w:spacing w:line="344" w:lineRule="exact"/>
              <w:jc w:val="center"/>
              <w:outlineLvl w:val="9"/>
              <w:rPr>
                <w:rFonts w:hint="default" w:ascii="Times New Roman" w:hAnsi="Times New Roman" w:cs="Times New Roman" w:eastAsiaTheme="minorEastAsia"/>
                <w:i w:val="0"/>
                <w:color w:val="000000"/>
                <w:sz w:val="24"/>
                <w:szCs w:val="24"/>
                <w:u w:val="none"/>
              </w:rPr>
            </w:pPr>
          </w:p>
        </w:tc>
      </w:tr>
      <w:tr w14:paraId="5759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B17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2C1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F07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FF9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532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1DB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464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014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AED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C99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3D5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3290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6670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15CE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长沙工业</w:t>
            </w:r>
            <w:r>
              <w:rPr>
                <w:rFonts w:hint="default" w:ascii="Times New Roman" w:hAnsi="Times New Roman" w:cs="Times New Roman" w:eastAsiaTheme="minorEastAsia"/>
                <w:i w:val="0"/>
                <w:color w:val="000000"/>
                <w:kern w:val="0"/>
                <w:sz w:val="24"/>
                <w:szCs w:val="24"/>
                <w:u w:val="none"/>
                <w:lang w:val="en-US" w:eastAsia="zh-CN" w:bidi="ar"/>
              </w:rPr>
              <w:br w:type="textWrapping"/>
            </w:r>
            <w:r>
              <w:rPr>
                <w:rFonts w:hint="default" w:ascii="Times New Roman" w:hAnsi="Times New Roman" w:cs="Times New Roman" w:eastAsiaTheme="minorEastAsia"/>
                <w:i w:val="0"/>
                <w:color w:val="000000"/>
                <w:kern w:val="0"/>
                <w:sz w:val="24"/>
                <w:szCs w:val="24"/>
                <w:u w:val="none"/>
                <w:lang w:val="en-US" w:eastAsia="zh-CN" w:bidi="ar"/>
              </w:rPr>
              <w:t>学院</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D54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7</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C471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1AF6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D246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78FD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57967">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工学大类、艺术大类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5DAF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计算机类、设计学类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AC664">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计算机科学与技术、软件工程、设计学</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20E5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p>
        </w:tc>
      </w:tr>
      <w:tr w14:paraId="13A4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A13E">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C605">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F96A">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ABE1">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F228">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1151">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6028">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A101">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A1D7">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57C9">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E0A7">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r>
      <w:tr w14:paraId="5DC7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505D">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9F5F">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F8A5">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0AE8">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04B4">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D638">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FEAF">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513A">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D573">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4BD3">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B875">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r>
      <w:tr w14:paraId="3BAF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BE123">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358F">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6491C">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8</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9AF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EB9C0">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5CF29">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F31C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AF4AC">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理学大类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F7C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数学与统计类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68E1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基础数学、计算数学、概率论与数理统计、应用数学、运筹学与控制论、统计学</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CD30E">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r>
      <w:tr w14:paraId="6C1F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209D">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AFCE">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4DCE">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5BD8">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6342">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8F46">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B25D">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5279">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CB8D">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4F6F">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6A72F">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r>
      <w:tr w14:paraId="1524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7577">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0861">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60094">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教学科研专任教师</w:t>
            </w:r>
            <w:r>
              <w:rPr>
                <w:rStyle w:val="11"/>
                <w:rFonts w:hint="default" w:ascii="Times New Roman" w:hAnsi="Times New Roman" w:cs="Times New Roman" w:eastAsiaTheme="minorEastAsia"/>
                <w:lang w:val="en-US" w:eastAsia="zh-CN" w:bidi="ar"/>
              </w:rPr>
              <w:t>9</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8A656">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57B63">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9EF9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4D69E">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98E1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文史哲大类、法学大类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43F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哲学类、政治学类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51D27">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马克思主义哲学、中共党史（含党的学说与党的建设）</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5B3E">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中共党员（含中共预备党员）</w:t>
            </w:r>
          </w:p>
        </w:tc>
      </w:tr>
      <w:tr w14:paraId="4709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7517">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0BA6">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A76D">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1234">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9C39">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8B6A">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858B">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7126">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D058">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4536">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D6ED">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r>
      <w:tr w14:paraId="0A24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000000" w:sz="4" w:space="0"/>
              <w:left w:val="single" w:color="000000" w:sz="4" w:space="0"/>
              <w:right w:val="single" w:color="000000" w:sz="4" w:space="0"/>
            </w:tcBorders>
            <w:shd w:val="clear" w:color="auto" w:fill="auto"/>
            <w:vAlign w:val="center"/>
          </w:tcPr>
          <w:p w14:paraId="4AACE37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w:t>
            </w:r>
          </w:p>
        </w:tc>
        <w:tc>
          <w:tcPr>
            <w:tcW w:w="1253" w:type="dxa"/>
            <w:vMerge w:val="restart"/>
            <w:tcBorders>
              <w:top w:val="single" w:color="000000" w:sz="4" w:space="0"/>
              <w:left w:val="single" w:color="000000" w:sz="4" w:space="0"/>
              <w:right w:val="single" w:color="000000" w:sz="4" w:space="0"/>
            </w:tcBorders>
            <w:shd w:val="clear" w:color="auto" w:fill="auto"/>
            <w:vAlign w:val="center"/>
          </w:tcPr>
          <w:p w14:paraId="408B0E1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长沙商贸旅游职业技术学院</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34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烹饪工艺与营养专业教师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F64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23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27A7">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D2F">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5D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2C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食品与生物类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6FE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食品科学，粮食、油脂及植物蛋白工程，农产品农产品加工及贮藏工程，水产品加工及贮藏工程，食品资源化工，食品工程，发酵工程</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99D9">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tc>
      </w:tr>
      <w:tr w14:paraId="5066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left w:val="single" w:color="000000" w:sz="4" w:space="0"/>
              <w:right w:val="single" w:color="000000" w:sz="4" w:space="0"/>
            </w:tcBorders>
            <w:shd w:val="clear" w:color="auto" w:fill="auto"/>
            <w:vAlign w:val="center"/>
          </w:tcPr>
          <w:p w14:paraId="36E4DACA">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left w:val="single" w:color="000000" w:sz="4" w:space="0"/>
              <w:right w:val="single" w:color="000000" w:sz="4" w:space="0"/>
            </w:tcBorders>
            <w:shd w:val="clear" w:color="auto" w:fill="auto"/>
            <w:vAlign w:val="center"/>
          </w:tcPr>
          <w:p w14:paraId="1568306A">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7FC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食品科学与工程专业教师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7FB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C4D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788F">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A86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20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E699">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食品与生物类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C2E9">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食品科学，粮食、油脂及植物蛋白工程，农产品农产品加工及贮藏工程，水产品加工及贮藏工程，食品资源化工，食品工程，发酵工程</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5886">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tc>
      </w:tr>
      <w:tr w14:paraId="20EE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left w:val="single" w:color="000000" w:sz="4" w:space="0"/>
              <w:right w:val="single" w:color="000000" w:sz="4" w:space="0"/>
            </w:tcBorders>
            <w:shd w:val="clear" w:color="auto" w:fill="auto"/>
            <w:vAlign w:val="center"/>
          </w:tcPr>
          <w:p w14:paraId="2E44B891">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left w:val="single" w:color="000000" w:sz="4" w:space="0"/>
              <w:right w:val="single" w:color="000000" w:sz="4" w:space="0"/>
            </w:tcBorders>
            <w:shd w:val="clear" w:color="auto" w:fill="auto"/>
            <w:vAlign w:val="center"/>
          </w:tcPr>
          <w:p w14:paraId="07C72AA3">
            <w:pPr>
              <w:keepNext w:val="0"/>
              <w:keepLines w:val="0"/>
              <w:pageBreakBefore w:val="0"/>
              <w:widowControl/>
              <w:kinsoku/>
              <w:wordWrap/>
              <w:overflowPunct/>
              <w:topLinePunct w:val="0"/>
              <w:autoSpaceDE/>
              <w:autoSpaceDN/>
              <w:bidi w:val="0"/>
              <w:adjustRightInd/>
              <w:snapToGrid/>
              <w:spacing w:line="350"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29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湖湘饮食文化研究教师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021">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74AB">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467">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0E4B">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8C2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法学大类、文史哲大类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38D9">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社会学类、历史学类、哲学类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2DA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14A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tc>
      </w:tr>
      <w:tr w14:paraId="3321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left w:val="single" w:color="000000" w:sz="4" w:space="0"/>
              <w:bottom w:val="single" w:color="auto" w:sz="4" w:space="0"/>
              <w:right w:val="single" w:color="000000" w:sz="4" w:space="0"/>
            </w:tcBorders>
            <w:shd w:val="clear" w:color="auto" w:fill="auto"/>
            <w:vAlign w:val="center"/>
          </w:tcPr>
          <w:p w14:paraId="5DD263E2">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left w:val="single" w:color="000000" w:sz="4" w:space="0"/>
              <w:bottom w:val="single" w:color="auto" w:sz="4" w:space="0"/>
              <w:right w:val="single" w:color="000000" w:sz="4" w:space="0"/>
            </w:tcBorders>
            <w:shd w:val="clear" w:color="auto" w:fill="auto"/>
            <w:vAlign w:val="center"/>
          </w:tcPr>
          <w:p w14:paraId="6077365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57E3">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旅游管理专业教师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ACA">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174E">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004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965">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10DD">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经济和管理学大类、工学大类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D0AB">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工商管理类、计算机类、电子信息类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47D0">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E388">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tc>
      </w:tr>
      <w:tr w14:paraId="7DAA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8C65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3</w:t>
            </w:r>
          </w:p>
        </w:tc>
        <w:tc>
          <w:tcPr>
            <w:tcW w:w="125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C718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长沙商贸旅游职业技术学院</w:t>
            </w: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8220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人工智能技术应用专业教师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6B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DB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D2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6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F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工学大类、理学大类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E1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计算机类、数学与统计类、电子信息类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3B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42E77">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tc>
      </w:tr>
      <w:tr w14:paraId="1D47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DAD01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FF94A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05FDC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378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30B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180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546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91C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157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119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179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252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4BCBA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3F6EE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E7E4C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861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D82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4AAB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E9D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962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647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273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715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6843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81EB6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A81E6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F30B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大数据技术专业教师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2FF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44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3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B9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CF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工学大类、理学大类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14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计算机类、数学与统计类、电子信息类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66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8C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tc>
      </w:tr>
      <w:tr w14:paraId="349A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EF365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9B66A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D1258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6F3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9AF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E8E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E7D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2F8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D99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1E8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6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p>
        </w:tc>
      </w:tr>
      <w:tr w14:paraId="1997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8C5C0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224E6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C03F8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4B7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041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1B5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186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CE3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5A2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193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7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p>
        </w:tc>
      </w:tr>
      <w:tr w14:paraId="0C1E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8B977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171D3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565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软件技术专业教师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B7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EB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2C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90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9E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工学大类、理学大类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30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计算机类、数学与统计类、电子信息类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AA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77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公开发表一篇及以上含CSCD</w:t>
            </w:r>
            <w:r>
              <w:rPr>
                <w:rStyle w:val="10"/>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收录、SSCI</w:t>
            </w:r>
            <w:r>
              <w:rPr>
                <w:rStyle w:val="10"/>
                <w:rFonts w:hint="default" w:ascii="Times New Roman" w:hAnsi="Times New Roman" w:cs="Times New Roman" w:eastAsiaTheme="minorEastAsia"/>
                <w:lang w:val="en-US" w:eastAsia="zh-CN" w:bidi="ar"/>
              </w:rPr>
              <w:t>收录的高质量论文或全国中文核心期刊发表的论文（含CSCD</w:t>
            </w:r>
            <w:r>
              <w:rPr>
                <w:rStyle w:val="10"/>
                <w:rFonts w:hint="default" w:ascii="Times New Roman" w:hAnsi="Times New Roman" w:cs="Times New Roman" w:eastAsiaTheme="minorEastAsia"/>
                <w:lang w:val="en-US" w:eastAsia="zh-CN" w:bidi="ar"/>
              </w:rPr>
              <w:t>扩展库、CSSCI</w:t>
            </w:r>
            <w:r>
              <w:rPr>
                <w:rStyle w:val="10"/>
                <w:rFonts w:hint="default" w:ascii="Times New Roman" w:hAnsi="Times New Roman" w:cs="Times New Roman" w:eastAsiaTheme="minorEastAsia"/>
                <w:lang w:val="en-US" w:eastAsia="zh-CN" w:bidi="ar"/>
              </w:rPr>
              <w:t>扩展库、EI</w:t>
            </w:r>
            <w:r>
              <w:rPr>
                <w:rStyle w:val="10"/>
                <w:rFonts w:hint="default" w:ascii="Times New Roman" w:hAnsi="Times New Roman" w:cs="Times New Roman" w:eastAsiaTheme="minorEastAsia"/>
                <w:lang w:val="en-US" w:eastAsia="zh-CN" w:bidi="ar"/>
              </w:rPr>
              <w:t>收录）</w:t>
            </w:r>
          </w:p>
          <w:p w14:paraId="4A333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p>
        </w:tc>
      </w:tr>
      <w:tr w14:paraId="7598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9E268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279AF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08568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A6C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D12E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BD2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05C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280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016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869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AD7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1AF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572CE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7F6C7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DFFE2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A79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9FE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C89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023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659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494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D4F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C38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0903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28640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39157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E8A1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艺术设计专业教师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64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D8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A2E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F8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B1A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A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艺术学理论类、美术学类、设计学类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71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4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科研业绩至少符合一项：</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（1</w:t>
            </w:r>
            <w:r>
              <w:rPr>
                <w:rStyle w:val="10"/>
                <w:rFonts w:hint="default" w:ascii="Times New Roman" w:hAnsi="Times New Roman" w:cs="Times New Roman" w:eastAsiaTheme="minorEastAsia"/>
                <w:lang w:val="en-US" w:eastAsia="zh-CN" w:bidi="ar"/>
              </w:rPr>
              <w:t>）参与国家级课题项目研究，排名前五；</w:t>
            </w:r>
            <w:r>
              <w:rPr>
                <w:rStyle w:val="10"/>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（2</w:t>
            </w:r>
            <w:r>
              <w:rPr>
                <w:rStyle w:val="10"/>
                <w:rFonts w:hint="default" w:ascii="Times New Roman" w:hAnsi="Times New Roman" w:cs="Times New Roman" w:eastAsiaTheme="minorEastAsia"/>
                <w:lang w:val="en-US" w:eastAsia="zh-CN" w:bidi="ar"/>
              </w:rPr>
              <w:t>）以第一作者</w:t>
            </w:r>
            <w:r>
              <w:rPr>
                <w:rStyle w:val="10"/>
                <w:rFonts w:hint="eastAsia" w:ascii="Times New Roman" w:hAnsi="Times New Roman" w:cs="Times New Roman" w:eastAsiaTheme="minorEastAsia"/>
                <w:lang w:val="en-US" w:eastAsia="zh-CN" w:bidi="ar"/>
              </w:rPr>
              <w:t>或通讯作者</w:t>
            </w:r>
            <w:r>
              <w:rPr>
                <w:rStyle w:val="10"/>
                <w:rFonts w:hint="default" w:ascii="Times New Roman" w:hAnsi="Times New Roman" w:cs="Times New Roman" w:eastAsiaTheme="minorEastAsia"/>
                <w:lang w:val="en-US" w:eastAsia="zh-CN" w:bidi="ar"/>
              </w:rPr>
              <w:t>公开发表一篇及以上含</w:t>
            </w:r>
            <w:r>
              <w:rPr>
                <w:rStyle w:val="11"/>
                <w:rFonts w:hint="default" w:ascii="Times New Roman" w:hAnsi="Times New Roman" w:cs="Times New Roman" w:eastAsiaTheme="minorEastAsia"/>
                <w:lang w:val="en-US" w:eastAsia="zh-CN" w:bidi="ar"/>
              </w:rPr>
              <w:t>CSCD</w:t>
            </w:r>
            <w:r>
              <w:rPr>
                <w:rStyle w:val="10"/>
                <w:rFonts w:hint="default" w:ascii="Times New Roman" w:hAnsi="Times New Roman" w:cs="Times New Roman" w:eastAsiaTheme="minorEastAsia"/>
                <w:lang w:val="en-US" w:eastAsia="zh-CN" w:bidi="ar"/>
              </w:rPr>
              <w:t>、</w:t>
            </w:r>
            <w:r>
              <w:rPr>
                <w:rStyle w:val="11"/>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w:t>
            </w:r>
            <w:r>
              <w:rPr>
                <w:rStyle w:val="11"/>
                <w:rFonts w:hint="default" w:ascii="Times New Roman" w:hAnsi="Times New Roman" w:cs="Times New Roman" w:eastAsiaTheme="minorEastAsia"/>
                <w:lang w:val="en-US" w:eastAsia="zh-CN" w:bidi="ar"/>
              </w:rPr>
              <w:t>SCI</w:t>
            </w:r>
            <w:r>
              <w:rPr>
                <w:rStyle w:val="10"/>
                <w:rFonts w:hint="default" w:ascii="Times New Roman" w:hAnsi="Times New Roman" w:cs="Times New Roman" w:eastAsiaTheme="minorEastAsia"/>
                <w:lang w:val="en-US" w:eastAsia="zh-CN" w:bidi="ar"/>
              </w:rPr>
              <w:t>收录、</w:t>
            </w:r>
            <w:r>
              <w:rPr>
                <w:rStyle w:val="11"/>
                <w:rFonts w:hint="default" w:ascii="Times New Roman" w:hAnsi="Times New Roman" w:cs="Times New Roman" w:eastAsiaTheme="minorEastAsia"/>
                <w:lang w:val="en-US" w:eastAsia="zh-CN" w:bidi="ar"/>
              </w:rPr>
              <w:t>SSCI</w:t>
            </w:r>
            <w:r>
              <w:rPr>
                <w:rStyle w:val="10"/>
                <w:rFonts w:hint="default" w:ascii="Times New Roman" w:hAnsi="Times New Roman" w:cs="Times New Roman" w:eastAsiaTheme="minorEastAsia"/>
                <w:lang w:val="en-US" w:eastAsia="zh-CN" w:bidi="ar"/>
              </w:rPr>
              <w:t>收录的高质量论文或全国中文核心期刊发表的论文（含</w:t>
            </w:r>
            <w:r>
              <w:rPr>
                <w:rStyle w:val="11"/>
                <w:rFonts w:hint="default" w:ascii="Times New Roman" w:hAnsi="Times New Roman" w:cs="Times New Roman" w:eastAsiaTheme="minorEastAsia"/>
                <w:lang w:val="en-US" w:eastAsia="zh-CN" w:bidi="ar"/>
              </w:rPr>
              <w:t>CSCD</w:t>
            </w:r>
            <w:r>
              <w:rPr>
                <w:rStyle w:val="10"/>
                <w:rFonts w:hint="default" w:ascii="Times New Roman" w:hAnsi="Times New Roman" w:cs="Times New Roman" w:eastAsiaTheme="minorEastAsia"/>
                <w:lang w:val="en-US" w:eastAsia="zh-CN" w:bidi="ar"/>
              </w:rPr>
              <w:t>扩展库、</w:t>
            </w:r>
            <w:r>
              <w:rPr>
                <w:rStyle w:val="11"/>
                <w:rFonts w:hint="default" w:ascii="Times New Roman" w:hAnsi="Times New Roman" w:cs="Times New Roman" w:eastAsiaTheme="minorEastAsia"/>
                <w:lang w:val="en-US" w:eastAsia="zh-CN" w:bidi="ar"/>
              </w:rPr>
              <w:t>CSSCI</w:t>
            </w:r>
            <w:r>
              <w:rPr>
                <w:rStyle w:val="10"/>
                <w:rFonts w:hint="default" w:ascii="Times New Roman" w:hAnsi="Times New Roman" w:cs="Times New Roman" w:eastAsiaTheme="minorEastAsia"/>
                <w:lang w:val="en-US" w:eastAsia="zh-CN" w:bidi="ar"/>
              </w:rPr>
              <w:t>扩展库、</w:t>
            </w:r>
            <w:r>
              <w:rPr>
                <w:rStyle w:val="11"/>
                <w:rFonts w:hint="default" w:ascii="Times New Roman" w:hAnsi="Times New Roman" w:cs="Times New Roman" w:eastAsiaTheme="minorEastAsia"/>
                <w:lang w:val="en-US" w:eastAsia="zh-CN" w:bidi="ar"/>
              </w:rPr>
              <w:t>EI</w:t>
            </w:r>
            <w:r>
              <w:rPr>
                <w:rStyle w:val="10"/>
                <w:rFonts w:hint="default" w:ascii="Times New Roman" w:hAnsi="Times New Roman" w:cs="Times New Roman" w:eastAsiaTheme="minorEastAsia"/>
                <w:lang w:val="en-US" w:eastAsia="zh-CN" w:bidi="ar"/>
              </w:rPr>
              <w:t>收录）</w:t>
            </w:r>
          </w:p>
        </w:tc>
      </w:tr>
      <w:tr w14:paraId="2B32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34D94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3FF6F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11C6A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1D1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D59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581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279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CBF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6BB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CCF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3E6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AE6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8083B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60FA9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2A99F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45C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0D0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F6A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843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A15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ECC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2FA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A70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6259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6A44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4</w:t>
            </w:r>
          </w:p>
        </w:tc>
        <w:tc>
          <w:tcPr>
            <w:tcW w:w="125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A43E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长沙职业技术学院</w:t>
            </w: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E6CF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机械类教师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3F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41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BA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A2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F3E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8C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机械类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17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机械制造及其自动化、机械电子工程、机械设计及理论、数字装备与计算制造</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D8B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A13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A4271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80EC5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4A9B2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A0A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7DB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4FC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2AB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318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C77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31C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701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5D93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6C957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D3534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AD55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控制类教师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79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4C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3D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3A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52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08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控制科学与工程类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58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控制理论与控制工程、检测技术与自动化装置、模式识别与智能系统、电路与系统控制</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F23E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AB6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4E3F2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EEF5E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F88E7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3DA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CC0F">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C5E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889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1CC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69F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FA1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470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2ED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FA7CE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BBB91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10A9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人工智能</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F6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09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6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93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696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DA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计算机类、电子信息类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6F5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38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人工智能方向</w:t>
            </w:r>
          </w:p>
        </w:tc>
      </w:tr>
      <w:tr w14:paraId="27FA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529D5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D6D57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56F6A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4EF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D00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C1E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AD0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8A0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B37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693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0AE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50F8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B9E49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7E231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FAC5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网络空间安全教师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D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63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70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5B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82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22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0690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902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网络空间安全方向、网络与信息安全方向</w:t>
            </w:r>
          </w:p>
        </w:tc>
      </w:tr>
      <w:tr w14:paraId="5AC1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60970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043F0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ABB00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5E7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E92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F91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DC2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7C8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B68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6AA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6E6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398F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15C9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4</w:t>
            </w:r>
          </w:p>
        </w:tc>
        <w:tc>
          <w:tcPr>
            <w:tcW w:w="125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003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长沙职业技术学院</w:t>
            </w:r>
          </w:p>
        </w:tc>
        <w:tc>
          <w:tcPr>
            <w:tcW w:w="149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1659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思想政治理论课教师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69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842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C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BC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27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文史哲大类、法学大类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6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哲学类、政治学类、法学类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69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马克思主义哲学、中国哲学、马克思主义基本原理、马克思主义中国化研究、中国近现代史基本问题研究、伦理学、中共党史（含党的学说与党的建设）、民商法学、思想政治教育</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77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r>
              <w:rPr>
                <w:rStyle w:val="10"/>
                <w:rFonts w:hint="default" w:ascii="Times New Roman" w:hAnsi="Times New Roman" w:cs="Times New Roman" w:eastAsiaTheme="minorEastAsia"/>
                <w:lang w:val="en-US" w:eastAsia="zh-CN" w:bidi="ar"/>
              </w:rPr>
              <w:t>中共党员（含中共预备党员）</w:t>
            </w:r>
          </w:p>
          <w:p w14:paraId="45C8B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p>
          <w:p w14:paraId="1AB85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Style w:val="10"/>
                <w:rFonts w:hint="default" w:ascii="Times New Roman" w:hAnsi="Times New Roman" w:cs="Times New Roman" w:eastAsiaTheme="minorEastAsia"/>
                <w:lang w:val="en-US" w:eastAsia="zh-CN" w:bidi="ar"/>
              </w:rPr>
            </w:pPr>
          </w:p>
        </w:tc>
      </w:tr>
      <w:tr w14:paraId="2848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1819"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54526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59AD7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071A5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0A1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0AFD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0FD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6FF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2CE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3B1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6F2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9AC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08F5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53DCB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5</w:t>
            </w:r>
          </w:p>
        </w:tc>
        <w:tc>
          <w:tcPr>
            <w:tcW w:w="125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4C61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长沙卫生职业学院</w:t>
            </w:r>
          </w:p>
        </w:tc>
        <w:tc>
          <w:tcPr>
            <w:tcW w:w="1496" w:type="dxa"/>
            <w:tcBorders>
              <w:top w:val="single" w:color="auto" w:sz="4" w:space="0"/>
              <w:left w:val="single" w:color="000000" w:sz="4" w:space="0"/>
              <w:bottom w:val="single" w:color="000000" w:sz="4" w:space="0"/>
              <w:right w:val="single" w:color="000000" w:sz="4" w:space="0"/>
            </w:tcBorders>
            <w:shd w:val="clear" w:color="auto" w:fill="auto"/>
            <w:vAlign w:val="center"/>
          </w:tcPr>
          <w:p w14:paraId="3AB9DF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化妆品经营与管理专任教师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7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、医学大类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D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化学工程与技术类、轻工技术与工程类、中医学类、临床医学类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化学工程、</w:t>
            </w:r>
            <w:bookmarkStart w:id="0" w:name="OLE_LINK1"/>
            <w:r>
              <w:rPr>
                <w:rFonts w:hint="default" w:ascii="Times New Roman" w:hAnsi="Times New Roman" w:cs="Times New Roman" w:eastAsiaTheme="minorEastAsia"/>
                <w:i w:val="0"/>
                <w:color w:val="000000"/>
                <w:kern w:val="0"/>
                <w:sz w:val="24"/>
                <w:szCs w:val="24"/>
                <w:u w:val="none"/>
                <w:lang w:val="en-US" w:eastAsia="zh-CN" w:bidi="ar"/>
              </w:rPr>
              <w:t>轻工技术与工程、</w:t>
            </w:r>
            <w:bookmarkEnd w:id="0"/>
            <w:r>
              <w:rPr>
                <w:rFonts w:hint="default" w:ascii="Times New Roman" w:hAnsi="Times New Roman" w:cs="Times New Roman" w:eastAsiaTheme="minorEastAsia"/>
                <w:i w:val="0"/>
                <w:color w:val="000000"/>
                <w:kern w:val="0"/>
                <w:sz w:val="24"/>
                <w:szCs w:val="24"/>
                <w:u w:val="none"/>
                <w:lang w:val="en-US" w:eastAsia="zh-CN" w:bidi="ar"/>
              </w:rPr>
              <w:t>中医外科学、外科学、皮肤病与性病学</w:t>
            </w:r>
            <w:r>
              <w:rPr>
                <w:rFonts w:hint="eastAsia" w:ascii="Times New Roman" w:hAnsi="Times New Roman" w:cs="Times New Roman" w:eastAsiaTheme="minorEastAsia"/>
                <w:i w:val="0"/>
                <w:color w:val="000000"/>
                <w:kern w:val="0"/>
                <w:sz w:val="24"/>
                <w:szCs w:val="24"/>
                <w:u w:val="none"/>
                <w:lang w:val="en-US" w:eastAsia="zh-CN" w:bidi="ar"/>
              </w:rPr>
              <w:t>、美容学</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轻工技术与工程专业的研究方向须为化妆品技术与工程或香料香精方向；外科学研究</w:t>
            </w:r>
            <w:bookmarkStart w:id="1" w:name="_GoBack"/>
            <w:bookmarkEnd w:id="1"/>
            <w:r>
              <w:rPr>
                <w:rStyle w:val="10"/>
                <w:rFonts w:hint="default" w:ascii="Times New Roman" w:hAnsi="Times New Roman" w:cs="Times New Roman" w:eastAsiaTheme="minorEastAsia"/>
                <w:lang w:val="en-US" w:eastAsia="zh-CN" w:bidi="ar"/>
              </w:rPr>
              <w:t>方向</w:t>
            </w:r>
            <w:r>
              <w:rPr>
                <w:rStyle w:val="10"/>
                <w:rFonts w:hint="eastAsia" w:ascii="Times New Roman" w:hAnsi="Times New Roman" w:cs="Times New Roman" w:eastAsiaTheme="minorEastAsia"/>
                <w:lang w:val="en-US" w:eastAsia="zh-CN" w:bidi="ar"/>
              </w:rPr>
              <w:t>须</w:t>
            </w:r>
            <w:r>
              <w:rPr>
                <w:rStyle w:val="10"/>
                <w:rFonts w:hint="default" w:ascii="Times New Roman" w:hAnsi="Times New Roman" w:cs="Times New Roman" w:eastAsiaTheme="minorEastAsia"/>
                <w:lang w:val="en-US" w:eastAsia="zh-CN" w:bidi="ar"/>
              </w:rPr>
              <w:t>为整形方向</w:t>
            </w:r>
          </w:p>
        </w:tc>
      </w:tr>
      <w:tr w14:paraId="735A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4DF22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529C2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B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思政专任教师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3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C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文史哲大类、法学大类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C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哲学类、政治学类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5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default" w:ascii="Times New Roman" w:hAnsi="Times New Roman" w:cs="Times New Roman" w:eastAsiaTheme="minorEastAsia"/>
                <w:i w:val="0"/>
                <w:color w:val="000000"/>
                <w:kern w:val="0"/>
                <w:sz w:val="24"/>
                <w:szCs w:val="24"/>
                <w:u w:val="none"/>
                <w:lang w:val="en-US" w:eastAsia="zh-CN" w:bidi="ar"/>
              </w:rPr>
              <w:t>不限</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B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中共党员（含中共预备党员）</w:t>
            </w:r>
          </w:p>
        </w:tc>
      </w:tr>
      <w:tr w14:paraId="3D23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02A5A1">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B306C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C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口腔卫生保健专任教师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97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30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0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E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医学大类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D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Times New Roman" w:hAnsi="Times New Roman" w:cs="Times New Roman" w:eastAsiaTheme="minorEastAsia"/>
                <w:i w:val="0"/>
                <w:color w:val="000000"/>
                <w:kern w:val="0"/>
                <w:sz w:val="24"/>
                <w:szCs w:val="24"/>
                <w:u w:val="none"/>
                <w:lang w:val="en-US" w:eastAsia="zh-CN" w:bidi="ar"/>
              </w:rPr>
            </w:pPr>
            <w:r>
              <w:rPr>
                <w:rFonts w:hint="eastAsia" w:ascii="Times New Roman" w:hAnsi="Times New Roman" w:cs="Times New Roman" w:eastAsiaTheme="minorEastAsia"/>
                <w:i w:val="0"/>
                <w:color w:val="000000"/>
                <w:kern w:val="0"/>
                <w:sz w:val="24"/>
                <w:szCs w:val="24"/>
                <w:u w:val="none"/>
                <w:lang w:val="en-US" w:eastAsia="zh-CN" w:bidi="ar"/>
              </w:rPr>
              <w:t>临床医学类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0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kern w:val="0"/>
                <w:sz w:val="24"/>
                <w:szCs w:val="24"/>
                <w:u w:val="none"/>
                <w:lang w:val="en-US" w:eastAsia="zh-CN" w:bidi="ar"/>
              </w:rPr>
            </w:pPr>
            <w:r>
              <w:rPr>
                <w:rFonts w:hint="eastAsia" w:ascii="Times New Roman" w:hAnsi="Times New Roman" w:cs="Times New Roman" w:eastAsiaTheme="minorEastAsia"/>
                <w:i w:val="0"/>
                <w:color w:val="000000"/>
                <w:kern w:val="0"/>
                <w:sz w:val="24"/>
                <w:szCs w:val="24"/>
                <w:u w:val="none"/>
                <w:lang w:val="en-US" w:eastAsia="zh-CN" w:bidi="ar"/>
              </w:rPr>
              <w:t>口腔基础医学、口腔临床医学、口腔医学</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F6D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0B71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920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6</w:t>
            </w:r>
          </w:p>
        </w:tc>
        <w:tc>
          <w:tcPr>
            <w:tcW w:w="125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8C7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长沙幼儿师范高等专科学校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0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动漫设计专任教师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7D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6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5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戏剧与影视学类、设计学类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5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电影学、广播电视艺术学、设计艺术学、设计学</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605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CE1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8FB1F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6047CA">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1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视觉传达设计专任教师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1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2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A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3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艺术大类</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戏剧与影视学类、设计学类</w:t>
            </w:r>
          </w:p>
        </w:tc>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电影学、广播电视艺术学、设计艺术学、设计学</w:t>
            </w:r>
          </w:p>
        </w:tc>
        <w:tc>
          <w:tcPr>
            <w:tcW w:w="6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706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1604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A0A2F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4E642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A6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云计算技术应用专任教师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82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1E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27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85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2B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40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F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2B42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1438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B1E21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15BE43">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2C65">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03B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AF6C">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5DBD">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835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E35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4334">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82B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EC7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1361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510257">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781F6E">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47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人工智能技术应用专任教师</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262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Fonts w:hint="default" w:ascii="Times New Roman" w:hAnsi="Times New Roman" w:cs="Times New Roman" w:eastAsiaTheme="minorEastAsia"/>
                <w:i w:val="0"/>
                <w:color w:val="000000"/>
                <w:kern w:val="0"/>
                <w:sz w:val="24"/>
                <w:szCs w:val="24"/>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ED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4F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1"/>
                <w:rFonts w:hint="default" w:ascii="Times New Roman" w:hAnsi="Times New Roman" w:cs="Times New Roman" w:eastAsiaTheme="minorEastAsia"/>
                <w:lang w:val="en-US" w:eastAsia="zh-CN" w:bidi="ar"/>
              </w:rPr>
              <w:t>33</w:t>
            </w:r>
            <w:r>
              <w:rPr>
                <w:rStyle w:val="10"/>
                <w:rFonts w:hint="default" w:ascii="Times New Roman" w:hAnsi="Times New Roman" w:cs="Times New Roman" w:eastAsiaTheme="minorEastAsia"/>
                <w:lang w:val="en-US" w:eastAsia="zh-CN" w:bidi="ar"/>
              </w:rPr>
              <w:t>周岁以下</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7A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博士</w:t>
            </w:r>
            <w:r>
              <w:rPr>
                <w:rStyle w:val="11"/>
                <w:rFonts w:hint="default" w:ascii="Times New Roman" w:hAnsi="Times New Roman" w:cs="Times New Roman" w:eastAsiaTheme="minorEastAsia"/>
                <w:lang w:val="en-US" w:eastAsia="zh-CN" w:bidi="ar"/>
              </w:rPr>
              <w:br w:type="textWrapping"/>
            </w:r>
            <w:r>
              <w:rPr>
                <w:rStyle w:val="10"/>
                <w:rFonts w:hint="default" w:ascii="Times New Roman" w:hAnsi="Times New Roman" w:cs="Times New Roman" w:eastAsiaTheme="minorEastAsia"/>
                <w:lang w:val="en-US" w:eastAsia="zh-CN" w:bidi="ar"/>
              </w:rPr>
              <w:t>研究生</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6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工学大类</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87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计算机类、电子信息类</w:t>
            </w:r>
          </w:p>
        </w:tc>
        <w:tc>
          <w:tcPr>
            <w:tcW w:w="4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DF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Times New Roman" w:hAnsi="Times New Roman" w:cs="Times New Roman" w:eastAsiaTheme="minorEastAsia"/>
                <w:i w:val="0"/>
                <w:color w:val="000000"/>
                <w:sz w:val="24"/>
                <w:szCs w:val="24"/>
                <w:u w:val="none"/>
              </w:rPr>
            </w:pPr>
            <w:r>
              <w:rPr>
                <w:rStyle w:val="10"/>
                <w:rFonts w:hint="default" w:ascii="Times New Roman" w:hAnsi="Times New Roman" w:cs="Times New Roman" w:eastAsiaTheme="minorEastAsia"/>
                <w:lang w:val="en-US" w:eastAsia="zh-CN" w:bidi="ar"/>
              </w:rPr>
              <w:t>不限</w:t>
            </w:r>
          </w:p>
        </w:tc>
        <w:tc>
          <w:tcPr>
            <w:tcW w:w="6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5BC2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r w14:paraId="4C38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7" w:type="dxa"/>
            <w:bottom w:w="28" w:type="dxa"/>
            <w:right w:w="57" w:type="dxa"/>
          </w:tblCellMar>
        </w:tblPrEx>
        <w:trPr>
          <w:trHeight w:val="567" w:hRule="atLeast"/>
          <w:jc w:val="center"/>
        </w:trPr>
        <w:tc>
          <w:tcPr>
            <w:tcW w:w="6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12B5B8">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2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6A82C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478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0F10">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546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3A5B">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5049">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F66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483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4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93E2">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c>
          <w:tcPr>
            <w:tcW w:w="6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ACB6">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default" w:ascii="Times New Roman" w:hAnsi="Times New Roman" w:cs="Times New Roman" w:eastAsiaTheme="minorEastAsia"/>
                <w:i w:val="0"/>
                <w:color w:val="000000"/>
                <w:sz w:val="24"/>
                <w:szCs w:val="24"/>
                <w:u w:val="none"/>
              </w:rPr>
            </w:pPr>
          </w:p>
        </w:tc>
      </w:tr>
    </w:tbl>
    <w:p w14:paraId="160EAE3F">
      <w:pPr>
        <w:rPr>
          <w:rFonts w:hint="eastAsia"/>
        </w:rPr>
      </w:pPr>
    </w:p>
    <w:sectPr>
      <w:footerReference r:id="rId3" w:type="default"/>
      <w:pgSz w:w="23757" w:h="16783" w:orient="landscape"/>
      <w:pgMar w:top="1417"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C1ACBA-69A2-4B3E-AAA3-57E981DD9E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304EFFF-1B4C-4A3A-960F-7030518329D6}"/>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775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DD4F8">
                          <w:pPr>
                            <w:pStyle w:val="4"/>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DD4F8">
                    <w:pPr>
                      <w:pStyle w:val="4"/>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mQ0ZjU2NTBmOWMxNmZkOGNlMzg5ZWViYWMyYmYifQ=="/>
  </w:docVars>
  <w:rsids>
    <w:rsidRoot w:val="00172A27"/>
    <w:rsid w:val="01FE4FBE"/>
    <w:rsid w:val="07754A7A"/>
    <w:rsid w:val="122E4051"/>
    <w:rsid w:val="14090FA6"/>
    <w:rsid w:val="17641EF9"/>
    <w:rsid w:val="198C1C46"/>
    <w:rsid w:val="1F9057C0"/>
    <w:rsid w:val="217B2502"/>
    <w:rsid w:val="25070DCD"/>
    <w:rsid w:val="265808BB"/>
    <w:rsid w:val="26914555"/>
    <w:rsid w:val="2ACB3B4E"/>
    <w:rsid w:val="32064E17"/>
    <w:rsid w:val="330C34E6"/>
    <w:rsid w:val="370137E2"/>
    <w:rsid w:val="3DB12141"/>
    <w:rsid w:val="437025B9"/>
    <w:rsid w:val="45486543"/>
    <w:rsid w:val="4619592B"/>
    <w:rsid w:val="46AE62B9"/>
    <w:rsid w:val="49066C7E"/>
    <w:rsid w:val="4BB42E4B"/>
    <w:rsid w:val="50141E01"/>
    <w:rsid w:val="51095E03"/>
    <w:rsid w:val="5AFF6311"/>
    <w:rsid w:val="5DA91CAB"/>
    <w:rsid w:val="5E4E1B19"/>
    <w:rsid w:val="60A12CB3"/>
    <w:rsid w:val="63AE724E"/>
    <w:rsid w:val="65BD7C16"/>
    <w:rsid w:val="66C13745"/>
    <w:rsid w:val="737547B1"/>
    <w:rsid w:val="75BC0475"/>
    <w:rsid w:val="79C66618"/>
    <w:rsid w:val="7B4C4049"/>
    <w:rsid w:val="7B9057E0"/>
    <w:rsid w:val="7C321491"/>
    <w:rsid w:val="7E020585"/>
    <w:rsid w:val="7E0E48EA"/>
    <w:rsid w:val="7EA2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napToGrid w:val="0"/>
      <w:spacing w:before="100" w:beforeLines="100" w:after="150" w:afterLines="150" w:line="700" w:lineRule="exact"/>
      <w:jc w:val="center"/>
      <w:outlineLvl w:val="0"/>
    </w:pPr>
    <w:rPr>
      <w:rFonts w:ascii="Times New Roman" w:hAnsi="Times New Roman" w:eastAsia="方正小标宋简体" w:cs="Times New Roman"/>
      <w:bCs/>
      <w:kern w:val="44"/>
      <w:sz w:val="48"/>
      <w:szCs w:val="44"/>
    </w:rPr>
  </w:style>
  <w:style w:type="paragraph" w:styleId="3">
    <w:name w:val="heading 2"/>
    <w:basedOn w:val="1"/>
    <w:next w:val="1"/>
    <w:semiHidden/>
    <w:unhideWhenUsed/>
    <w:qFormat/>
    <w:uiPriority w:val="0"/>
    <w:pPr>
      <w:keepNext/>
      <w:keepLines/>
      <w:snapToGrid w:val="0"/>
      <w:spacing w:beforeAutospacing="0" w:after="150" w:afterLines="150" w:afterAutospacing="0" w:line="590" w:lineRule="exact"/>
      <w:jc w:val="center"/>
      <w:outlineLvl w:val="1"/>
    </w:pPr>
    <w:rPr>
      <w:rFonts w:ascii="Times New Roman" w:hAnsi="Times New Roman" w:eastAsia="楷体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heading 1 Char"/>
    <w:basedOn w:val="7"/>
    <w:link w:val="2"/>
    <w:qFormat/>
    <w:uiPriority w:val="0"/>
    <w:rPr>
      <w:rFonts w:ascii="Times New Roman" w:hAnsi="Times New Roman" w:eastAsia="方正小标宋简体" w:cs="Times New Roman"/>
      <w:kern w:val="44"/>
      <w:sz w:val="44"/>
    </w:rPr>
  </w:style>
  <w:style w:type="character" w:customStyle="1" w:styleId="9">
    <w:name w:val="font31"/>
    <w:basedOn w:val="7"/>
    <w:qFormat/>
    <w:uiPriority w:val="0"/>
    <w:rPr>
      <w:rFonts w:ascii="仿宋_GB2312" w:eastAsia="仿宋_GB2312" w:cs="仿宋_GB2312"/>
      <w:b/>
      <w:color w:val="000000"/>
      <w:sz w:val="24"/>
      <w:szCs w:val="24"/>
      <w:u w:val="none"/>
    </w:rPr>
  </w:style>
  <w:style w:type="character" w:customStyle="1" w:styleId="10">
    <w:name w:val="font11"/>
    <w:basedOn w:val="7"/>
    <w:qFormat/>
    <w:uiPriority w:val="0"/>
    <w:rPr>
      <w:rFonts w:hint="eastAsia" w:ascii="仿宋_GB2312" w:eastAsia="仿宋_GB2312" w:cs="仿宋_GB2312"/>
      <w:color w:val="000000"/>
      <w:sz w:val="24"/>
      <w:szCs w:val="24"/>
      <w:u w:val="none"/>
    </w:rPr>
  </w:style>
  <w:style w:type="character" w:customStyle="1" w:styleId="11">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3688</Words>
  <Characters>3890</Characters>
  <Lines>0</Lines>
  <Paragraphs>0</Paragraphs>
  <TotalTime>43</TotalTime>
  <ScaleCrop>false</ScaleCrop>
  <LinksUpToDate>false</LinksUpToDate>
  <CharactersWithSpaces>3890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2023-07-27T11:22:00Z</dcterms:created>
  <dc:creator>Administrator</dc:creator>
  <cp:lastModifiedBy>汤蓉</cp:lastModifiedBy>
  <dcterms:modified xsi:type="dcterms:W3CDTF">2025-09-20T17:20:30Z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eyJoZGlkIjoiMzg2YzZjZDY4OTc2NWNjOTE4OTllYjljY2Y0NTA4NTYiLCJ1c2VySWQiOiI0NDgxNDM0MTAifQ==</vt:lpwstr>
  </property>
  <property fmtid="{D5CDD505-2E9C-101B-9397-08002B2CF9AE}" pid="4" name="ICV">
    <vt:lpwstr>7DE7E69354514EE48780BB2C5F1E44C9_13</vt:lpwstr>
  </property>
</Properties>
</file>