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21805">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附件2</w:t>
      </w:r>
      <w:r>
        <w:rPr>
          <w:rStyle w:val="7"/>
          <w:rFonts w:hint="default" w:ascii="Times New Roman" w:hAnsi="Times New Roman" w:eastAsia="方正仿宋简体" w:cs="Times New Roman"/>
          <w:color w:val="auto"/>
          <w:sz w:val="32"/>
          <w:szCs w:val="32"/>
        </w:rPr>
        <w:t> </w:t>
      </w:r>
    </w:p>
    <w:p w14:paraId="52D0B6AE">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center"/>
        <w:textAlignment w:val="auto"/>
        <w:rPr>
          <w:rFonts w:hint="eastAsia" w:ascii="方正小标宋简体" w:hAnsi="方正小标宋简体" w:eastAsia="方正小标宋简体" w:cs="方正小标宋简体"/>
          <w:color w:val="auto"/>
          <w:sz w:val="44"/>
          <w:szCs w:val="44"/>
        </w:rPr>
      </w:pPr>
      <w:r>
        <w:rPr>
          <w:rStyle w:val="6"/>
          <w:rFonts w:hint="eastAsia" w:ascii="方正小标宋简体" w:hAnsi="方正小标宋简体" w:eastAsia="方正小标宋简体" w:cs="方正小标宋简体"/>
          <w:color w:val="auto"/>
          <w:sz w:val="44"/>
          <w:szCs w:val="44"/>
        </w:rPr>
        <w:t>报考须知</w:t>
      </w:r>
    </w:p>
    <w:p w14:paraId="016AEE67">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p>
    <w:p w14:paraId="5842F49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b w:val="0"/>
          <w:bCs w:val="0"/>
          <w:color w:val="auto"/>
          <w:sz w:val="32"/>
          <w:szCs w:val="32"/>
        </w:rPr>
        <w:t>一、 网上填写报名信息时应注意什么？</w:t>
      </w:r>
      <w:r>
        <w:rPr>
          <w:rStyle w:val="7"/>
          <w:rFonts w:hint="default" w:ascii="Times New Roman" w:hAnsi="Times New Roman" w:eastAsia="方正仿宋简体" w:cs="Times New Roman"/>
          <w:b/>
          <w:bCs/>
          <w:color w:val="auto"/>
          <w:sz w:val="32"/>
          <w:szCs w:val="32"/>
        </w:rPr>
        <w:t> </w:t>
      </w:r>
    </w:p>
    <w:p w14:paraId="2FD78D5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96336B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5985070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家庭成员及其主要社会关系，须填写姓名、工作单位及职务。学习和工作（待业）经历须从高中阶段起填写至报名时止，不得间断。</w:t>
      </w:r>
    </w:p>
    <w:p w14:paraId="57D3FED9">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r>
        <w:rPr>
          <w:rStyle w:val="7"/>
          <w:rFonts w:hint="default" w:ascii="Times New Roman" w:hAnsi="Times New Roman" w:eastAsia="方正仿宋简体" w:cs="Times New Roman"/>
          <w:color w:val="auto"/>
          <w:sz w:val="32"/>
          <w:szCs w:val="32"/>
        </w:rPr>
        <w:t> </w:t>
      </w:r>
    </w:p>
    <w:p w14:paraId="0789CA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简体" w:hAnsi="方正黑体简体" w:eastAsia="方正黑体简体" w:cs="方正黑体简体"/>
          <w:b w:val="0"/>
          <w:bCs w:val="0"/>
          <w:color w:val="auto"/>
          <w:sz w:val="32"/>
          <w:szCs w:val="32"/>
        </w:rPr>
      </w:pPr>
      <w:r>
        <w:rPr>
          <w:rFonts w:hint="default" w:ascii="方正黑体简体" w:hAnsi="方正黑体简体" w:eastAsia="方正黑体简体" w:cs="方正黑体简体"/>
          <w:b w:val="0"/>
          <w:bCs w:val="0"/>
          <w:color w:val="auto"/>
          <w:sz w:val="32"/>
          <w:szCs w:val="32"/>
        </w:rPr>
        <w:t>二、 基层工作经历如何界定？ </w:t>
      </w:r>
    </w:p>
    <w:p w14:paraId="07E98E4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（一）什么是基层工作经历？</w:t>
      </w:r>
    </w:p>
    <w:p w14:paraId="3BCA757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4BD3A3B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高校毕业生在校读书期间的社会实践经历，不能视为基层工作经历。</w:t>
      </w:r>
    </w:p>
    <w:p w14:paraId="5E90CEA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（二）基层工作经历起始时间如何界定？</w:t>
      </w:r>
    </w:p>
    <w:p w14:paraId="01ABB8F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1.在基层党政机关、事业单位，国有企业工作的人员，基层工作经历时间自报到之日算起。</w:t>
      </w:r>
    </w:p>
    <w:p w14:paraId="271398B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2.参加“大学生村官”、“三支一扶”、“大学生志愿服务西部计划”、“农村义务教育阶段学校教师特设岗位计划”等中央和地方基层就业项目人员，基层工作经历时间自报到之日算起。</w:t>
      </w:r>
    </w:p>
    <w:p w14:paraId="1863530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3.到基层特定公益岗位（社会管理和公共服务）初次就业的人员，基层工作经历时间从工作协议约定的起始时间算起。</w:t>
      </w:r>
    </w:p>
    <w:p w14:paraId="64938AA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4.离校未就业高校毕业生到高校毕业生实习见习基地（该基地为基层单位）参加见习或者到企事业单位参与项目研究的，视同具有基层工作经历，自报到之日算起。</w:t>
      </w:r>
    </w:p>
    <w:p w14:paraId="385C173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5.在其他经济组织、社会组织等单位工作的人员，基层工作经历时间以劳动合同约定的起始时间算起。</w:t>
      </w:r>
    </w:p>
    <w:p w14:paraId="4C1FAB0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6.自主创业并办理工商注册手续的人员，其基层工作经历时间自营业执照颁发之日算起。</w:t>
      </w:r>
    </w:p>
    <w:p w14:paraId="23E208E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7.以灵活就业形式初次就业人员，其基层工作经历时间从登记灵活就业并经审批确认的起始时间算起。</w:t>
      </w:r>
    </w:p>
    <w:p w14:paraId="2FB282B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8.在各级机关事业单位工作的编外人员，其基层工作经历时间自报到之日算起。</w:t>
      </w:r>
    </w:p>
    <w:p w14:paraId="62B5884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（三）基层工作经历截止时间如何界定？</w:t>
      </w:r>
    </w:p>
    <w:p w14:paraId="2F05E012">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highlight w:val="none"/>
        </w:rPr>
        <w:t>基层工作经历计算时间截止到本次公开招聘报名最后一日。</w:t>
      </w:r>
      <w:r>
        <w:rPr>
          <w:rStyle w:val="7"/>
          <w:rFonts w:hint="default" w:ascii="Times New Roman" w:hAnsi="Times New Roman" w:eastAsia="方正仿宋简体" w:cs="Times New Roman"/>
          <w:color w:val="auto"/>
          <w:sz w:val="32"/>
          <w:szCs w:val="32"/>
        </w:rPr>
        <w:t> </w:t>
      </w:r>
    </w:p>
    <w:p w14:paraId="7937823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rPr>
        <w:t>（四）基层工作经历认定的操作原则？</w:t>
      </w:r>
    </w:p>
    <w:p w14:paraId="4E9DE6C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1.基层工作经历的证明材料由报考人员自行申报提交。</w:t>
      </w:r>
    </w:p>
    <w:p w14:paraId="5E419FF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2.报考人员对提交的证明材料真实性负责，凡被举报查实证明材料弄虚作假的，按规定取消本次应聘资格或予以辞聘、清退。</w:t>
      </w:r>
    </w:p>
    <w:p w14:paraId="7821C120">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color w:val="auto"/>
          <w:sz w:val="32"/>
          <w:szCs w:val="32"/>
        </w:rPr>
        <w:t>3.基层工作经历的时间可按月累计，合计服务时间满24个月，视为具有两年基层工作经历。</w:t>
      </w:r>
    </w:p>
    <w:p w14:paraId="0D276E9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简体" w:hAnsi="方正黑体简体" w:eastAsia="方正黑体简体" w:cs="方正黑体简体"/>
          <w:b w:val="0"/>
          <w:bCs w:val="0"/>
          <w:color w:val="auto"/>
          <w:sz w:val="32"/>
          <w:szCs w:val="32"/>
        </w:rPr>
      </w:pPr>
      <w:r>
        <w:rPr>
          <w:rFonts w:hint="default" w:ascii="方正黑体简体" w:hAnsi="方正黑体简体" w:eastAsia="方正黑体简体" w:cs="方正黑体简体"/>
          <w:b w:val="0"/>
          <w:bCs w:val="0"/>
          <w:color w:val="auto"/>
          <w:sz w:val="32"/>
          <w:szCs w:val="32"/>
        </w:rPr>
        <w:t>三、 专业如何认定？ </w:t>
      </w:r>
    </w:p>
    <w:p w14:paraId="287FF86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E9D8A11">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358B33C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专业要求中的大学专科、本科、研究生专业参考目录主要为教育部印发的《职业教育专业目录（2021年）》《国家普通高等学校本科专业目录（2024年）》《研究生教育学科专业目录（2022年）》。</w:t>
      </w:r>
    </w:p>
    <w:p w14:paraId="03CE63A6">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14:paraId="247B32A8">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7244162E">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r>
        <w:rPr>
          <w:rStyle w:val="7"/>
          <w:rFonts w:hint="default" w:ascii="Times New Roman" w:hAnsi="Times New Roman" w:eastAsia="方正仿宋简体" w:cs="Times New Roman"/>
          <w:color w:val="auto"/>
          <w:sz w:val="32"/>
          <w:szCs w:val="32"/>
        </w:rPr>
        <w:t> </w:t>
      </w:r>
    </w:p>
    <w:p w14:paraId="3FC6713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en-US" w:eastAsia="zh-CN" w:bidi="ar-SA"/>
        </w:rPr>
        <w:t>对</w:t>
      </w:r>
      <w:r>
        <w:rPr>
          <w:rFonts w:hint="eastAsia" w:ascii="Times New Roman" w:hAnsi="Times New Roman" w:eastAsia="方正仿宋简体" w:cs="Times New Roman"/>
          <w:color w:val="auto"/>
          <w:kern w:val="0"/>
          <w:sz w:val="32"/>
          <w:szCs w:val="32"/>
          <w:lang w:val="en-US" w:eastAsia="zh-CN" w:bidi="ar-SA"/>
        </w:rPr>
        <w:t>个别涉及</w:t>
      </w:r>
      <w:r>
        <w:rPr>
          <w:rFonts w:hint="default" w:ascii="Times New Roman" w:hAnsi="Times New Roman" w:eastAsia="方正仿宋简体" w:cs="Times New Roman"/>
          <w:color w:val="auto"/>
          <w:kern w:val="0"/>
          <w:sz w:val="32"/>
          <w:szCs w:val="32"/>
          <w:lang w:val="en-US" w:eastAsia="zh-CN" w:bidi="ar-SA"/>
        </w:rPr>
        <w:t>专业</w:t>
      </w:r>
      <w:r>
        <w:rPr>
          <w:rFonts w:hint="eastAsia" w:ascii="Times New Roman" w:hAnsi="Times New Roman" w:eastAsia="方正仿宋简体" w:cs="Times New Roman"/>
          <w:color w:val="auto"/>
          <w:kern w:val="0"/>
          <w:sz w:val="32"/>
          <w:szCs w:val="32"/>
          <w:lang w:val="en-US" w:eastAsia="zh-CN" w:bidi="ar-SA"/>
        </w:rPr>
        <w:t>名称及代码等</w:t>
      </w:r>
      <w:r>
        <w:rPr>
          <w:rFonts w:hint="default" w:ascii="Times New Roman" w:hAnsi="Times New Roman" w:eastAsia="方正仿宋简体" w:cs="Times New Roman"/>
          <w:color w:val="auto"/>
          <w:kern w:val="0"/>
          <w:sz w:val="32"/>
          <w:szCs w:val="32"/>
          <w:lang w:val="en-US" w:eastAsia="zh-CN" w:bidi="ar-SA"/>
        </w:rPr>
        <w:t>调整的</w:t>
      </w:r>
      <w:r>
        <w:rPr>
          <w:rFonts w:hint="eastAsia" w:ascii="Times New Roman" w:hAnsi="Times New Roman" w:eastAsia="方正仿宋简体" w:cs="Times New Roman"/>
          <w:color w:val="auto"/>
          <w:kern w:val="0"/>
          <w:sz w:val="32"/>
          <w:szCs w:val="32"/>
          <w:lang w:val="en-US" w:eastAsia="zh-CN" w:bidi="ar-SA"/>
        </w:rPr>
        <w:t>，</w:t>
      </w:r>
      <w:r>
        <w:rPr>
          <w:rFonts w:hint="default" w:ascii="Times New Roman" w:hAnsi="Times New Roman" w:eastAsia="方正仿宋简体" w:cs="Times New Roman"/>
          <w:color w:val="auto"/>
          <w:kern w:val="0"/>
          <w:sz w:val="32"/>
          <w:szCs w:val="32"/>
          <w:lang w:val="en-US" w:eastAsia="zh-CN" w:bidi="ar-SA"/>
        </w:rPr>
        <w:t>以国家教育部门发文为</w:t>
      </w:r>
      <w:r>
        <w:rPr>
          <w:rFonts w:hint="eastAsia" w:ascii="Times New Roman" w:hAnsi="Times New Roman" w:eastAsia="方正仿宋简体" w:cs="Times New Roman"/>
          <w:color w:val="auto"/>
          <w:kern w:val="0"/>
          <w:sz w:val="32"/>
          <w:szCs w:val="32"/>
          <w:lang w:val="en-US" w:eastAsia="zh-CN" w:bidi="ar-SA"/>
        </w:rPr>
        <w:t>依据进行认定</w:t>
      </w:r>
      <w:r>
        <w:rPr>
          <w:rFonts w:hint="default" w:ascii="Times New Roman" w:hAnsi="Times New Roman" w:eastAsia="方正仿宋简体" w:cs="Times New Roman"/>
          <w:color w:val="auto"/>
          <w:kern w:val="0"/>
          <w:sz w:val="32"/>
          <w:szCs w:val="32"/>
          <w:lang w:val="en-US" w:eastAsia="zh-CN" w:bidi="ar-SA"/>
        </w:rPr>
        <w:t>。出现新旧专业比对认定争议时,原则上以</w:t>
      </w:r>
      <w:r>
        <w:rPr>
          <w:rFonts w:hint="eastAsia" w:ascii="Times New Roman" w:hAnsi="Times New Roman" w:eastAsia="方正仿宋简体" w:cs="Times New Roman"/>
          <w:color w:val="auto"/>
          <w:kern w:val="0"/>
          <w:sz w:val="32"/>
          <w:szCs w:val="32"/>
          <w:lang w:val="en-US" w:eastAsia="zh-CN" w:bidi="ar-SA"/>
        </w:rPr>
        <w:t>应聘人员</w:t>
      </w:r>
      <w:r>
        <w:rPr>
          <w:rFonts w:hint="default" w:ascii="Times New Roman" w:hAnsi="Times New Roman" w:eastAsia="方正仿宋简体" w:cs="Times New Roman"/>
          <w:color w:val="auto"/>
          <w:kern w:val="0"/>
          <w:sz w:val="32"/>
          <w:szCs w:val="32"/>
          <w:lang w:val="en-US" w:eastAsia="zh-CN" w:bidi="ar-SA"/>
        </w:rPr>
        <w:t>就读高等学校依据教育部下发的关于新旧学科专业调整的有效文件或</w:t>
      </w:r>
      <w:r>
        <w:rPr>
          <w:rFonts w:hint="eastAsia" w:ascii="Times New Roman" w:hAnsi="Times New Roman" w:eastAsia="方正仿宋简体" w:cs="Times New Roman"/>
          <w:color w:val="auto"/>
          <w:kern w:val="0"/>
          <w:sz w:val="32"/>
          <w:szCs w:val="32"/>
          <w:lang w:val="en-US" w:eastAsia="zh-CN" w:bidi="ar-SA"/>
        </w:rPr>
        <w:t>应聘人员</w:t>
      </w:r>
      <w:r>
        <w:rPr>
          <w:rFonts w:hint="default" w:ascii="Times New Roman" w:hAnsi="Times New Roman" w:eastAsia="方正仿宋简体" w:cs="Times New Roman"/>
          <w:color w:val="auto"/>
          <w:kern w:val="0"/>
          <w:sz w:val="32"/>
          <w:szCs w:val="32"/>
          <w:lang w:val="en-US" w:eastAsia="zh-CN" w:bidi="ar-SA"/>
        </w:rPr>
        <w:t>就读的高等学校依据省级以上教育部门有关文件</w:t>
      </w:r>
      <w:r>
        <w:rPr>
          <w:rFonts w:hint="eastAsia" w:ascii="Times New Roman" w:hAnsi="Times New Roman" w:eastAsia="方正仿宋简体" w:cs="Times New Roman"/>
          <w:color w:val="auto"/>
          <w:kern w:val="0"/>
          <w:sz w:val="32"/>
          <w:szCs w:val="32"/>
          <w:lang w:val="en-US" w:eastAsia="zh-CN" w:bidi="ar-SA"/>
        </w:rPr>
        <w:t>或</w:t>
      </w:r>
      <w:r>
        <w:rPr>
          <w:rFonts w:hint="default" w:ascii="Times New Roman" w:hAnsi="Times New Roman" w:eastAsia="方正仿宋简体" w:cs="Times New Roman"/>
          <w:color w:val="auto"/>
          <w:kern w:val="0"/>
          <w:sz w:val="32"/>
          <w:szCs w:val="32"/>
          <w:lang w:val="en-US" w:eastAsia="zh-CN" w:bidi="ar-SA"/>
        </w:rPr>
        <w:t>有关规定出具的有效专业证明材料进行</w:t>
      </w:r>
      <w:r>
        <w:rPr>
          <w:rFonts w:hint="eastAsia" w:ascii="Times New Roman" w:hAnsi="Times New Roman" w:eastAsia="方正仿宋简体" w:cs="Times New Roman"/>
          <w:color w:val="auto"/>
          <w:kern w:val="0"/>
          <w:sz w:val="32"/>
          <w:szCs w:val="32"/>
          <w:lang w:val="en-US" w:eastAsia="zh-CN" w:bidi="ar-SA"/>
        </w:rPr>
        <w:t>综合认定，招聘单位及其主管部门不得简单以学科专业不在参考目录为由不予通过审查</w:t>
      </w:r>
      <w:r>
        <w:rPr>
          <w:rFonts w:hint="default" w:ascii="Times New Roman" w:hAnsi="Times New Roman" w:eastAsia="方正仿宋简体" w:cs="Times New Roman"/>
          <w:color w:val="auto"/>
          <w:kern w:val="0"/>
          <w:sz w:val="32"/>
          <w:szCs w:val="32"/>
          <w:lang w:val="en-US" w:eastAsia="zh-CN" w:bidi="ar-SA"/>
        </w:rPr>
        <w:t>。</w:t>
      </w:r>
    </w:p>
    <w:p w14:paraId="63E9FF5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方正黑体简体" w:hAnsi="方正黑体简体" w:eastAsia="方正黑体简体" w:cs="方正黑体简体"/>
          <w:b w:val="0"/>
          <w:bCs w:val="0"/>
          <w:color w:val="auto"/>
          <w:kern w:val="0"/>
          <w:sz w:val="32"/>
          <w:szCs w:val="32"/>
          <w:lang w:val="en-US" w:eastAsia="zh-CN" w:bidi="ar-SA"/>
        </w:rPr>
      </w:pPr>
      <w:r>
        <w:rPr>
          <w:rFonts w:hint="default" w:ascii="方正黑体简体" w:hAnsi="方正黑体简体" w:eastAsia="方正黑体简体" w:cs="方正黑体简体"/>
          <w:b w:val="0"/>
          <w:bCs w:val="0"/>
          <w:color w:val="auto"/>
          <w:kern w:val="0"/>
          <w:sz w:val="32"/>
          <w:szCs w:val="32"/>
          <w:lang w:val="en-US" w:eastAsia="zh-CN" w:bidi="ar-SA"/>
        </w:rPr>
        <w:t>四、本次招聘中要求的有效身份证件指的是什么？</w:t>
      </w:r>
    </w:p>
    <w:p w14:paraId="338E864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168F6A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2A3348C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方正黑体简体" w:hAnsi="方正黑体简体" w:eastAsia="方正黑体简体" w:cs="方正黑体简体"/>
          <w:b w:val="0"/>
          <w:bCs w:val="0"/>
          <w:color w:val="auto"/>
          <w:kern w:val="0"/>
          <w:sz w:val="32"/>
          <w:szCs w:val="32"/>
          <w:lang w:val="en-US" w:eastAsia="zh-CN" w:bidi="ar-SA"/>
        </w:rPr>
      </w:pPr>
      <w:r>
        <w:rPr>
          <w:rFonts w:hint="default" w:ascii="方正黑体简体" w:hAnsi="方正黑体简体" w:eastAsia="方正黑体简体" w:cs="方正黑体简体"/>
          <w:b w:val="0"/>
          <w:bCs w:val="0"/>
          <w:color w:val="auto"/>
          <w:kern w:val="0"/>
          <w:sz w:val="32"/>
          <w:szCs w:val="32"/>
          <w:lang w:val="en-US" w:eastAsia="zh-CN" w:bidi="ar-SA"/>
        </w:rPr>
        <w:t>五、本次招聘中政策性加分如何办理？</w:t>
      </w:r>
    </w:p>
    <w:p w14:paraId="3191D4A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4B611B1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符合加分政策规定的应聘人员，在笔试总成绩（与面试成绩按比例折合前）中加分，不同加分项目可累计计算，最高不超过6分。</w:t>
      </w:r>
    </w:p>
    <w:p w14:paraId="2DA3745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符合加分政策规定的应聘人员需提供以下材料：</w:t>
      </w:r>
    </w:p>
    <w:p w14:paraId="7D10FFF1">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1.“大学生志愿服务西部计划”“三支一扶”计划、“特岗教师计划” “应急岗位”“公卫特别岗”人员：服务所在地县以上团委（或人社局、教育局、卫健委）出具的证明、考核材料、服务合同（协议）和服务证书等材料原件及复印件。</w:t>
      </w:r>
    </w:p>
    <w:p w14:paraId="43395FA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14:paraId="4186332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机关事业单位在编人员以及从机关事业单位辞职、辞退、辞聘、解聘等人员，不享受加分政策。</w:t>
      </w:r>
      <w:r>
        <w:rPr>
          <w:rStyle w:val="7"/>
          <w:rFonts w:hint="default" w:ascii="Times New Roman" w:hAnsi="Times New Roman" w:eastAsia="方正仿宋简体" w:cs="Times New Roman"/>
          <w:color w:val="auto"/>
          <w:sz w:val="32"/>
          <w:szCs w:val="32"/>
        </w:rPr>
        <w:t> </w:t>
      </w:r>
    </w:p>
    <w:p w14:paraId="65FF75D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简体" w:hAnsi="方正黑体简体" w:eastAsia="方正黑体简体" w:cs="方正黑体简体"/>
          <w:b w:val="0"/>
          <w:bCs w:val="0"/>
          <w:color w:val="auto"/>
          <w:sz w:val="32"/>
          <w:szCs w:val="32"/>
        </w:rPr>
      </w:pPr>
      <w:r>
        <w:rPr>
          <w:rFonts w:hint="default" w:ascii="方正黑体简体" w:hAnsi="方正黑体简体" w:eastAsia="方正黑体简体" w:cs="方正黑体简体"/>
          <w:b w:val="0"/>
          <w:bCs w:val="0"/>
          <w:color w:val="auto"/>
          <w:sz w:val="32"/>
          <w:szCs w:val="32"/>
        </w:rPr>
        <w:t>六、 本次招聘中需提供哪些面试资格审查材料？ </w:t>
      </w:r>
    </w:p>
    <w:p w14:paraId="7338A635">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eastAsia="zh-CN"/>
        </w:rPr>
        <w:t>应聘资格审查</w:t>
      </w:r>
      <w:r>
        <w:rPr>
          <w:rFonts w:hint="default" w:ascii="Times New Roman" w:hAnsi="Times New Roman" w:eastAsia="方正仿宋简体" w:cs="Times New Roman"/>
          <w:color w:val="auto"/>
          <w:sz w:val="32"/>
          <w:szCs w:val="32"/>
        </w:rPr>
        <w:t>表》2份（请在</w:t>
      </w:r>
      <w:r>
        <w:rPr>
          <w:rFonts w:hint="eastAsia" w:ascii="Times New Roman" w:hAnsi="Times New Roman" w:eastAsia="方正仿宋简体" w:cs="Times New Roman"/>
          <w:color w:val="auto"/>
          <w:sz w:val="32"/>
          <w:szCs w:val="32"/>
          <w:lang w:eastAsia="zh-CN"/>
        </w:rPr>
        <w:t>报名网站</w:t>
      </w:r>
      <w:r>
        <w:rPr>
          <w:rFonts w:hint="default" w:ascii="Times New Roman" w:hAnsi="Times New Roman" w:eastAsia="方正仿宋简体" w:cs="Times New Roman"/>
          <w:color w:val="auto"/>
          <w:sz w:val="32"/>
          <w:szCs w:val="32"/>
        </w:rPr>
        <w:t>自行打印并按要求张贴近期2寸免冠证件照片）</w:t>
      </w:r>
      <w:r>
        <w:rPr>
          <w:rFonts w:hint="eastAsia" w:ascii="Times New Roman" w:hAnsi="Times New Roman" w:eastAsia="方正仿宋简体" w:cs="Times New Roman"/>
          <w:color w:val="auto"/>
          <w:sz w:val="32"/>
          <w:szCs w:val="32"/>
          <w:lang w:eastAsia="zh-CN"/>
        </w:rPr>
        <w:t>。</w:t>
      </w:r>
    </w:p>
    <w:p w14:paraId="7DF59A4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2.身份证原件和复印件1份</w:t>
      </w:r>
      <w:r>
        <w:rPr>
          <w:rFonts w:hint="eastAsia" w:ascii="Times New Roman" w:hAnsi="Times New Roman" w:eastAsia="方正仿宋简体" w:cs="Times New Roman"/>
          <w:color w:val="auto"/>
          <w:sz w:val="32"/>
          <w:szCs w:val="32"/>
          <w:lang w:eastAsia="zh-CN"/>
        </w:rPr>
        <w:t>。</w:t>
      </w:r>
    </w:p>
    <w:p w14:paraId="1ABBBAC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3.有效的学位证（有学位要求的，下同）、毕业证原件和复印件1份。</w:t>
      </w:r>
    </w:p>
    <w:p w14:paraId="69C509E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31DD896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4.其他与报考资格相关的材料。</w:t>
      </w:r>
    </w:p>
    <w:p w14:paraId="65119B5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5.留学归国人员应持国家教育部留学服务中心认证学历、学位参加资格审查。</w:t>
      </w:r>
    </w:p>
    <w:p w14:paraId="6D2B24D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方正黑体简体" w:hAnsi="方正黑体简体" w:eastAsia="方正黑体简体" w:cs="方正黑体简体"/>
          <w:b w:val="0"/>
          <w:bCs w:val="0"/>
          <w:color w:val="auto"/>
          <w:kern w:val="0"/>
          <w:sz w:val="32"/>
          <w:szCs w:val="32"/>
          <w:lang w:val="en-US" w:eastAsia="zh-CN" w:bidi="ar-SA"/>
        </w:rPr>
      </w:pPr>
      <w:r>
        <w:rPr>
          <w:rFonts w:hint="default" w:ascii="方正黑体简体" w:hAnsi="方正黑体简体" w:eastAsia="方正黑体简体" w:cs="方正黑体简体"/>
          <w:b w:val="0"/>
          <w:bCs w:val="0"/>
          <w:color w:val="auto"/>
          <w:kern w:val="0"/>
          <w:sz w:val="32"/>
          <w:szCs w:val="32"/>
          <w:lang w:val="en-US" w:eastAsia="zh-CN" w:bidi="ar-SA"/>
        </w:rPr>
        <w:t>七、违纪违规及存在不诚信情形的应聘人员如何处理？</w:t>
      </w:r>
    </w:p>
    <w:p w14:paraId="6D8D103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7E5F76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81E3EE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方正黑体简体" w:hAnsi="方正黑体简体" w:eastAsia="方正黑体简体" w:cs="方正黑体简体"/>
          <w:b w:val="0"/>
          <w:bCs w:val="0"/>
          <w:color w:val="auto"/>
          <w:kern w:val="0"/>
          <w:sz w:val="32"/>
          <w:szCs w:val="32"/>
          <w:lang w:val="en-US" w:eastAsia="zh-CN" w:bidi="ar-SA"/>
        </w:rPr>
      </w:pPr>
      <w:r>
        <w:rPr>
          <w:rFonts w:hint="default" w:ascii="方正黑体简体" w:hAnsi="方正黑体简体" w:eastAsia="方正黑体简体" w:cs="方正黑体简体"/>
          <w:b w:val="0"/>
          <w:bCs w:val="0"/>
          <w:color w:val="auto"/>
          <w:kern w:val="0"/>
          <w:sz w:val="32"/>
          <w:szCs w:val="32"/>
          <w:lang w:val="en-US" w:eastAsia="zh-CN" w:bidi="ar-SA"/>
        </w:rPr>
        <w:t>八、申请减免报考费用办理手续</w:t>
      </w:r>
    </w:p>
    <w:p w14:paraId="7508471D">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1.适用人员：享受国家最低生活保障金的城镇、农村家庭考生；脱贫户家庭考生；父母双亡、父母一方为烈士或一级伤残军人，且生活十分困难家庭考生。</w:t>
      </w:r>
    </w:p>
    <w:p w14:paraId="70F5469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2.办理地点：成都市人事考试中心（成都市青羊区清江东路118号3号楼一楼报名大厅，联系电话：028-61802812，</w:t>
      </w:r>
      <w:r>
        <w:rPr>
          <w:rFonts w:hint="default" w:ascii="Times New Roman" w:hAnsi="Times New Roman" w:eastAsia="方正仿宋简体" w:cs="Times New Roman"/>
          <w:snapToGrid w:val="0"/>
          <w:color w:val="auto"/>
          <w:kern w:val="0"/>
          <w:sz w:val="32"/>
          <w:szCs w:val="32"/>
        </w:rPr>
        <w:t>028-61802797</w:t>
      </w:r>
      <w:r>
        <w:rPr>
          <w:rFonts w:hint="default" w:ascii="Times New Roman" w:hAnsi="Times New Roman" w:eastAsia="方正仿宋简体" w:cs="Times New Roman"/>
          <w:color w:val="auto"/>
          <w:sz w:val="32"/>
          <w:szCs w:val="32"/>
        </w:rPr>
        <w:t>）。</w:t>
      </w:r>
    </w:p>
    <w:p w14:paraId="0C27728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highlight w:val="none"/>
        </w:rPr>
        <w:t>3.办理时间：2025年</w:t>
      </w:r>
      <w:r>
        <w:rPr>
          <w:rFonts w:hint="eastAsia" w:ascii="Times New Roman" w:hAnsi="Times New Roman" w:eastAsia="方正仿宋简体" w:cs="Times New Roman"/>
          <w:color w:val="auto"/>
          <w:sz w:val="32"/>
          <w:szCs w:val="32"/>
          <w:highlight w:val="none"/>
          <w:lang w:val="en-US" w:eastAsia="zh-CN"/>
        </w:rPr>
        <w:t>11</w:t>
      </w:r>
      <w:r>
        <w:rPr>
          <w:rFonts w:hint="default" w:ascii="Times New Roman" w:hAnsi="Times New Roman" w:eastAsia="方正仿宋简体" w:cs="Times New Roman"/>
          <w:color w:val="auto"/>
          <w:sz w:val="32"/>
          <w:szCs w:val="32"/>
          <w:highlight w:val="none"/>
        </w:rPr>
        <w:t>月</w:t>
      </w:r>
      <w:r>
        <w:rPr>
          <w:rFonts w:hint="eastAsia" w:ascii="Times New Roman" w:hAnsi="Times New Roman" w:eastAsia="方正仿宋简体" w:cs="Times New Roman"/>
          <w:color w:val="auto"/>
          <w:sz w:val="32"/>
          <w:szCs w:val="32"/>
          <w:highlight w:val="none"/>
          <w:lang w:val="en-US" w:eastAsia="zh-CN"/>
        </w:rPr>
        <w:t>12</w:t>
      </w:r>
      <w:r>
        <w:rPr>
          <w:rFonts w:hint="default" w:ascii="Times New Roman" w:hAnsi="Times New Roman" w:eastAsia="方正仿宋简体" w:cs="Times New Roman"/>
          <w:color w:val="auto"/>
          <w:sz w:val="32"/>
          <w:szCs w:val="32"/>
          <w:highlight w:val="none"/>
        </w:rPr>
        <w:t>日</w:t>
      </w:r>
      <w:r>
        <w:rPr>
          <w:rFonts w:hint="eastAsia" w:ascii="Times New Roman" w:hAnsi="Times New Roman" w:eastAsia="方正仿宋简体" w:cs="Times New Roman"/>
          <w:color w:val="auto"/>
          <w:sz w:val="32"/>
          <w:szCs w:val="32"/>
          <w:highlight w:val="none"/>
          <w:lang w:eastAsia="zh-CN"/>
        </w:rPr>
        <w:t>前</w:t>
      </w:r>
      <w:r>
        <w:rPr>
          <w:rFonts w:hint="default" w:ascii="Times New Roman" w:hAnsi="Times New Roman" w:eastAsia="方正仿宋简体" w:cs="Times New Roman"/>
          <w:color w:val="auto"/>
          <w:sz w:val="32"/>
          <w:szCs w:val="32"/>
          <w:highlight w:val="none"/>
        </w:rPr>
        <w:t>（工作日每日9点-17点），</w:t>
      </w:r>
      <w:r>
        <w:rPr>
          <w:rFonts w:hint="eastAsia" w:ascii="Times New Roman" w:hAnsi="Times New Roman" w:eastAsia="方正仿宋简体" w:cs="Times New Roman"/>
          <w:color w:val="auto"/>
          <w:sz w:val="32"/>
          <w:szCs w:val="32"/>
          <w:highlight w:val="none"/>
          <w:lang w:val="en-US" w:eastAsia="zh-CN"/>
        </w:rPr>
        <w:t>11月12</w:t>
      </w:r>
      <w:r>
        <w:rPr>
          <w:rFonts w:hint="default" w:ascii="Times New Roman" w:hAnsi="Times New Roman" w:eastAsia="方正仿宋简体" w:cs="Times New Roman"/>
          <w:color w:val="auto"/>
          <w:sz w:val="32"/>
          <w:szCs w:val="32"/>
          <w:highlight w:val="none"/>
        </w:rPr>
        <w:t>日17点以后提交材料或者提供材料不符合相关要求的不做减免处理。</w:t>
      </w:r>
      <w:bookmarkStart w:id="0" w:name="_GoBack"/>
      <w:bookmarkEnd w:id="0"/>
    </w:p>
    <w:p w14:paraId="5D52E89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4.所需材料：</w:t>
      </w:r>
    </w:p>
    <w:p w14:paraId="36EE15E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585E1F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（2）脱贫户家庭考生，凭乡（镇）政府、街道办事处和学校学生处出具的原农村建档立卡贫困户证明、特殊困难证明；</w:t>
      </w:r>
    </w:p>
    <w:p w14:paraId="50E841A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51877DA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5.办理程序：</w:t>
      </w:r>
    </w:p>
    <w:p w14:paraId="52040C8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（1）首先在网上完成报名并缴纳报名费用，申请减免通过后予以退费。</w:t>
      </w:r>
    </w:p>
    <w:p w14:paraId="399FE0A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3812851610@qq.com）。</w:t>
      </w:r>
    </w:p>
    <w:p w14:paraId="4F68764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方正黑体简体" w:hAnsi="方正黑体简体" w:eastAsia="方正黑体简体" w:cs="方正黑体简体"/>
          <w:b w:val="0"/>
          <w:bCs w:val="0"/>
          <w:color w:val="auto"/>
          <w:kern w:val="0"/>
          <w:sz w:val="32"/>
          <w:szCs w:val="32"/>
          <w:lang w:val="en-US" w:eastAsia="zh-CN" w:bidi="ar-SA"/>
        </w:rPr>
      </w:pPr>
      <w:r>
        <w:rPr>
          <w:rFonts w:hint="default" w:ascii="方正黑体简体" w:hAnsi="方正黑体简体" w:eastAsia="方正黑体简体" w:cs="方正黑体简体"/>
          <w:b w:val="0"/>
          <w:bCs w:val="0"/>
          <w:color w:val="auto"/>
          <w:kern w:val="0"/>
          <w:sz w:val="32"/>
          <w:szCs w:val="32"/>
          <w:lang w:val="en-US" w:eastAsia="zh-CN" w:bidi="ar-SA"/>
        </w:rPr>
        <w:t>九、其他</w:t>
      </w:r>
    </w:p>
    <w:p w14:paraId="628F0A0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次招聘公告中所指“以上”“以下”“以前”“以后”均包含本级（数），如2年以上工作经历，指工作经历满2年；专技12级以上或以下，均含专技12级，以此类推；招聘公告中涉及的时间节点，除明确规定外，均以公告报名最后一日为截止日。</w:t>
      </w:r>
    </w:p>
    <w:p w14:paraId="2D285D55">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p>
    <w:p w14:paraId="00516A46">
      <w:pPr>
        <w:keepNext w:val="0"/>
        <w:keepLines w:val="0"/>
        <w:pageBreakBefore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简体" w:cs="Times New Roman"/>
          <w:color w:val="auto"/>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embedRegular r:id="rId1" w:fontKey="{CF2C30B9-E111-438A-94F7-479F47ADF0C8}"/>
  </w:font>
  <w:font w:name="方正黑体简体">
    <w:panose1 w:val="03000509000000000000"/>
    <w:charset w:val="86"/>
    <w:family w:val="auto"/>
    <w:pitch w:val="default"/>
    <w:sig w:usb0="00000001" w:usb1="080E0000" w:usb2="00000000" w:usb3="00000000" w:csb0="00040000" w:csb1="00000000"/>
    <w:embedRegular r:id="rId2" w:fontKey="{B7C473D6-324A-416C-B2EB-EF460DA50D76}"/>
  </w:font>
  <w:font w:name="方正楷体简体">
    <w:panose1 w:val="03000509000000000000"/>
    <w:charset w:val="86"/>
    <w:family w:val="auto"/>
    <w:pitch w:val="default"/>
    <w:sig w:usb0="00000001" w:usb1="080E0000" w:usb2="00000000" w:usb3="00000000" w:csb0="00040000" w:csb1="00000000"/>
    <w:embedRegular r:id="rId3" w:fontKey="{7D4956AD-B92D-4B7D-9ACC-29F132DA6D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C7"/>
    <w:rsid w:val="00033824"/>
    <w:rsid w:val="004066C7"/>
    <w:rsid w:val="00DC106C"/>
    <w:rsid w:val="0D9304F9"/>
    <w:rsid w:val="0DE23953"/>
    <w:rsid w:val="0F6845B9"/>
    <w:rsid w:val="16F306B7"/>
    <w:rsid w:val="36C7167C"/>
    <w:rsid w:val="38550CF9"/>
    <w:rsid w:val="6BDD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character" w:customStyle="1" w:styleId="7">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4426</Words>
  <Characters>4565</Characters>
  <Lines>35</Lines>
  <Paragraphs>9</Paragraphs>
  <TotalTime>2</TotalTime>
  <ScaleCrop>false</ScaleCrop>
  <LinksUpToDate>false</LinksUpToDate>
  <CharactersWithSpaces>4580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2025-09-14T01:27:00Z</dcterms:created>
  <dc:creator>Microsoft Office 用户</dc:creator>
  <cp:lastModifiedBy>WPS_1746579387</cp:lastModifiedBy>
  <dcterms:modified xsi:type="dcterms:W3CDTF">2025-09-23T05:53:02Z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CF6C7A2866294E8CA675B38A79D5C25F</vt:lpwstr>
  </property>
  <property fmtid="{D5CDD505-2E9C-101B-9397-08002B2CF9AE}" pid="4" name="KSOTemplateDocerSaveRecord">
    <vt:lpwstr>eyJoZGlkIjoiMGM5NGU3NmE1ZDYwODY5MGZmOWMwYmNiMGJhOWFlZWYiLCJ1c2VySWQiOiIxNjk5OTI2ODM2In0=</vt:lpwstr>
  </property>
</Properties>
</file>