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403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both"/>
      </w:pPr>
      <w:r>
        <w:rPr>
          <w:rStyle w:val="5"/>
          <w:rFonts w:hint="eastAsia" w:ascii="宋体" w:hAnsi="宋体" w:eastAsia="宋体" w:cs="宋体"/>
          <w:i w:val="0"/>
          <w:iCs w:val="0"/>
          <w:sz w:val="24"/>
          <w:szCs w:val="24"/>
          <w:bdr w:val="none" w:color="auto" w:sz="0" w:space="0"/>
        </w:rPr>
        <w:t>附件1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：</w:t>
      </w:r>
    </w:p>
    <w:p w14:paraId="722FB5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</w:pPr>
      <w:r>
        <w:rPr>
          <w:rFonts w:hint="eastAsia" w:ascii="宋体" w:hAnsi="宋体" w:eastAsia="宋体" w:cs="宋体"/>
          <w:spacing w:val="-15"/>
          <w:sz w:val="24"/>
          <w:szCs w:val="24"/>
          <w:bdr w:val="none" w:color="auto" w:sz="0" w:space="0"/>
        </w:rPr>
        <w:t>四川中医药高等专科学校2025年下半年公开考核招聘高层次人才岗位和条件一览表</w:t>
      </w:r>
    </w:p>
    <w:tbl>
      <w:tblPr>
        <w:tblW w:w="9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978"/>
        <w:gridCol w:w="550"/>
        <w:gridCol w:w="550"/>
        <w:gridCol w:w="472"/>
        <w:gridCol w:w="690"/>
        <w:gridCol w:w="664"/>
        <w:gridCol w:w="454"/>
        <w:gridCol w:w="3051"/>
        <w:gridCol w:w="1406"/>
      </w:tblGrid>
      <w:tr w14:paraId="1284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5DE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4"/>
                <w:szCs w:val="24"/>
                <w:bdr w:val="none" w:color="auto" w:sz="0" w:space="0"/>
              </w:rPr>
              <w:t>岗位序号</w:t>
            </w:r>
          </w:p>
        </w:tc>
        <w:tc>
          <w:tcPr>
            <w:tcW w:w="978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6B3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55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1C1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55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72F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472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753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841" w:type="dxa"/>
            <w:gridSpan w:val="4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B3F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4"/>
                <w:szCs w:val="24"/>
                <w:bdr w:val="none" w:color="auto" w:sz="0" w:space="0"/>
              </w:rPr>
              <w:t>资格条件</w:t>
            </w:r>
          </w:p>
        </w:tc>
        <w:tc>
          <w:tcPr>
            <w:tcW w:w="1406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33F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0100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57C0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69B4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2BC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4671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7724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998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6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84D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717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305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7A5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406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ED31FB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9D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3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B73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15F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教学及科研教师</w:t>
            </w:r>
          </w:p>
        </w:tc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8BE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194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B10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C26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1984年10月14日及以后出生</w:t>
            </w:r>
          </w:p>
        </w:tc>
        <w:tc>
          <w:tcPr>
            <w:tcW w:w="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5A1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F7B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取得学历相应学位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CCD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课程与教学论专业040102、学校课程与教学专业045171、高等教育学专业040106、教育评价与治理专业0401Z1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32B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033422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20F8F"/>
    <w:rsid w:val="0922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2025-10-15T08:15:00Z</dcterms:created>
  <dc:creator>水无鱼</dc:creator>
  <cp:lastModifiedBy>水无鱼</cp:lastModifiedBy>
  <dcterms:modified xsi:type="dcterms:W3CDTF">2025-10-15T08:17:32Z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6F34213D4F3E4DAB9F360209942CDB6B_11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