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310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 w14:paraId="37A340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6"/>
          <w:szCs w:val="26"/>
          <w:bdr w:val="none" w:color="auto" w:sz="0" w:space="0"/>
          <w:shd w:val="clear" w:fill="FFFFFF"/>
        </w:rPr>
        <w:t> 余姚市面向2026届毕业生公开招聘中小学教师（第一批）岗位计划表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155"/>
        <w:gridCol w:w="947"/>
        <w:gridCol w:w="3868"/>
        <w:gridCol w:w="1443"/>
      </w:tblGrid>
      <w:tr w14:paraId="3227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3CC0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7A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F69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招聘指标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E5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定向学校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482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6C2F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E1E8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高中语文定向1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90A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DM01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330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638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余姚市教育局下属高中段学校（5人）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E52B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2F03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BA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高中语文定向2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25DF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DM02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71E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CB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余姚市教育局下属高中段学校（5人）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774D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847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F3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高中数学定向1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EE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DM03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85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67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余姚市教育局下属高中段学校（5人）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B9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02BB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616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高中数学定向2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60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DM04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C3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93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余姚市教育局下属高中段学校（6人）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A62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研究生学历毕业生，并具有硕士及以上学位。</w:t>
            </w:r>
          </w:p>
          <w:p w14:paraId="612E4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选择民办学校的考生在录入后参加报备管理。</w:t>
            </w:r>
          </w:p>
        </w:tc>
      </w:tr>
      <w:tr w14:paraId="4316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C5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高中数学定向3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419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DM05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C19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44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余姚市教育局下属高中段学校（5人）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6D8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B86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E0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高中数学定向4（竞赛）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B99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DM06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FF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48C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314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高中阶段参加过全国高中数学联赛且获省赛区二等奖及以上成绩</w:t>
            </w:r>
          </w:p>
        </w:tc>
      </w:tr>
      <w:tr w14:paraId="21F0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386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高中英语定向1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EED9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DM07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10B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1C6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余姚市教育局下属高中段学校（5人）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9B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6790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ACA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高中英语定向2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535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DM08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DA38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3E5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余姚市教育局下属高中段学校（5人）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0A7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5582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2BE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高中英语定向3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D0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DM09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50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9AA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余姚市教育局下属高中段学校（4人）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A116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D2D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103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高中政治定向1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25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DM10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22C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A45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DB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688D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B7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高中政治定向2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718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DM11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853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927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余姚市教育局下属高中段学校（2人）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27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D83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819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高中历史定向1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F12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DM12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8E5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9B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83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2783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6C8F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高中历史定向2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88C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DM13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3E8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835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余姚市教育局下属高中段学校（2人）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3BBF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A2D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9D4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高中地理定向1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B5C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DM14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3BD5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BB16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B0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0D1C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60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高中地理定向2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B12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DM15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DB8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1C6B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873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718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0E6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高中物理定向1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951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DM16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3B9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A11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余姚市教育局下属高中段学校（4人）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A18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2339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3C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高中物理定向2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6E4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DM17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EB8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2B7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794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AEE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9CF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高中物理定向3（竞赛）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E2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DM18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A3A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5C6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61B3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高中阶段段参加过全国高中物理联赛且获省赛区二等奖及以上成绩</w:t>
            </w:r>
          </w:p>
        </w:tc>
      </w:tr>
      <w:tr w14:paraId="426F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4A3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高中通用技术定向（物理方向）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E5A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DM19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08E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9E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EDE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579D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A3B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高中化学定向1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512D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DM20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389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ED1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0F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46F9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DE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高中化学定向2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34C5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DM21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4A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D2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余姚市教育局下属高中段学校（3人）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16C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8BF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CD48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高中生物定向1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762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DM22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ED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DD2D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余姚市教育局下属高中段学校（2人）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92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3F31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62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高中生物定向2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093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DM23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37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29E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余姚市教育局下属高中段学校（1人）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063F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F86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A8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职高护理定向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DF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DM24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9AE6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C5B6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余姚市职业技术学校（1人）、余姚技师学院（1人）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27EF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657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B75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职高直播电商定向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44F4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DM25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5880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EB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余姚市第二职业技术学校（1人）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08F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D36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8A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职高人工智能定向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33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DM26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C6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C4A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余姚市第四职业技术学校（1人）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064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206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84A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职高平面设计定向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379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DM27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309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A8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余姚市第四职业技术学校（1人）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B960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B3B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C5C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中学心理定向1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519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DM28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AD8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FC36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18"/>
                <w:szCs w:val="18"/>
                <w:bdr w:val="none" w:color="auto" w:sz="0" w:space="0"/>
              </w:rPr>
              <w:t>余姚市教育局下属高中段学校（1人）、余姚市河姆渡镇初级中学（1人）余姚市临山镇初级中学（1人）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D1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1945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BE9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中学心理定向2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386A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DM29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59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D44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18"/>
                <w:szCs w:val="18"/>
                <w:bdr w:val="none" w:color="auto" w:sz="0" w:space="0"/>
              </w:rPr>
              <w:t>余姚市丈亭镇初级中学（1人）、余姚市马渚镇初级中学（1人）、余姚市小曹娥镇初级中学（1人）、中意宁波生态园实验学校（初中部）（1人）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11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B29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AD8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初中语文定向1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72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DM30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8C1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14EA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余姚市姚江中学（1人）、北京师范大学余姚实验学校（初中部）（1人）、余姚市马渚镇初级中学（1人）、余姚市朗霞中学（1人）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83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2FD8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48E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初中语文定向2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4E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DM31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B4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ECD8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18"/>
                <w:szCs w:val="18"/>
                <w:bdr w:val="none" w:color="auto" w:sz="0" w:space="0"/>
              </w:rPr>
              <w:t>余姚市舜水中学（1人）、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余姚市丰北初级中学（1人）、中意宁波生态园实验学校（初中部）（1人）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84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84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506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初中英语定向1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623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DM32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A6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26D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余姚市姚江中学（1人）、余姚市子陵中学教育集团世南校区（1人）、中意宁波生态园实验学校（初中部）（1人）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D4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5DF4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12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初中英语定向2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BFF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DM33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237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382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余姚市梨洲中学（1人）、北京师范大学余姚实验学校（初中部）（1人）、浙江师范大学附属泗门实验中学（1人）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6F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CB5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4111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初中数学定向1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FA9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DM34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76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26BE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实验学校（1人）、余姚市舜水中学（1人）、余姚市子陵中学教育集团世南校区（1人）、余姚市陆埠镇初级中学（1人）、北京师范大学余姚实验学校（初中部）（1人）、浙江师范大学附属泗门实验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56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研究生学历毕业生，并具有硕士及以上学位。</w:t>
            </w:r>
          </w:p>
          <w:p w14:paraId="314F25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选择余姚市实验学校的考生在录入后参加报备管理。</w:t>
            </w:r>
          </w:p>
        </w:tc>
      </w:tr>
      <w:tr w14:paraId="4EB7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058B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初中数学定向2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FA4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DM35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0BC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265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余姚市阳明中学（1人）、余姚市低塘初级中学（1人）、余姚市三七市镇初级中学（1人）、余姚市姚北实验学校（初中部）（1人）、中意宁波生态园实验学校（初中部）（1人）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6A9A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1A3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52B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初中科学定向1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6A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DM36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973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114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舜水中学（1人）、余姚市瑞云学校（初中部）（1人）、余姚市低塘初级中学（1人）、浙江师范大学附属泗门实验中学（1人）、余姚市姚北实验学校（初中部）（1人）、北京师范大学余姚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E79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4FAF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FEB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初中科学定向2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E87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DM37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F4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D9C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余姚市子陵中学教育集团子陵校区（1人）、余姚市梁辉初级中学（1人）、余姚市临山镇初级中学（1人）、余姚市大隐镇中心学校（初中部）（1人）、中意宁波生态园实验学校（初中部）（1人）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F0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43E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1BF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初中社会定向1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C0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DM38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38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6A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18"/>
                <w:szCs w:val="18"/>
                <w:bdr w:val="none" w:color="auto" w:sz="0" w:space="0"/>
              </w:rPr>
              <w:t>北京师范大学余姚实验学校（初中部）（1人）、余姚市兰江中学（1人）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09D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研究生学历毕业生，并具有硕士及以上学位</w:t>
            </w:r>
          </w:p>
        </w:tc>
      </w:tr>
      <w:tr w14:paraId="6AB8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536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初中社会定向2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CF4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DM39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B4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14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18"/>
                <w:szCs w:val="18"/>
                <w:bdr w:val="none" w:color="auto" w:sz="0" w:space="0"/>
              </w:rPr>
              <w:t>浙江师范大学附属泗门实验中学（1人）、中意宁波生态园实验学校（初中部）（1人）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63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956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C2A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小学全科（语文方向）定向1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206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DM40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11C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B37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余姚市实验学校（1人）、中意宁波生态园实验学校（1人）、余姚市姚北实验学校（1人）、余姚市朗霞小学（1人）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4C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选择余姚市实验学校的考生在录入后参加报备管理</w:t>
            </w:r>
          </w:p>
        </w:tc>
      </w:tr>
      <w:tr w14:paraId="7FA5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9E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小学全科（语文方向）定向2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99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DM41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FFDE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9A6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中意宁波生态园实验学校（1人）、余姚市姚北实验学校（1人）、余姚市低塘小学（1人）、余姚市泗门镇中心小学（1人）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B9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E93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10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小学全科（数学方向）定向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EDC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DM42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C28A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B4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余姚市姚北实验学校（2人）、余姚市临山镇中心小学（1人）、余姚市小曹娥镇中心小学（1人）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FA2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710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63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义务段英语定向</w:t>
            </w:r>
          </w:p>
        </w:tc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BC8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DM43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41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7EB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余姚市姚北实验学校（1人）、余姚市丈亭镇三江小学（1人）、余姚市牟山镇中心小学（1人）、余姚市小曹娥镇中心小学（1人）、余姚市泗门镇中心小学（1人）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298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838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1A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3C4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18"/>
                <w:szCs w:val="18"/>
                <w:bdr w:val="none" w:color="auto" w:sz="0" w:space="0"/>
              </w:rPr>
              <w:t>143</w:t>
            </w:r>
          </w:p>
        </w:tc>
        <w:tc>
          <w:tcPr>
            <w:tcW w:w="5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CEB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EC4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597FFF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96C8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说明：</w:t>
      </w:r>
    </w:p>
    <w:p w14:paraId="689D80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各岗位报名人数不足指标1：3比例，招聘指标从最后一个岗位开始核减。其中以研究生要求报考的岗位及“竞赛”岗位不足指标1:2比例，招聘指标从最后一个岗位开始核减，依次调剂到同学科相应岗位，若无同学科岗位则不再调剂。</w:t>
      </w:r>
    </w:p>
    <w:p w14:paraId="199FD0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附件2：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36"/>
          <w:szCs w:val="36"/>
          <w:bdr w:val="none" w:color="auto" w:sz="0" w:space="0"/>
          <w:shd w:val="clear" w:fill="FFFFFF"/>
        </w:rPr>
        <w:t>部分高校名单</w:t>
      </w:r>
    </w:p>
    <w:p w14:paraId="100EF8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一、国内部分高校</w:t>
      </w:r>
    </w:p>
    <w:p w14:paraId="5330A4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北京大学、北京航空航天大学、北京理工大学、北京师范大学、大连理工大学、电子科技大学、东南大学、复旦大学、国防科技大学、哈尔滨工业大学、华东师范大学、华南理工大学、华中科技大学、吉林大学、兰州大学、南京大学、南开大学、清华大学、厦门大学、山东大学、上海交通大学、四川大学、天津大学、同济大学、武汉大学、西安交通大学、西北工业大学、浙江大学、中国海洋大学、中国科学技术大学、中国农业大学、中国人民大学、中南大学、中山大学、中央民族大学、重庆大学、北京师范大学、东北师范大学、华东师范大学、华中师范大学、陕西师范大学、西南大学</w:t>
      </w:r>
    </w:p>
    <w:p w14:paraId="44B7B5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二、浙江省内15所重点建设高校</w:t>
      </w:r>
    </w:p>
    <w:p w14:paraId="403EA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杭州电子科技大学、杭州师范大学、宁波大学、温州大学、温州医科大学、浙江财经大学、浙江工商大学、浙江工业大学、浙江海洋大学、浙江理工大学、浙江农林大学、浙江师范大学、浙江中医药大学、中国计量大学、中国美术学院</w:t>
      </w:r>
    </w:p>
    <w:p w14:paraId="6EC368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三、国（境）外部分高校</w:t>
      </w:r>
    </w:p>
    <w:p w14:paraId="634281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最新ARWU、THE、QS世界大学排名前100名的高校，详见宁波市人才申报系统（https://hrs.nbrc.com.cn/xxphb.jsp）最新年度排名（截至本公告发布之前）。</w:t>
      </w:r>
    </w:p>
    <w:p w14:paraId="571729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附件3：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6"/>
          <w:szCs w:val="26"/>
          <w:bdr w:val="none" w:color="auto" w:sz="0" w:space="0"/>
          <w:shd w:val="clear" w:fill="FFFFFF"/>
        </w:rPr>
        <w:t>余姚市面向2026届毕业生公开招聘中小学教师（第一批）报考专业要求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7046"/>
      </w:tblGrid>
      <w:tr w14:paraId="6C1E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25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B7B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求</w:t>
            </w:r>
          </w:p>
        </w:tc>
      </w:tr>
      <w:tr w14:paraId="4F43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877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中小学语文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7F0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汉语言文学、汉语言、汉语国际教育、对外汉语、中国语言文化、中国学、应用语言学、小学教育（语文方向）</w:t>
            </w:r>
          </w:p>
          <w:p w14:paraId="59C71E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中国古代文学、中国现当代文学、语言学及应用语言学、课程与教学论（语文方向）、学科教学（语文方向）、比较文学与世界文学、汉语国际教育、小学教育（语文方向）</w:t>
            </w:r>
          </w:p>
        </w:tc>
      </w:tr>
      <w:tr w14:paraId="5F13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AF8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中小学数学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CC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数学与应用数学、信息与计算科学、小学教育（数学方向）</w:t>
            </w:r>
          </w:p>
          <w:p w14:paraId="60F94D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课程与教学论（数学方向）、学科教学（数学方向）、基础数学、计算数学、应用数学、概率论与数理统计、小学教育（数学方向）</w:t>
            </w:r>
          </w:p>
        </w:tc>
      </w:tr>
      <w:tr w14:paraId="1AD9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89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中小学英语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E8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英语、翻译（英语方向）、小学教育（英语方向）</w:t>
            </w:r>
          </w:p>
          <w:p w14:paraId="7FA222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课程与教学论（英语方向）、学科教学（英语方向）、外国语言学及应用语言学（英语方向）、英语语言文学、翻译（英语方向）、小学教育（英语方向）</w:t>
            </w:r>
          </w:p>
        </w:tc>
      </w:tr>
      <w:tr w14:paraId="1C90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A0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62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科学教育、物理学、应用物理学、化学、应用化学、生物科学、生物技术、化学生物学、地理科学、地理信息科学</w:t>
            </w:r>
          </w:p>
          <w:p w14:paraId="4F35BB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物理化学、有机化学、无机化学、分析化学、课程与教学论（物理、化学、生物、地理方向）、学科教学（物理、化学、生物、地理方向）、理论物理、生物物理学</w:t>
            </w:r>
          </w:p>
        </w:tc>
      </w:tr>
      <w:tr w14:paraId="103A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B584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  <w:p w14:paraId="7C5DF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（含道德与法治）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E8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历史学、法学、人文教育、地理科学、地理信息科学、世界史、政治学与行政学</w:t>
            </w:r>
          </w:p>
          <w:p w14:paraId="725763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政治学理论、课程与教学论（思想政治、地理、历史方向）、学科教学（思想政治、地理、历史方向）、中国古代史、中国近现代史、世界史、中国史</w:t>
            </w:r>
          </w:p>
        </w:tc>
      </w:tr>
      <w:tr w14:paraId="65C4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0E8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高中物理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815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物理学类、地球物理学类、力学类一级学科专业</w:t>
            </w:r>
          </w:p>
          <w:p w14:paraId="7795D5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物理学、力学、电子科学与技术、光学工程、地球物理学、天文学、核科学与技术一级学科专业，材料物理与化学、学科教学（物理）、课程与教学论（物理）二级学科专业</w:t>
            </w:r>
          </w:p>
        </w:tc>
      </w:tr>
      <w:tr w14:paraId="3FD3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CA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高中化学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F1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化学类一级学科专业，化学工程与工艺二级学科专业</w:t>
            </w:r>
          </w:p>
          <w:p w14:paraId="11B732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化学、材料科学与工程、化学工程与技术、材料与化工一级学科专业，材料物理与化学、学科教学（化学）、课程与教学论（化学）二级学科专业</w:t>
            </w:r>
          </w:p>
        </w:tc>
      </w:tr>
      <w:tr w14:paraId="6338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B11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高中生物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AC5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生物科学类一级学科专业</w:t>
            </w:r>
          </w:p>
          <w:p w14:paraId="60E471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生物学、生态学、生物工程、生物医学工程、生物与医药一级学科专业，生物技术与工程、学科教学（生物）、课程与教学论（生物）二级学科专业</w:t>
            </w:r>
          </w:p>
        </w:tc>
      </w:tr>
      <w:tr w14:paraId="045A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57D5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高中政治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10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哲学类、法学类、政治学类、马克思主义理论类一级学科专业</w:t>
            </w:r>
          </w:p>
          <w:p w14:paraId="159386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哲学、法学、法律、政治学、马克思主义理论类一级学科专业，学科教学（思政）、课程与教学论（政治）二级学科专业</w:t>
            </w:r>
          </w:p>
        </w:tc>
      </w:tr>
      <w:tr w14:paraId="3365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C8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高中历史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EF8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历史学类一级学科专业</w:t>
            </w:r>
          </w:p>
          <w:p w14:paraId="15C6D1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考古学、中国史、世界史一级学科专业，学科教学（历史）、课程与教学论（历史）二级学科专业</w:t>
            </w:r>
          </w:p>
        </w:tc>
      </w:tr>
      <w:tr w14:paraId="5AC3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C24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高中地理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D68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地理科学类、自然地理学类、人文地理学类一级学科专业</w:t>
            </w:r>
          </w:p>
          <w:p w14:paraId="21E60D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地理学一级学科专业，学科教学（地理）、课程与教学论（地理）二级学科专业</w:t>
            </w:r>
          </w:p>
        </w:tc>
      </w:tr>
      <w:tr w14:paraId="425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DCF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高中通用技术（物理方向）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E4E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物理学类、力学类一级学科专业、机械类、电子信息类、自动化类</w:t>
            </w:r>
          </w:p>
          <w:p w14:paraId="7F0B1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物理学、力学、电子科学与技术、电气工程类、机械工程类、学科教学（物理）</w:t>
            </w:r>
          </w:p>
        </w:tc>
      </w:tr>
      <w:tr w14:paraId="4234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65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中学心理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2D72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心理学、应用心理学</w:t>
            </w:r>
          </w:p>
          <w:p w14:paraId="56B25E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基础心理学、发展与教育心理学、应用心理学、人格与心理健康、临床心理学</w:t>
            </w:r>
          </w:p>
        </w:tc>
      </w:tr>
      <w:tr w14:paraId="2A76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B2D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职高护理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7690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护理学</w:t>
            </w:r>
          </w:p>
          <w:p w14:paraId="019515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护理学、护理</w:t>
            </w:r>
          </w:p>
        </w:tc>
      </w:tr>
      <w:tr w14:paraId="0CA9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41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职高直播电商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8C7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电子商务类等相关专业（电子商务、跨境电子商务等电子商务类相关专业和数字媒体技术、新媒体技术专业）</w:t>
            </w:r>
          </w:p>
          <w:p w14:paraId="093412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管理科学与工程一级学科下电子商务相关方向、职业技术教育、现代教育技术、教育技术学</w:t>
            </w:r>
          </w:p>
        </w:tc>
      </w:tr>
      <w:tr w14:paraId="216F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423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职高人工智能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404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计算机科学与技术、人工智能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教育技术学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、计算机软件工程</w:t>
            </w:r>
          </w:p>
          <w:p w14:paraId="539790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计算机和人工智能、教育技术学、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软件工程</w:t>
            </w:r>
          </w:p>
        </w:tc>
      </w:tr>
      <w:tr w14:paraId="4DED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BBA4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职高平面设计</w:t>
            </w:r>
          </w:p>
        </w:tc>
        <w:tc>
          <w:tcPr>
            <w:tcW w:w="79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C3B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本科专业：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数字媒体艺术、艺术设计学、视觉传达设计、产品设计、艺术与科技、包装设计</w:t>
            </w:r>
          </w:p>
          <w:p w14:paraId="08FF41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研究生专业：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4155"/>
                <w:spacing w:val="0"/>
                <w:sz w:val="22"/>
                <w:szCs w:val="22"/>
                <w:bdr w:val="none" w:color="auto" w:sz="0" w:space="0"/>
              </w:rPr>
              <w:t>设计学</w:t>
            </w:r>
          </w:p>
        </w:tc>
      </w:tr>
    </w:tbl>
    <w:p w14:paraId="162143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2"/>
          <w:szCs w:val="22"/>
          <w:bdr w:val="none" w:color="auto" w:sz="0" w:space="0"/>
          <w:shd w:val="clear" w:fill="FFFFFF"/>
        </w:rPr>
        <w:t>备注：1.报考岗位均应按已经明确的专业要求报考；未明确的专业原则上不能报考。国（境）外高校毕业生专业相近的以所学主干课程为准。</w:t>
      </w:r>
    </w:p>
    <w:p w14:paraId="58A5BB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1"/>
          <w:szCs w:val="21"/>
          <w:bdr w:val="none" w:color="auto" w:sz="0" w:space="0"/>
          <w:shd w:val="clear" w:fill="FFFFFF"/>
        </w:rPr>
        <w:t>     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2"/>
          <w:szCs w:val="22"/>
          <w:bdr w:val="none" w:color="auto" w:sz="0" w:space="0"/>
          <w:shd w:val="clear" w:fill="FFFFFF"/>
        </w:rPr>
        <w:t>2.专业有报考方向要求的，报考人员需提供学校相关专业方向或侧重方向证明及学习成绩单。</w:t>
      </w:r>
    </w:p>
    <w:p w14:paraId="24464F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2"/>
          <w:szCs w:val="22"/>
          <w:bdr w:val="none" w:color="auto" w:sz="0" w:space="0"/>
          <w:shd w:val="clear" w:fill="FFFFFF"/>
        </w:rPr>
        <w:t>3.小学教育专业只能报考小学岗位。</w:t>
      </w:r>
    </w:p>
    <w:p w14:paraId="203F3D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4155"/>
          <w:spacing w:val="0"/>
          <w:sz w:val="22"/>
          <w:szCs w:val="22"/>
          <w:bdr w:val="none" w:color="auto" w:sz="0" w:space="0"/>
          <w:shd w:val="clear" w:fill="FFFFFF"/>
        </w:rPr>
        <w:t>4.招聘岗位中所涉及的具体专业类别，参照教育部《普通高等学校本科专业目录（2025年）》和《研究生教育学科专业目录（2022版）》（吸收教育部研究生招生网专业库内部分学科名称等信息）。</w:t>
      </w:r>
    </w:p>
    <w:p w14:paraId="14347C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5100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附件4：</w:t>
      </w:r>
    </w:p>
    <w:p w14:paraId="72B7C1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68"/>
        <w:gridCol w:w="994"/>
        <w:gridCol w:w="1231"/>
        <w:gridCol w:w="1133"/>
        <w:gridCol w:w="1037"/>
        <w:gridCol w:w="1225"/>
        <w:gridCol w:w="733"/>
      </w:tblGrid>
      <w:tr w14:paraId="3776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0" w:type="dxa"/>
            <w:gridSpan w:val="8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536A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-195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6"/>
                <w:szCs w:val="26"/>
                <w:bdr w:val="none" w:color="auto" w:sz="0" w:space="0"/>
              </w:rPr>
              <w:t>余姚市面向2026届毕业生公开招聘中小学教师（第一批）报名表（示例）</w:t>
            </w:r>
          </w:p>
        </w:tc>
      </w:tr>
      <w:tr w14:paraId="4488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298E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B29B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3D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9B09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0BBF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DD6B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7E3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近期免冠</w:t>
            </w:r>
          </w:p>
          <w:p w14:paraId="6B0A46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彩色照片</w:t>
            </w:r>
          </w:p>
        </w:tc>
      </w:tr>
      <w:tr w14:paraId="52CA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F84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8478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CC4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1A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242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539F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337B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</w:tr>
      <w:tr w14:paraId="4CA7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305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376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6E3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DD6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联系手机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DFB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3CC9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</w:tr>
      <w:tr w14:paraId="6C6A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4894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家庭地址</w:t>
            </w:r>
          </w:p>
        </w:tc>
        <w:tc>
          <w:tcPr>
            <w:tcW w:w="376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2C3C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F52D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家庭电话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741E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7CEF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</w:tr>
      <w:tr w14:paraId="1D6F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1EF8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户籍所在地(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9月30日前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)</w:t>
            </w:r>
          </w:p>
        </w:tc>
        <w:tc>
          <w:tcPr>
            <w:tcW w:w="376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E89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1D9D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生源地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741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F4D4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</w:tr>
      <w:tr w14:paraId="5C5F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A15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考生类别</w:t>
            </w:r>
          </w:p>
        </w:tc>
        <w:tc>
          <w:tcPr>
            <w:tcW w:w="838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079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2026年普通高校应届毕业生（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2024-2025年普通高校毕业生（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）</w:t>
            </w:r>
          </w:p>
        </w:tc>
      </w:tr>
      <w:tr w14:paraId="408F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688E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毕业学校和专业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9E04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本科阶段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DDD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学校</w:t>
            </w:r>
          </w:p>
        </w:tc>
        <w:tc>
          <w:tcPr>
            <w:tcW w:w="40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E1B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A78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是否“世界一流大学建设”高校：（   ）</w:t>
            </w:r>
          </w:p>
        </w:tc>
      </w:tr>
      <w:tr w14:paraId="0312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EC69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3772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8E29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B6C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7B3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专业成绩排名(名次/总人数)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4096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52C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1.是否“世界一流学科建设”专业：（   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2.是否师范类：（   ）</w:t>
            </w:r>
          </w:p>
        </w:tc>
      </w:tr>
      <w:tr w14:paraId="5414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9B9B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68B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研究生阶段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E1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学校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7573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58B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是否“世界一流大学建设”高校：（   ）</w:t>
            </w:r>
          </w:p>
        </w:tc>
      </w:tr>
      <w:tr w14:paraId="0D9B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389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854B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2430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CD4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D41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专业成绩排名(名次/总人数)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D31A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A8F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1.是否“世界一流学科建设”专业：（   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2.是否教育类：（   ）</w:t>
            </w:r>
          </w:p>
        </w:tc>
      </w:tr>
      <w:tr w14:paraId="625F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953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大学期间获奖情况</w:t>
            </w:r>
          </w:p>
        </w:tc>
        <w:tc>
          <w:tcPr>
            <w:tcW w:w="838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AF2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7435D8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247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2DD8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证书等情况说明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BC91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教师资格证书</w:t>
            </w:r>
          </w:p>
        </w:tc>
        <w:tc>
          <w:tcPr>
            <w:tcW w:w="616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DD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1"/>
                <w:szCs w:val="21"/>
                <w:bdr w:val="none" w:color="auto" w:sz="0" w:space="0"/>
              </w:rPr>
              <w:t>（资格种类及任教学科）</w:t>
            </w:r>
          </w:p>
        </w:tc>
      </w:tr>
      <w:tr w14:paraId="6446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E5B5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6B0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其他资格证书</w:t>
            </w:r>
          </w:p>
        </w:tc>
        <w:tc>
          <w:tcPr>
            <w:tcW w:w="616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53C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990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3184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07B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普通话等级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071B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1666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计算机等级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F7F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E291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英语等级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170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204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D6D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376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BEE5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D4F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报考岗位代码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CD44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CF0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F9B8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本人简历</w:t>
            </w:r>
          </w:p>
        </w:tc>
        <w:tc>
          <w:tcPr>
            <w:tcW w:w="838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76AD3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从高中阶段开始，年份连续填写，不能中断。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）</w:t>
            </w:r>
          </w:p>
        </w:tc>
      </w:tr>
      <w:tr w14:paraId="24E1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4CC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诚信承诺</w:t>
            </w:r>
          </w:p>
        </w:tc>
        <w:tc>
          <w:tcPr>
            <w:tcW w:w="838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2E6D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本表填写情况及提供报名资料完全真实，如有作假，一经查实，自动放弃被录用资格。</w:t>
            </w:r>
          </w:p>
          <w:p w14:paraId="47703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承诺人手写签名：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           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日</w:t>
            </w:r>
          </w:p>
        </w:tc>
      </w:tr>
      <w:tr w14:paraId="2B91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7198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资格审查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意见</w:t>
            </w:r>
          </w:p>
        </w:tc>
        <w:tc>
          <w:tcPr>
            <w:tcW w:w="838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C9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审查人签名：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4155"/>
                <w:spacing w:val="0"/>
                <w:sz w:val="20"/>
                <w:szCs w:val="20"/>
                <w:bdr w:val="none" w:color="auto" w:sz="0" w:space="0"/>
              </w:rPr>
              <w:t>日</w:t>
            </w:r>
          </w:p>
        </w:tc>
      </w:tr>
    </w:tbl>
    <w:p w14:paraId="4A79ED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2"/>
          <w:szCs w:val="22"/>
          <w:bdr w:val="none" w:color="auto" w:sz="0" w:space="0"/>
          <w:shd w:val="clear" w:fill="FFFFFF"/>
        </w:rPr>
        <w:t>注：《报名表》要求通过“余姚市教师招聘网”打印，为保证网页效果，建议在360浏览器极速模式下进入报名系统。</w:t>
      </w:r>
    </w:p>
    <w:p w14:paraId="63136F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附件5：</w:t>
      </w:r>
    </w:p>
    <w:p w14:paraId="06A6DE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现场资格审核材料清单</w:t>
      </w:r>
      <w:r>
        <w:rPr>
          <w:rFonts w:hint="eastAsia" w:ascii="宋体" w:hAnsi="宋体" w:eastAsia="宋体" w:cs="宋体"/>
          <w:i w:val="0"/>
          <w:iCs w:val="0"/>
          <w:caps w:val="0"/>
          <w:color w:val="3341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04A14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（请将材料原件和复印件按清单顺序依次叠放）</w:t>
      </w:r>
      <w:r>
        <w:rPr>
          <w:rFonts w:hint="eastAsia" w:ascii="宋体" w:hAnsi="宋体" w:eastAsia="宋体" w:cs="宋体"/>
          <w:i w:val="0"/>
          <w:iCs w:val="0"/>
          <w:caps w:val="0"/>
          <w:color w:val="3341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6EF0A7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1．《余姚市面向2026届毕业生公开招聘中小学教师（第一批）报名表》（附件4）一式一份。</w:t>
      </w:r>
    </w:p>
    <w:p w14:paraId="1087E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2．本人有效期内第二代身份证、户口簿或公安部门出具的有效期内户籍证明（常住人口登记表）。</w:t>
      </w:r>
    </w:p>
    <w:p w14:paraId="1B35C3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3．学生证或各层次学历学位证书复印件，港澳台及国外留学人员须提供教育部留学服务中心出具的国（境）外学历学位认证书。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025年9月1日至2026年8月31日国（境）外部分高校（详见附件2）毕业生报考时仍未毕业的，可凭国（境）外学校学籍证明报名。</w:t>
      </w:r>
    </w:p>
    <w:p w14:paraId="357D0F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4．凭生源地报名的报考人员另须提供高中毕业证书。</w:t>
      </w:r>
    </w:p>
    <w:p w14:paraId="5D6C03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5．高考成绩达到普通类一段分数线（或特殊类型招生控制线）证明（浙江省考生可以通过浙里办或支付宝“高考成绩查询”查询打印）。</w:t>
      </w:r>
    </w:p>
    <w:p w14:paraId="7DC513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其他所需的各类证明，如：院校出具的相关大赛证明、在校期间获得的院级及以上荣誉和奖励证书等。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5C2CE2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41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3341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3833F3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1．身份证须复印正反面。  </w:t>
      </w:r>
    </w:p>
    <w:p w14:paraId="29041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2．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-6"/>
          <w:sz w:val="28"/>
          <w:szCs w:val="28"/>
          <w:bdr w:val="none" w:color="auto" w:sz="0" w:space="0"/>
          <w:shd w:val="clear" w:fill="FFFFFF"/>
        </w:rPr>
        <w:t>户口簿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-6"/>
          <w:sz w:val="28"/>
          <w:szCs w:val="28"/>
          <w:bdr w:val="none" w:color="auto" w:sz="0" w:space="0"/>
          <w:shd w:val="clear" w:fill="FFFFFF"/>
        </w:rPr>
        <w:t>复印户主页及本人页。</w:t>
      </w:r>
    </w:p>
    <w:p w14:paraId="5C764D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8"/>
          <w:szCs w:val="28"/>
          <w:bdr w:val="none" w:color="auto" w:sz="0" w:space="0"/>
          <w:shd w:val="clear" w:fill="FFFFFF"/>
        </w:rPr>
        <w:t>3．上述相关材料（除第1、5类）均需提供原件和复印件各1份。</w:t>
      </w:r>
    </w:p>
    <w:p w14:paraId="06D1B4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C2A21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附件6：</w:t>
      </w:r>
    </w:p>
    <w:p w14:paraId="53369E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83A3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41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余姚市教师招聘网二维码</w:t>
      </w:r>
    </w:p>
    <w:p w14:paraId="675E5F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41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0" cy="445770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DD2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7D08"/>
    <w:rsid w:val="697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2025-10-19T01:24:00Z</dcterms:created>
  <dc:creator>水无鱼</dc:creator>
  <cp:lastModifiedBy>水无鱼</cp:lastModifiedBy>
  <dcterms:modified xsi:type="dcterms:W3CDTF">2025-10-19T02:16:42Z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E15680266B1A4DE4AAB8CE4F05042409_11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