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7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EBEB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EBEBEB"/>
          <w:lang w:val="en-US" w:eastAsia="zh-CN" w:bidi="ar"/>
        </w:rPr>
        <w:t>河南省新闻出</w:t>
      </w: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EBEBEB"/>
          <w:lang w:val="en-US" w:eastAsia="zh-CN" w:bidi="ar"/>
        </w:rPr>
        <w:t>版学校2025年公开招聘人事代理工作人员一览表</w:t>
      </w:r>
    </w:p>
    <w:tbl>
      <w:tblPr>
        <w:tblW w:w="87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BEB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60"/>
        <w:gridCol w:w="1605"/>
        <w:gridCol w:w="1230"/>
        <w:gridCol w:w="945"/>
        <w:gridCol w:w="2595"/>
      </w:tblGrid>
      <w:tr w14:paraId="041D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B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074F8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33E9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聘用岗位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6C4E5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66F80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03E7D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5B179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9A13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02A5E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5B1A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29C89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声乐类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3228C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7D9AC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1514C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有高中或中职教学、担任班主任经验者优先。</w:t>
            </w:r>
          </w:p>
        </w:tc>
      </w:tr>
      <w:tr w14:paraId="573E5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61134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7D268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6228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艺术设计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（数字媒体艺术方向）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440CD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7A767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7A16D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有高中或中职教学、担任班主任经验者优先。</w:t>
            </w:r>
          </w:p>
        </w:tc>
      </w:tr>
      <w:tr w14:paraId="710B04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2B887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038C3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5F60F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播音与主持（编导方向）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2DE39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1281C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26280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有高中或中职教学、担任班主任经验者优先。</w:t>
            </w:r>
          </w:p>
        </w:tc>
      </w:tr>
      <w:tr w14:paraId="42CF16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400F0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2B500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1E177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语文、数学、外语类专业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0AC9B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67B6A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27464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有高中或中职教学、担任班主任经验者优先。</w:t>
            </w:r>
          </w:p>
        </w:tc>
      </w:tr>
      <w:tr w14:paraId="15FA6F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0A8F0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2798A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5F960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新能源汽车及相关专业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0BCEA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614E7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10C62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1.具备从业资格证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2.特别优秀者，年龄放宽至40周岁，大专及以上学历。</w:t>
            </w:r>
          </w:p>
        </w:tc>
      </w:tr>
    </w:tbl>
    <w:p w14:paraId="54F43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EBEB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EBEBEB"/>
          <w:lang w:val="en-US" w:eastAsia="zh-CN" w:bidi="ar"/>
        </w:rPr>
        <w:t> </w:t>
      </w:r>
    </w:p>
    <w:p w14:paraId="4D369F8F"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EBEBEB"/>
        </w:rPr>
        <w:t>注：专业代码以国务院学位委员会、教育部印发的《普通高等学校本科专业目录（2022年）》、《研究生教育学科专业目录（2022年）》及中国研究生招生信息网公布的专业目录为准，学科括号内的专业方向仅为招聘岗位条件要求，不作为资格审核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-Bol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C7253"/>
    <w:rsid w:val="0C1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2025-10-21T07:58:00Z</dcterms:created>
  <dc:creator>水无鱼</dc:creator>
  <cp:lastModifiedBy>水无鱼</cp:lastModifiedBy>
  <dcterms:modified xsi:type="dcterms:W3CDTF">2025-10-21T09:09:54Z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B1F7C8DE2EDD4F348BC8C0147C07B916_11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