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416"/>
        <w:gridCol w:w="994"/>
        <w:gridCol w:w="960"/>
        <w:gridCol w:w="154"/>
        <w:gridCol w:w="1201"/>
        <w:gridCol w:w="1036"/>
        <w:gridCol w:w="2338"/>
      </w:tblGrid>
      <w:tr w14:paraId="6471D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B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EAFA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31F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0633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869E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6D37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F6C57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952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6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BF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color w:val="000000" w:themeColor="text1"/>
                <w:kern w:val="0"/>
                <w:sz w:val="40"/>
                <w:szCs w:val="4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000000" w:themeColor="text1"/>
                <w:kern w:val="0"/>
                <w:sz w:val="40"/>
                <w:szCs w:val="4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天水市教育系统2026年度公开招聘部属公费</w:t>
            </w:r>
          </w:p>
          <w:p w14:paraId="6C81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000000" w:themeColor="text1"/>
                <w:kern w:val="0"/>
                <w:sz w:val="40"/>
                <w:szCs w:val="4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师范毕业生和国家优师专项计划毕业生报名表</w:t>
            </w:r>
          </w:p>
        </w:tc>
      </w:tr>
      <w:tr w14:paraId="31049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5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　　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5548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21A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C9AA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517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FDCD0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D8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照片</w:t>
            </w:r>
          </w:p>
        </w:tc>
      </w:tr>
      <w:tr w14:paraId="1A89D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4F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　　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962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8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7238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2B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4998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CED5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7853C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F59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6C7B2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884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生源地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6C208"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59E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84B4E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BE30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0540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D16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C21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722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本人身份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D8A4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填部属公费师范生或</w:t>
            </w:r>
          </w:p>
          <w:p w14:paraId="2390CA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国家优师计划毕业生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E9A3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58C0F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47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AAA3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90D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2CD36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D82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9BBE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8D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学历及</w:t>
            </w:r>
          </w:p>
          <w:p w14:paraId="0480F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1A31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06E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毕业时间、</w:t>
            </w:r>
          </w:p>
          <w:p w14:paraId="07210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院校及专业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F912B">
            <w:pPr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03D6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C03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教师资格</w:t>
            </w:r>
          </w:p>
          <w:p w14:paraId="09DEE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种类及证号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83C1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4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中小学教师资格考试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证明和普通话等级证号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F3387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067D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44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3D72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26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C489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0ADB3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EB4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1E8C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D7E3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DC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学习实习经历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（注：何年何月至何年何月在何地、何单位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学习或工作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、任何职，从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开始，按时间先后顺序连续填写）</w:t>
            </w: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8A56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119A9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9C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情况</w:t>
            </w: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64C83F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4A939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AC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惩处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情况</w:t>
            </w: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83081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 w14:paraId="308EF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96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AC603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注：“惩处情况”栏中请说明有无违法违纪记录。</w:t>
            </w:r>
          </w:p>
        </w:tc>
      </w:tr>
      <w:tr w14:paraId="00945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54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27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2E3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与本人关系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C8E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44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</w:tr>
      <w:tr w14:paraId="263A0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5080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E3C46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10FA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F64D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8FB2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A1C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B4A72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8ECB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37E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DA50F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D03FB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3A5F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6E82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A997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209BD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34D3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70F8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F15D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EDA18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A1B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E7D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857A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FA3B1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C2ED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25C04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198D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C5D84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8999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2F6E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6C52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7D885">
            <w:pPr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CE3A7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注：主要包括配偶、子女、父母及其他重要社会关系</w:t>
            </w:r>
          </w:p>
          <w:p w14:paraId="50A5823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（与报考单位领导或工作人员有亲属关系的必须如实反映）</w:t>
            </w:r>
          </w:p>
        </w:tc>
      </w:tr>
      <w:tr w14:paraId="2A35F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A22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审核意见</w:t>
            </w:r>
          </w:p>
        </w:tc>
        <w:tc>
          <w:tcPr>
            <w:tcW w:w="8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AD6E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</w:t>
            </w:r>
          </w:p>
          <w:p w14:paraId="331CA59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315D52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审核人:</w:t>
            </w:r>
          </w:p>
          <w:p w14:paraId="1FA6462C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</w:t>
            </w:r>
          </w:p>
          <w:p w14:paraId="3689941A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年    月    日</w:t>
            </w:r>
          </w:p>
        </w:tc>
      </w:tr>
      <w:tr w14:paraId="046C3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6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14B85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  <w:t>应聘人员诚信承诺书</w:t>
            </w:r>
          </w:p>
        </w:tc>
      </w:tr>
      <w:tr w14:paraId="68FCE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3" w:hRule="atLeast"/>
          <w:jc w:val="center"/>
        </w:trPr>
        <w:tc>
          <w:tcPr>
            <w:tcW w:w="96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3022C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我已仔细阅读《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天水市教育系统2026年度公开招聘部属公费师范毕业生和国家优师专项计划毕业生公告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相关政策和违纪违规处理规定，清楚并理解其内容。</w:t>
            </w:r>
          </w:p>
          <w:p w14:paraId="21BAF342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我郑重承诺：</w:t>
            </w:r>
          </w:p>
          <w:p w14:paraId="1BF616A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一、本人自觉遵守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天水市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教育系统2026年度公开招聘部属公费师范毕业生和国家优师专项计划毕业生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工作的各项规定，所提供的个人信息、证明材料、证件等均真实、准确、有效。</w:t>
            </w:r>
          </w:p>
          <w:p w14:paraId="236039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二、本人所填报名信息准确、有效，并对照公告与本人情况认真核对无误。对因填写错误、失误及缺失证件所造成的后果，本人自愿承担责任。</w:t>
            </w:r>
          </w:p>
          <w:p w14:paraId="7876C8A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三、保证做到认真核对本人所学专业与报考专业要求，不符合要求的决不报考。</w:t>
            </w:r>
          </w:p>
          <w:p w14:paraId="2B3F44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四、本人认真阅读了招聘公告、岗位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需求计划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表等相关招聘信息，理解其内容，符合招聘条件，不属于不符合招聘公告报考情形的考生。</w:t>
            </w:r>
          </w:p>
          <w:p w14:paraId="5818B01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五、本人承诺于公告要求的时间内取得毕业证、学位证等资格证书，不能在规定时间内取得上述证件的，自愿放弃聘用资格。</w:t>
            </w:r>
          </w:p>
          <w:p w14:paraId="490B00A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六、诚实守信，严守纪律，认真履行报考人员的义务。对因提供有关信息、证件不真实或违反有关纪律规定所造成的后果，本人自愿承担责任。</w:t>
            </w:r>
          </w:p>
          <w:p w14:paraId="09F588A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</w:p>
          <w:p w14:paraId="34402E0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本  人  签  名：</w:t>
            </w:r>
          </w:p>
          <w:p w14:paraId="067C9F7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5ACC8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本人身份证号码：</w:t>
            </w:r>
          </w:p>
          <w:p w14:paraId="1E1FB39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F149089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  月   日      </w:t>
            </w:r>
          </w:p>
        </w:tc>
      </w:tr>
    </w:tbl>
    <w:p w14:paraId="245017B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6E1741C"/>
    <w:rsid w:val="00034176"/>
    <w:rsid w:val="002F45F5"/>
    <w:rsid w:val="0160317D"/>
    <w:rsid w:val="017F623F"/>
    <w:rsid w:val="06ED7691"/>
    <w:rsid w:val="0B085B33"/>
    <w:rsid w:val="0CF579D3"/>
    <w:rsid w:val="117D08EE"/>
    <w:rsid w:val="1B99222D"/>
    <w:rsid w:val="1DCF0C34"/>
    <w:rsid w:val="29A36753"/>
    <w:rsid w:val="2CC05DBB"/>
    <w:rsid w:val="2E7C6626"/>
    <w:rsid w:val="2FAC2BF1"/>
    <w:rsid w:val="310B62EE"/>
    <w:rsid w:val="342A25DA"/>
    <w:rsid w:val="35DC01C5"/>
    <w:rsid w:val="3C2A27EB"/>
    <w:rsid w:val="3F4F4E01"/>
    <w:rsid w:val="400661E1"/>
    <w:rsid w:val="45363B74"/>
    <w:rsid w:val="47DD786F"/>
    <w:rsid w:val="48D25DBE"/>
    <w:rsid w:val="4A0B2AFE"/>
    <w:rsid w:val="4AD20166"/>
    <w:rsid w:val="4C2F2B7B"/>
    <w:rsid w:val="4CC1476F"/>
    <w:rsid w:val="4CFB379A"/>
    <w:rsid w:val="50F83AF8"/>
    <w:rsid w:val="518010E9"/>
    <w:rsid w:val="56E1741C"/>
    <w:rsid w:val="588A72E7"/>
    <w:rsid w:val="58DC524B"/>
    <w:rsid w:val="5AC92879"/>
    <w:rsid w:val="5B794B3E"/>
    <w:rsid w:val="624324B2"/>
    <w:rsid w:val="649F4DE1"/>
    <w:rsid w:val="651C2F18"/>
    <w:rsid w:val="69074555"/>
    <w:rsid w:val="691A6E2D"/>
    <w:rsid w:val="768B419C"/>
    <w:rsid w:val="77EC351C"/>
    <w:rsid w:val="7A110B5F"/>
    <w:rsid w:val="7B004D83"/>
    <w:rsid w:val="7B6B64FA"/>
    <w:rsid w:val="7CF47C11"/>
    <w:rsid w:val="7E065DED"/>
    <w:rsid w:val="BFEF9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qFormat/>
    <w:uiPriority w:val="0"/>
    <w:pPr>
      <w:ind w:left="220"/>
    </w:pPr>
    <w:rPr>
      <w:rFonts w:ascii="PMingLiU" w:hAnsi="PMingLiU" w:eastAsia="PMingLiU" w:cs="PMingLiU"/>
      <w:sz w:val="32"/>
      <w:szCs w:val="32"/>
      <w:lang w:val="zh-CN" w:bidi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776</Characters>
  <Lines>3</Lines>
  <Paragraphs>1</Paragraphs>
  <TotalTime>6</TotalTime>
  <ScaleCrop>false</ScaleCrop>
  <LinksUpToDate>false</LinksUpToDate>
  <CharactersWithSpaces>1007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2022-10-21T16:14:00Z</dcterms:created>
  <dc:creator>Mr</dc:creator>
  <cp:lastModifiedBy>小白.</cp:lastModifiedBy>
  <cp:lastPrinted>2025-11-12T08:52:00Z</cp:lastPrinted>
  <dcterms:modified xsi:type="dcterms:W3CDTF">2025-11-12T13:45:50Z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D448F4FC6D124DD5A952A556497E0AEF_13</vt:lpwstr>
  </property>
  <property fmtid="{D5CDD505-2E9C-101B-9397-08002B2CF9AE}" pid="4" name="KSOTemplateDocerSaveRecord">
    <vt:lpwstr>eyJoZGlkIjoiN2YzNjBkOTgyNWQ1YTMxYzM3MzMwNWFiODNmOWIzYWMiLCJ1c2VySWQiOiI0NDY4OTk2ODgifQ==</vt:lpwstr>
  </property>
</Properties>
</file>