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参加连云港市</w:t>
      </w:r>
      <w:r>
        <w:rPr>
          <w:rFonts w:hint="eastAsia" w:ascii="宋体" w:hAnsi="宋体"/>
          <w:sz w:val="28"/>
          <w:szCs w:val="28"/>
          <w:lang w:eastAsia="zh-CN"/>
        </w:rPr>
        <w:t>赣榆区教育局所属学校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秋季第二次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赴高校开展的高层次人才</w:t>
      </w:r>
      <w:r>
        <w:rPr>
          <w:rFonts w:hint="eastAsia" w:ascii="宋体" w:hAnsi="宋体"/>
          <w:sz w:val="28"/>
          <w:szCs w:val="28"/>
        </w:rPr>
        <w:t>公开招聘。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eastAsia="宋体"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年毕业并已取得学历（学位）证书，且报名时无工作单位的人员。其中，能够提供《毕业生就业推荐表》</w:t>
      </w:r>
      <w:r>
        <w:rPr>
          <w:rFonts w:hint="eastAsia" w:ascii="宋体" w:hAnsi="宋体"/>
          <w:sz w:val="28"/>
          <w:szCs w:val="28"/>
          <w:lang w:eastAsia="zh-CN"/>
        </w:rPr>
        <w:t>或高校出具的在读证明（考生姓名、身份证号码、学历、专业、预计毕业时间等信息）和学信网学籍在线验证报告</w:t>
      </w:r>
      <w:r>
        <w:rPr>
          <w:rFonts w:ascii="宋体" w:hAnsi="宋体"/>
          <w:sz w:val="28"/>
          <w:szCs w:val="28"/>
        </w:rPr>
        <w:t>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年普通高校毕业生，取得学历（学位）证书的日期可放宽至202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年12月31日；国（境）外同期毕业人员，取得学历（学位）证书的日期可适当放宽，但须在202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年12月31日前完成教育部留学服务中心学历认证</w:t>
      </w:r>
      <w:r>
        <w:rPr>
          <w:rFonts w:hint="eastAsia" w:ascii="宋体" w:hAnsi="宋体"/>
          <w:sz w:val="28"/>
          <w:szCs w:val="28"/>
        </w:rPr>
        <w:t>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年普通高校毕业生，以及国（境）外同期毕业且已完成学历（学位）证书认证的人员，如报名时无工作单位，可应聘面向202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ascii="宋体" w:hAnsi="宋体"/>
          <w:sz w:val="28"/>
          <w:szCs w:val="28"/>
        </w:rPr>
        <w:t>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59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1EBECC2E"/>
    <w:rsid w:val="2D3F0493"/>
    <w:rsid w:val="39F77E48"/>
    <w:rsid w:val="5FEDDC03"/>
    <w:rsid w:val="75F7504C"/>
    <w:rsid w:val="7BEF46A2"/>
    <w:rsid w:val="7DEF3216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724</Characters>
  <Lines>6</Lines>
  <Paragraphs>1</Paragraphs>
  <TotalTime>0</TotalTime>
  <ScaleCrop>false</ScaleCrop>
  <LinksUpToDate>false</LinksUpToDate>
  <CharactersWithSpaces>850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2025-05-10T17:54:00Z</dcterms:created>
  <dc:creator>Administrator</dc:creator>
  <cp:lastModifiedBy>lygk241030</cp:lastModifiedBy>
  <cp:lastPrinted>2020-05-25T02:02:00Z</cp:lastPrinted>
  <dcterms:modified xsi:type="dcterms:W3CDTF">2025-11-11T08:58:55Z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BAC0D3E216FEB457B12FC168A601A2F0_42</vt:lpwstr>
  </property>
</Properties>
</file>