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082E">
      <w:pPr>
        <w:tabs>
          <w:tab w:val="left" w:pos="5056"/>
        </w:tabs>
        <w:adjustRightInd w:val="0"/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38B241C7">
      <w:pPr>
        <w:spacing w:line="50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54E839F7">
      <w:pPr>
        <w:spacing w:line="500" w:lineRule="exact"/>
        <w:jc w:val="center"/>
        <w:rPr>
          <w:rFonts w:hint="eastAsia" w:eastAsia="黑体"/>
        </w:rPr>
      </w:pPr>
      <w:r>
        <w:rPr>
          <w:rFonts w:hint="eastAsia" w:ascii="黑体" w:hAnsi="黑体" w:eastAsia="黑体" w:cs="黑体"/>
          <w:sz w:val="40"/>
          <w:szCs w:val="40"/>
        </w:rPr>
        <w:t>国内部分高校名单</w:t>
      </w:r>
    </w:p>
    <w:bookmarkEnd w:id="0"/>
    <w:p w14:paraId="2EEB66FF">
      <w:pPr>
        <w:tabs>
          <w:tab w:val="left" w:pos="5056"/>
        </w:tabs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9B12195">
      <w:pPr>
        <w:tabs>
          <w:tab w:val="left" w:pos="5056"/>
        </w:tabs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北京大学、清华大学、复旦大学、上海交通大学、浙江大学、中国科学技术大学、中国人民大学、南京大学、</w:t>
      </w:r>
      <w:r>
        <w:rPr>
          <w:rFonts w:ascii="仿宋_GB2312" w:hAnsi="仿宋_GB2312" w:eastAsia="仿宋_GB2312" w:cs="仿宋_GB2312"/>
          <w:sz w:val="32"/>
          <w:szCs w:val="32"/>
        </w:rPr>
        <w:t>国防科技大学、北京航空航天大学、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北京师范大学、</w:t>
      </w:r>
      <w:r>
        <w:rPr>
          <w:rFonts w:ascii="仿宋_GB2312" w:hAnsi="仿宋_GB2312" w:eastAsia="仿宋_GB2312" w:cs="仿宋_GB2312"/>
          <w:sz w:val="32"/>
          <w:szCs w:val="32"/>
        </w:rPr>
        <w:t>北京理工大学、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哈尔滨工业大学、西安交通大学、</w:t>
      </w:r>
      <w:r>
        <w:rPr>
          <w:rFonts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同济大学、南开大学、华中科技大学、中山大学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东南大学、西北工业大学、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华东师范大学、</w:t>
      </w:r>
      <w:r>
        <w:rPr>
          <w:rFonts w:ascii="仿宋_GB2312" w:hAnsi="仿宋_GB2312" w:eastAsia="仿宋_GB2312" w:cs="仿宋_GB2312"/>
          <w:sz w:val="32"/>
          <w:szCs w:val="32"/>
        </w:rPr>
        <w:t>四川大学、电子科技大学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华南理工大学、大连理工大学、山东大学、重庆大学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湖南大学、兰州大学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中国农业大学、中央民族大学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中国科学院大学、东北师范大学、华中师范大学、西南大学、陕西师范大学、南京师范大学、华南师范大学、首都师范大学、湖南师范大学</w:t>
      </w:r>
    </w:p>
    <w:p w14:paraId="2B3D6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69B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