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B0A5B8">
      <w:pPr>
        <w:spacing w:line="500" w:lineRule="exact"/>
        <w:jc w:val="left"/>
        <w:rPr>
          <w:rFonts w:hint="eastAsia" w:ascii="仿宋_GB2312" w:eastAsia="仿宋_GB2312"/>
          <w:sz w:val="32"/>
          <w:szCs w:val="32"/>
        </w:rPr>
      </w:pPr>
      <w:bookmarkStart w:id="0" w:name="_GoBack"/>
      <w:r>
        <w:rPr>
          <w:rFonts w:hint="eastAsia" w:ascii="仿宋_GB2312" w:eastAsia="仿宋_GB2312"/>
          <w:sz w:val="32"/>
          <w:szCs w:val="32"/>
        </w:rPr>
        <w:t>附件6</w:t>
      </w:r>
    </w:p>
    <w:p w14:paraId="26934A04">
      <w:pPr>
        <w:spacing w:line="440" w:lineRule="exact"/>
        <w:jc w:val="center"/>
        <w:rPr>
          <w:rFonts w:hint="eastAsia" w:ascii="方正小标宋简体" w:hAnsi="新宋体" w:eastAsia="方正小标宋简体"/>
          <w:sz w:val="32"/>
          <w:szCs w:val="32"/>
        </w:rPr>
      </w:pPr>
      <w:r>
        <w:rPr>
          <w:rFonts w:hint="eastAsia" w:ascii="方正小标宋简体" w:hAnsi="新宋体" w:eastAsia="方正小标宋简体"/>
          <w:sz w:val="32"/>
          <w:szCs w:val="32"/>
        </w:rPr>
        <w:t>诸暨市普高学校面向2026年应届高校优秀毕业生</w:t>
      </w:r>
    </w:p>
    <w:p w14:paraId="27159F32">
      <w:pPr>
        <w:spacing w:line="440" w:lineRule="exact"/>
        <w:jc w:val="center"/>
        <w:rPr>
          <w:rFonts w:hint="eastAsia" w:ascii="方正小标宋简体" w:hAnsi="新宋体" w:eastAsia="方正小标宋简体"/>
          <w:sz w:val="32"/>
          <w:szCs w:val="32"/>
        </w:rPr>
      </w:pPr>
      <w:r>
        <w:rPr>
          <w:rFonts w:hint="eastAsia" w:ascii="方正小标宋简体" w:hAnsi="新宋体" w:eastAsia="方正小标宋简体"/>
          <w:sz w:val="32"/>
          <w:szCs w:val="32"/>
        </w:rPr>
        <w:t>招聘教师有关待遇一览表</w:t>
      </w:r>
      <w:bookmarkEnd w:id="0"/>
    </w:p>
    <w:tbl>
      <w:tblPr>
        <w:tblStyle w:val="4"/>
        <w:tblpPr w:leftFromText="180" w:rightFromText="180" w:vertAnchor="page" w:horzAnchor="page" w:tblpX="1134" w:tblpY="2867"/>
        <w:tblOverlap w:val="never"/>
        <w:tblW w:w="10025" w:type="dxa"/>
        <w:tblInd w:w="0" w:type="dxa"/>
        <w:tblLayout w:type="fixed"/>
        <w:tblCellMar>
          <w:top w:w="0" w:type="dxa"/>
          <w:left w:w="108" w:type="dxa"/>
          <w:bottom w:w="0" w:type="dxa"/>
          <w:right w:w="108" w:type="dxa"/>
        </w:tblCellMar>
      </w:tblPr>
      <w:tblGrid>
        <w:gridCol w:w="2539"/>
        <w:gridCol w:w="885"/>
        <w:gridCol w:w="3447"/>
        <w:gridCol w:w="870"/>
        <w:gridCol w:w="630"/>
        <w:gridCol w:w="660"/>
        <w:gridCol w:w="994"/>
      </w:tblGrid>
      <w:tr w14:paraId="67946C6E">
        <w:tblPrEx>
          <w:tblCellMar>
            <w:top w:w="0" w:type="dxa"/>
            <w:left w:w="108" w:type="dxa"/>
            <w:bottom w:w="0" w:type="dxa"/>
            <w:right w:w="108" w:type="dxa"/>
          </w:tblCellMar>
        </w:tblPrEx>
        <w:trPr>
          <w:trHeight w:val="637" w:hRule="atLeast"/>
        </w:trPr>
        <w:tc>
          <w:tcPr>
            <w:tcW w:w="6871" w:type="dxa"/>
            <w:gridSpan w:val="3"/>
            <w:tcBorders>
              <w:top w:val="single" w:color="000000" w:sz="4" w:space="0"/>
              <w:left w:val="single" w:color="000000" w:sz="4" w:space="0"/>
              <w:bottom w:val="nil"/>
              <w:right w:val="single" w:color="000000" w:sz="4" w:space="0"/>
            </w:tcBorders>
            <w:noWrap w:val="0"/>
            <w:vAlign w:val="center"/>
          </w:tcPr>
          <w:p w14:paraId="261B1621">
            <w:pPr>
              <w:widowControl/>
              <w:spacing w:line="260" w:lineRule="exact"/>
              <w:jc w:val="center"/>
              <w:textAlignment w:val="center"/>
              <w:rPr>
                <w:rFonts w:hint="eastAsia" w:ascii="黑体" w:hAnsi="宋体" w:eastAsia="黑体" w:cs="黑体"/>
                <w:color w:val="000000"/>
                <w:szCs w:val="21"/>
              </w:rPr>
            </w:pPr>
            <w:r>
              <w:rPr>
                <w:rFonts w:hint="eastAsia" w:ascii="黑体" w:hAnsi="宋体" w:eastAsia="黑体" w:cs="黑体"/>
                <w:color w:val="000000"/>
                <w:kern w:val="0"/>
                <w:szCs w:val="21"/>
                <w:lang w:bidi="ar"/>
              </w:rPr>
              <w:t>人才类别</w:t>
            </w:r>
          </w:p>
        </w:tc>
        <w:tc>
          <w:tcPr>
            <w:tcW w:w="870" w:type="dxa"/>
            <w:vMerge w:val="restart"/>
            <w:tcBorders>
              <w:top w:val="single" w:color="000000" w:sz="4" w:space="0"/>
              <w:left w:val="single" w:color="000000" w:sz="4" w:space="0"/>
              <w:bottom w:val="single" w:color="000000" w:sz="4" w:space="0"/>
              <w:right w:val="single" w:color="000000" w:sz="4" w:space="0"/>
            </w:tcBorders>
            <w:noWrap w:val="0"/>
            <w:vAlign w:val="center"/>
          </w:tcPr>
          <w:p w14:paraId="771A6F43">
            <w:pPr>
              <w:widowControl/>
              <w:spacing w:line="260" w:lineRule="exact"/>
              <w:jc w:val="center"/>
              <w:textAlignment w:val="center"/>
              <w:rPr>
                <w:rFonts w:hint="eastAsia" w:ascii="黑体" w:hAnsi="宋体" w:eastAsia="黑体" w:cs="黑体"/>
                <w:color w:val="000000"/>
                <w:kern w:val="0"/>
                <w:szCs w:val="21"/>
                <w:lang w:bidi="ar"/>
              </w:rPr>
            </w:pPr>
            <w:r>
              <w:rPr>
                <w:rFonts w:hint="eastAsia" w:ascii="黑体" w:hAnsi="宋体" w:eastAsia="黑体" w:cs="黑体"/>
                <w:color w:val="000000"/>
                <w:kern w:val="0"/>
                <w:szCs w:val="21"/>
                <w:lang w:bidi="ar"/>
              </w:rPr>
              <w:t>工资</w:t>
            </w:r>
          </w:p>
          <w:p w14:paraId="248791D5">
            <w:pPr>
              <w:widowControl/>
              <w:spacing w:line="260" w:lineRule="exact"/>
              <w:jc w:val="center"/>
              <w:textAlignment w:val="center"/>
              <w:rPr>
                <w:rFonts w:hint="eastAsia" w:ascii="黑体" w:hAnsi="宋体" w:eastAsia="黑体" w:cs="黑体"/>
                <w:color w:val="000000"/>
                <w:szCs w:val="21"/>
              </w:rPr>
            </w:pPr>
            <w:r>
              <w:rPr>
                <w:rFonts w:hint="eastAsia" w:ascii="黑体" w:hAnsi="宋体" w:eastAsia="黑体" w:cs="黑体"/>
                <w:color w:val="000000"/>
                <w:kern w:val="0"/>
                <w:szCs w:val="21"/>
                <w:lang w:bidi="ar"/>
              </w:rPr>
              <w:t>待遇</w:t>
            </w:r>
            <w:r>
              <w:rPr>
                <w:rFonts w:hint="eastAsia" w:ascii="黑体" w:hAnsi="宋体" w:eastAsia="黑体" w:cs="黑体"/>
                <w:color w:val="000000"/>
                <w:kern w:val="0"/>
                <w:szCs w:val="21"/>
                <w:lang w:bidi="ar"/>
              </w:rPr>
              <w:br w:type="textWrapping"/>
            </w:r>
            <w:r>
              <w:rPr>
                <w:rFonts w:hint="eastAsia" w:ascii="黑体" w:hAnsi="宋体" w:eastAsia="黑体" w:cs="黑体"/>
                <w:color w:val="000000"/>
                <w:kern w:val="0"/>
                <w:szCs w:val="21"/>
                <w:lang w:bidi="ar"/>
              </w:rPr>
              <w:t>（万元/年）</w:t>
            </w:r>
          </w:p>
        </w:tc>
        <w:tc>
          <w:tcPr>
            <w:tcW w:w="1290" w:type="dxa"/>
            <w:gridSpan w:val="2"/>
            <w:tcBorders>
              <w:top w:val="single" w:color="000000" w:sz="4" w:space="0"/>
              <w:left w:val="single" w:color="000000" w:sz="4" w:space="0"/>
              <w:bottom w:val="single" w:color="000000" w:sz="4" w:space="0"/>
              <w:right w:val="nil"/>
            </w:tcBorders>
            <w:noWrap w:val="0"/>
            <w:vAlign w:val="center"/>
          </w:tcPr>
          <w:p w14:paraId="1C7ECA54">
            <w:pPr>
              <w:widowControl/>
              <w:spacing w:line="260" w:lineRule="exact"/>
              <w:jc w:val="center"/>
              <w:textAlignment w:val="center"/>
              <w:rPr>
                <w:rFonts w:hint="eastAsia" w:ascii="黑体" w:hAnsi="宋体" w:eastAsia="黑体" w:cs="黑体"/>
                <w:color w:val="000000"/>
                <w:szCs w:val="21"/>
              </w:rPr>
            </w:pPr>
            <w:r>
              <w:rPr>
                <w:rFonts w:hint="eastAsia" w:ascii="黑体" w:hAnsi="宋体" w:eastAsia="黑体" w:cs="黑体"/>
                <w:color w:val="000000"/>
                <w:kern w:val="0"/>
                <w:szCs w:val="21"/>
                <w:lang w:bidi="ar"/>
              </w:rPr>
              <w:t>人才奖励</w:t>
            </w:r>
            <w:r>
              <w:rPr>
                <w:rFonts w:hint="eastAsia" w:ascii="黑体" w:hAnsi="宋体" w:eastAsia="黑体" w:cs="黑体"/>
                <w:color w:val="000000"/>
                <w:kern w:val="0"/>
                <w:szCs w:val="21"/>
                <w:lang w:bidi="ar"/>
              </w:rPr>
              <w:br w:type="textWrapping"/>
            </w:r>
            <w:r>
              <w:rPr>
                <w:rFonts w:hint="eastAsia" w:ascii="黑体" w:hAnsi="宋体" w:eastAsia="黑体" w:cs="黑体"/>
                <w:color w:val="000000"/>
                <w:kern w:val="0"/>
                <w:szCs w:val="21"/>
                <w:lang w:bidi="ar"/>
              </w:rPr>
              <w:t>（万元/年）</w:t>
            </w:r>
          </w:p>
        </w:tc>
        <w:tc>
          <w:tcPr>
            <w:tcW w:w="994" w:type="dxa"/>
            <w:vMerge w:val="restart"/>
            <w:tcBorders>
              <w:top w:val="single" w:color="000000" w:sz="4" w:space="0"/>
              <w:left w:val="single" w:color="000000" w:sz="4" w:space="0"/>
              <w:bottom w:val="single" w:color="000000" w:sz="4" w:space="0"/>
              <w:right w:val="single" w:color="000000" w:sz="4" w:space="0"/>
            </w:tcBorders>
            <w:noWrap w:val="0"/>
            <w:vAlign w:val="center"/>
          </w:tcPr>
          <w:p w14:paraId="2030E8D1">
            <w:pPr>
              <w:widowControl/>
              <w:spacing w:line="260" w:lineRule="exact"/>
              <w:jc w:val="center"/>
              <w:textAlignment w:val="center"/>
              <w:rPr>
                <w:rFonts w:hint="eastAsia" w:ascii="黑体" w:hAnsi="宋体" w:eastAsia="黑体" w:cs="黑体"/>
                <w:color w:val="000000"/>
                <w:szCs w:val="21"/>
              </w:rPr>
            </w:pPr>
            <w:r>
              <w:rPr>
                <w:rFonts w:hint="eastAsia" w:ascii="黑体" w:hAnsi="宋体" w:eastAsia="黑体" w:cs="黑体"/>
                <w:color w:val="000000"/>
                <w:kern w:val="0"/>
                <w:szCs w:val="21"/>
                <w:lang w:bidi="ar"/>
              </w:rPr>
              <w:t>安居保障安家补贴购房补贴等</w:t>
            </w:r>
          </w:p>
        </w:tc>
      </w:tr>
      <w:tr w14:paraId="7C096D5E">
        <w:tblPrEx>
          <w:tblCellMar>
            <w:top w:w="0" w:type="dxa"/>
            <w:left w:w="108" w:type="dxa"/>
            <w:bottom w:w="0" w:type="dxa"/>
            <w:right w:w="108" w:type="dxa"/>
          </w:tblCellMar>
        </w:tblPrEx>
        <w:trPr>
          <w:trHeight w:val="650" w:hRule="atLeast"/>
        </w:trPr>
        <w:tc>
          <w:tcPr>
            <w:tcW w:w="2539" w:type="dxa"/>
            <w:tcBorders>
              <w:top w:val="single" w:color="000000" w:sz="4" w:space="0"/>
              <w:left w:val="single" w:color="000000" w:sz="4" w:space="0"/>
              <w:bottom w:val="single" w:color="000000" w:sz="4" w:space="0"/>
              <w:right w:val="single" w:color="000000" w:sz="4" w:space="0"/>
            </w:tcBorders>
            <w:noWrap w:val="0"/>
            <w:vAlign w:val="center"/>
          </w:tcPr>
          <w:p w14:paraId="4E946753">
            <w:pPr>
              <w:widowControl/>
              <w:spacing w:line="260" w:lineRule="exact"/>
              <w:jc w:val="center"/>
              <w:textAlignment w:val="center"/>
              <w:rPr>
                <w:rFonts w:hint="eastAsia" w:ascii="黑体" w:hAnsi="宋体" w:eastAsia="黑体" w:cs="黑体"/>
                <w:color w:val="000000"/>
                <w:kern w:val="0"/>
                <w:szCs w:val="21"/>
                <w:lang w:bidi="ar"/>
              </w:rPr>
            </w:pPr>
            <w:r>
              <w:rPr>
                <w:rFonts w:hint="eastAsia" w:ascii="黑体" w:hAnsi="宋体" w:eastAsia="黑体" w:cs="黑体"/>
                <w:color w:val="000000"/>
                <w:kern w:val="0"/>
                <w:szCs w:val="21"/>
                <w:lang w:bidi="ar"/>
              </w:rPr>
              <w:t>现就读</w:t>
            </w:r>
          </w:p>
          <w:p w14:paraId="3AB0F1E6">
            <w:pPr>
              <w:widowControl/>
              <w:spacing w:line="260" w:lineRule="exact"/>
              <w:jc w:val="center"/>
              <w:textAlignment w:val="center"/>
              <w:rPr>
                <w:rFonts w:hint="eastAsia" w:ascii="黑体" w:hAnsi="宋体" w:eastAsia="黑体" w:cs="黑体"/>
                <w:color w:val="000000"/>
                <w:szCs w:val="21"/>
              </w:rPr>
            </w:pPr>
            <w:r>
              <w:rPr>
                <w:rFonts w:hint="eastAsia" w:ascii="黑体" w:hAnsi="宋体" w:eastAsia="黑体" w:cs="黑体"/>
                <w:color w:val="000000"/>
                <w:kern w:val="0"/>
                <w:szCs w:val="21"/>
                <w:lang w:bidi="ar"/>
              </w:rPr>
              <w:t>院  校</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42044C59">
            <w:pPr>
              <w:widowControl/>
              <w:spacing w:line="260" w:lineRule="exact"/>
              <w:jc w:val="center"/>
              <w:textAlignment w:val="center"/>
              <w:rPr>
                <w:rFonts w:hint="eastAsia" w:ascii="黑体" w:hAnsi="宋体" w:eastAsia="黑体" w:cs="黑体"/>
                <w:color w:val="000000"/>
                <w:kern w:val="0"/>
                <w:szCs w:val="21"/>
                <w:lang w:bidi="ar"/>
              </w:rPr>
            </w:pPr>
            <w:r>
              <w:rPr>
                <w:rFonts w:hint="eastAsia" w:ascii="黑体" w:hAnsi="宋体" w:eastAsia="黑体" w:cs="黑体"/>
                <w:color w:val="000000"/>
                <w:kern w:val="0"/>
                <w:szCs w:val="21"/>
                <w:lang w:bidi="ar"/>
              </w:rPr>
              <w:t>最后</w:t>
            </w:r>
          </w:p>
          <w:p w14:paraId="093678EA">
            <w:pPr>
              <w:widowControl/>
              <w:spacing w:line="260" w:lineRule="exact"/>
              <w:jc w:val="center"/>
              <w:textAlignment w:val="center"/>
              <w:rPr>
                <w:rFonts w:hint="eastAsia" w:ascii="黑体" w:hAnsi="宋体" w:eastAsia="黑体" w:cs="黑体"/>
                <w:color w:val="000000"/>
                <w:szCs w:val="21"/>
              </w:rPr>
            </w:pPr>
            <w:r>
              <w:rPr>
                <w:rFonts w:hint="eastAsia" w:ascii="黑体" w:hAnsi="宋体" w:eastAsia="黑体" w:cs="黑体"/>
                <w:color w:val="000000"/>
                <w:kern w:val="0"/>
                <w:szCs w:val="21"/>
                <w:lang w:bidi="ar"/>
              </w:rPr>
              <w:t>学历</w:t>
            </w:r>
          </w:p>
        </w:tc>
        <w:tc>
          <w:tcPr>
            <w:tcW w:w="3447" w:type="dxa"/>
            <w:tcBorders>
              <w:top w:val="single" w:color="000000" w:sz="4" w:space="0"/>
              <w:left w:val="single" w:color="000000" w:sz="4" w:space="0"/>
              <w:bottom w:val="single" w:color="000000" w:sz="4" w:space="0"/>
              <w:right w:val="single" w:color="000000" w:sz="4" w:space="0"/>
            </w:tcBorders>
            <w:noWrap w:val="0"/>
            <w:vAlign w:val="center"/>
          </w:tcPr>
          <w:p w14:paraId="75F891A5">
            <w:pPr>
              <w:widowControl/>
              <w:spacing w:line="260" w:lineRule="exact"/>
              <w:jc w:val="center"/>
              <w:textAlignment w:val="center"/>
              <w:rPr>
                <w:rFonts w:ascii="黑体" w:hAnsi="宋体" w:eastAsia="黑体" w:cs="黑体"/>
                <w:color w:val="000000"/>
                <w:szCs w:val="21"/>
              </w:rPr>
            </w:pPr>
            <w:r>
              <w:rPr>
                <w:rFonts w:hint="eastAsia" w:ascii="黑体" w:hAnsi="宋体" w:eastAsia="黑体" w:cs="黑体"/>
                <w:color w:val="000000"/>
                <w:kern w:val="0"/>
                <w:szCs w:val="21"/>
                <w:lang w:bidi="ar"/>
              </w:rPr>
              <w:t>第一学历就读院校或其他要求</w:t>
            </w:r>
          </w:p>
        </w:tc>
        <w:tc>
          <w:tcPr>
            <w:tcW w:w="8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2A6FD4">
            <w:pPr>
              <w:widowControl/>
              <w:spacing w:line="260" w:lineRule="exact"/>
              <w:jc w:val="center"/>
              <w:rPr>
                <w:rFonts w:hint="eastAsia" w:ascii="黑体" w:hAnsi="宋体" w:eastAsia="黑体" w:cs="黑体"/>
                <w:color w:val="000000"/>
                <w:szCs w:val="21"/>
              </w:rPr>
            </w:pP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591FB339">
            <w:pPr>
              <w:widowControl/>
              <w:spacing w:line="260" w:lineRule="exact"/>
              <w:jc w:val="center"/>
              <w:textAlignment w:val="center"/>
              <w:rPr>
                <w:rFonts w:hint="eastAsia" w:ascii="黑体" w:hAnsi="宋体" w:eastAsia="黑体" w:cs="黑体"/>
                <w:color w:val="000000"/>
                <w:szCs w:val="21"/>
              </w:rPr>
            </w:pPr>
            <w:r>
              <w:rPr>
                <w:rFonts w:hint="eastAsia" w:ascii="黑体" w:hAnsi="宋体" w:eastAsia="黑体" w:cs="黑体"/>
                <w:color w:val="000000"/>
                <w:kern w:val="0"/>
                <w:szCs w:val="21"/>
                <w:lang w:bidi="ar"/>
              </w:rPr>
              <w:t>基础奖励</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15E9041">
            <w:pPr>
              <w:widowControl/>
              <w:spacing w:line="260" w:lineRule="exact"/>
              <w:jc w:val="center"/>
              <w:textAlignment w:val="center"/>
              <w:rPr>
                <w:rFonts w:hint="eastAsia" w:ascii="黑体" w:hAnsi="宋体" w:eastAsia="黑体" w:cs="黑体"/>
                <w:color w:val="000000"/>
                <w:szCs w:val="21"/>
              </w:rPr>
            </w:pPr>
            <w:r>
              <w:rPr>
                <w:rFonts w:hint="eastAsia" w:ascii="黑体" w:hAnsi="宋体" w:eastAsia="黑体" w:cs="黑体"/>
                <w:color w:val="000000"/>
                <w:kern w:val="0"/>
                <w:szCs w:val="21"/>
                <w:lang w:bidi="ar"/>
              </w:rPr>
              <w:t>学年考核奖励</w:t>
            </w:r>
          </w:p>
        </w:tc>
        <w:tc>
          <w:tcPr>
            <w:tcW w:w="99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45EB42">
            <w:pPr>
              <w:widowControl/>
              <w:spacing w:line="260" w:lineRule="exact"/>
              <w:jc w:val="center"/>
              <w:rPr>
                <w:rFonts w:hint="eastAsia" w:ascii="黑体" w:hAnsi="宋体" w:eastAsia="黑体" w:cs="黑体"/>
                <w:color w:val="000000"/>
                <w:szCs w:val="21"/>
              </w:rPr>
            </w:pPr>
          </w:p>
        </w:tc>
      </w:tr>
      <w:tr w14:paraId="242CE471">
        <w:tblPrEx>
          <w:tblCellMar>
            <w:top w:w="0" w:type="dxa"/>
            <w:left w:w="108" w:type="dxa"/>
            <w:bottom w:w="0" w:type="dxa"/>
            <w:right w:w="108" w:type="dxa"/>
          </w:tblCellMar>
        </w:tblPrEx>
        <w:trPr>
          <w:trHeight w:val="353" w:hRule="atLeast"/>
        </w:trPr>
        <w:tc>
          <w:tcPr>
            <w:tcW w:w="2539" w:type="dxa"/>
            <w:vMerge w:val="restart"/>
            <w:tcBorders>
              <w:top w:val="single" w:color="000000" w:sz="4" w:space="0"/>
              <w:left w:val="single" w:color="000000" w:sz="4" w:space="0"/>
              <w:bottom w:val="single" w:color="000000" w:sz="4" w:space="0"/>
              <w:right w:val="single" w:color="000000" w:sz="4" w:space="0"/>
            </w:tcBorders>
            <w:noWrap w:val="0"/>
            <w:vAlign w:val="center"/>
          </w:tcPr>
          <w:p w14:paraId="7D614D6F">
            <w:pPr>
              <w:widowControl/>
              <w:spacing w:line="260" w:lineRule="exact"/>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 w:val="22"/>
                <w:szCs w:val="22"/>
                <w:lang w:bidi="ar"/>
              </w:rPr>
              <w:t>清华大学</w:t>
            </w:r>
            <w:r>
              <w:rPr>
                <w:rFonts w:hint="eastAsia" w:ascii="仿宋_GB2312" w:hAnsi="宋体" w:eastAsia="仿宋_GB2312" w:cs="仿宋_GB2312"/>
                <w:color w:val="000000"/>
                <w:kern w:val="0"/>
                <w:sz w:val="22"/>
                <w:szCs w:val="22"/>
                <w:lang w:bidi="ar"/>
              </w:rPr>
              <w:br w:type="textWrapping"/>
            </w:r>
            <w:r>
              <w:rPr>
                <w:rFonts w:hint="eastAsia" w:ascii="仿宋_GB2312" w:hAnsi="宋体" w:eastAsia="仿宋_GB2312" w:cs="仿宋_GB2312"/>
                <w:color w:val="000000"/>
                <w:kern w:val="0"/>
                <w:sz w:val="22"/>
                <w:szCs w:val="22"/>
                <w:lang w:bidi="ar"/>
              </w:rPr>
              <w:t>北京大学</w:t>
            </w:r>
          </w:p>
        </w:tc>
        <w:tc>
          <w:tcPr>
            <w:tcW w:w="885" w:type="dxa"/>
            <w:vMerge w:val="restart"/>
            <w:tcBorders>
              <w:top w:val="single" w:color="000000" w:sz="4" w:space="0"/>
              <w:left w:val="single" w:color="000000" w:sz="4" w:space="0"/>
              <w:bottom w:val="single" w:color="000000" w:sz="4" w:space="0"/>
              <w:right w:val="single" w:color="000000" w:sz="4" w:space="0"/>
            </w:tcBorders>
            <w:noWrap w:val="0"/>
            <w:vAlign w:val="center"/>
          </w:tcPr>
          <w:p w14:paraId="741E1EAC">
            <w:pPr>
              <w:widowControl/>
              <w:spacing w:line="260" w:lineRule="exact"/>
              <w:jc w:val="center"/>
              <w:textAlignment w:val="center"/>
              <w:rPr>
                <w:rFonts w:hint="eastAsia"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博士 研究生</w:t>
            </w:r>
          </w:p>
        </w:tc>
        <w:tc>
          <w:tcPr>
            <w:tcW w:w="3447" w:type="dxa"/>
            <w:tcBorders>
              <w:top w:val="single" w:color="000000" w:sz="4" w:space="0"/>
              <w:left w:val="single" w:color="000000" w:sz="4" w:space="0"/>
              <w:bottom w:val="single" w:color="000000" w:sz="4" w:space="0"/>
              <w:right w:val="single" w:color="000000" w:sz="4" w:space="0"/>
            </w:tcBorders>
            <w:noWrap w:val="0"/>
            <w:vAlign w:val="center"/>
          </w:tcPr>
          <w:p w14:paraId="24411086">
            <w:pPr>
              <w:widowControl/>
              <w:spacing w:line="260" w:lineRule="exact"/>
              <w:jc w:val="left"/>
              <w:textAlignment w:val="center"/>
              <w:rPr>
                <w:rFonts w:hint="eastAsia"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本科阶段就读于清华大学、北京大学</w:t>
            </w:r>
          </w:p>
        </w:tc>
        <w:tc>
          <w:tcPr>
            <w:tcW w:w="870" w:type="dxa"/>
            <w:vMerge w:val="restart"/>
            <w:tcBorders>
              <w:top w:val="single" w:color="000000" w:sz="4" w:space="0"/>
              <w:left w:val="single" w:color="000000" w:sz="4" w:space="0"/>
              <w:right w:val="single" w:color="000000" w:sz="4" w:space="0"/>
            </w:tcBorders>
            <w:noWrap/>
            <w:vAlign w:val="center"/>
          </w:tcPr>
          <w:p w14:paraId="2FD46231">
            <w:pPr>
              <w:widowControl/>
              <w:spacing w:line="260" w:lineRule="exact"/>
              <w:jc w:val="left"/>
              <w:textAlignment w:val="center"/>
              <w:rPr>
                <w:rFonts w:hint="eastAsia"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18-20</w:t>
            </w:r>
          </w:p>
          <w:p w14:paraId="1CA46FD5">
            <w:pPr>
              <w:widowControl/>
              <w:spacing w:line="260" w:lineRule="exact"/>
              <w:jc w:val="left"/>
              <w:textAlignment w:val="center"/>
              <w:rPr>
                <w:rFonts w:ascii="仿宋_GB2312" w:hAnsi="宋体" w:eastAsia="仿宋_GB2312" w:cs="仿宋_GB2312"/>
                <w:color w:val="000000"/>
                <w:kern w:val="0"/>
                <w:sz w:val="22"/>
                <w:szCs w:val="22"/>
                <w:lang w:bidi="ar"/>
              </w:rPr>
            </w:pP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35990CA8">
            <w:pPr>
              <w:widowControl/>
              <w:spacing w:line="260" w:lineRule="exact"/>
              <w:jc w:val="center"/>
              <w:textAlignment w:val="center"/>
              <w:rPr>
                <w:rFonts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30</w:t>
            </w:r>
          </w:p>
        </w:tc>
        <w:tc>
          <w:tcPr>
            <w:tcW w:w="660" w:type="dxa"/>
            <w:vMerge w:val="restart"/>
            <w:tcBorders>
              <w:top w:val="single" w:color="000000" w:sz="4" w:space="0"/>
              <w:left w:val="single" w:color="000000" w:sz="4" w:space="0"/>
              <w:right w:val="single" w:color="000000" w:sz="4" w:space="0"/>
            </w:tcBorders>
            <w:noWrap w:val="0"/>
            <w:vAlign w:val="center"/>
          </w:tcPr>
          <w:p w14:paraId="7BDE5913">
            <w:pPr>
              <w:widowControl/>
              <w:spacing w:line="260" w:lineRule="exact"/>
              <w:jc w:val="center"/>
              <w:textAlignment w:val="center"/>
              <w:rPr>
                <w:rFonts w:hint="eastAsia"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根据学校相关制度开展考核，考核优秀奖励5万元/年，合格奖励3万元/年</w:t>
            </w:r>
          </w:p>
          <w:p w14:paraId="70129B95">
            <w:pPr>
              <w:widowControl/>
              <w:spacing w:line="260" w:lineRule="exact"/>
              <w:jc w:val="center"/>
              <w:rPr>
                <w:rFonts w:hint="eastAsia" w:ascii="仿宋_GB2312" w:hAnsi="宋体" w:eastAsia="仿宋_GB2312" w:cs="仿宋_GB2312"/>
                <w:color w:val="000000"/>
                <w:szCs w:val="21"/>
              </w:rPr>
            </w:pPr>
          </w:p>
        </w:tc>
        <w:tc>
          <w:tcPr>
            <w:tcW w:w="994" w:type="dxa"/>
            <w:vMerge w:val="restart"/>
            <w:tcBorders>
              <w:top w:val="single" w:color="000000" w:sz="4" w:space="0"/>
              <w:left w:val="single" w:color="000000" w:sz="4" w:space="0"/>
              <w:right w:val="single" w:color="000000" w:sz="4" w:space="0"/>
            </w:tcBorders>
            <w:noWrap w:val="0"/>
            <w:vAlign w:val="center"/>
          </w:tcPr>
          <w:p w14:paraId="1CF65CD4">
            <w:pPr>
              <w:widowControl/>
              <w:spacing w:line="260" w:lineRule="exact"/>
              <w:jc w:val="center"/>
              <w:textAlignment w:val="center"/>
              <w:rPr>
                <w:rFonts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根据2025年诸暨市人才政策，给予人才保障房免费居住5年；给予博士研究生购房补贴50万元、安家补贴9万元；给予硕士研究生安家补贴6万元（以2026年发布的人才政策为准）</w:t>
            </w:r>
          </w:p>
        </w:tc>
      </w:tr>
      <w:tr w14:paraId="7E77E196">
        <w:tblPrEx>
          <w:tblCellMar>
            <w:top w:w="0" w:type="dxa"/>
            <w:left w:w="108" w:type="dxa"/>
            <w:bottom w:w="0" w:type="dxa"/>
            <w:right w:w="108" w:type="dxa"/>
          </w:tblCellMar>
        </w:tblPrEx>
        <w:trPr>
          <w:trHeight w:val="659" w:hRule="atLeast"/>
        </w:trPr>
        <w:tc>
          <w:tcPr>
            <w:tcW w:w="2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9A549F">
            <w:pPr>
              <w:widowControl/>
              <w:spacing w:line="260" w:lineRule="exact"/>
              <w:jc w:val="center"/>
              <w:rPr>
                <w:rFonts w:hint="eastAsia" w:ascii="仿宋_GB2312" w:hAnsi="宋体" w:eastAsia="仿宋_GB2312" w:cs="仿宋_GB2312"/>
                <w:color w:val="000000"/>
                <w:szCs w:val="21"/>
              </w:rPr>
            </w:pPr>
          </w:p>
        </w:tc>
        <w:tc>
          <w:tcPr>
            <w:tcW w:w="8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E48E3D">
            <w:pPr>
              <w:widowControl/>
              <w:spacing w:line="260" w:lineRule="exact"/>
              <w:jc w:val="center"/>
              <w:textAlignment w:val="center"/>
              <w:rPr>
                <w:rFonts w:hint="eastAsia" w:ascii="仿宋_GB2312" w:hAnsi="宋体" w:eastAsia="仿宋_GB2312" w:cs="仿宋_GB2312"/>
                <w:color w:val="000000"/>
                <w:kern w:val="0"/>
                <w:sz w:val="22"/>
                <w:szCs w:val="22"/>
                <w:lang w:bidi="ar"/>
              </w:rPr>
            </w:pPr>
          </w:p>
        </w:tc>
        <w:tc>
          <w:tcPr>
            <w:tcW w:w="3447" w:type="dxa"/>
            <w:tcBorders>
              <w:top w:val="single" w:color="000000" w:sz="4" w:space="0"/>
              <w:left w:val="single" w:color="000000" w:sz="4" w:space="0"/>
              <w:bottom w:val="single" w:color="000000" w:sz="4" w:space="0"/>
              <w:right w:val="single" w:color="000000" w:sz="4" w:space="0"/>
            </w:tcBorders>
            <w:noWrap w:val="0"/>
            <w:vAlign w:val="center"/>
          </w:tcPr>
          <w:p w14:paraId="5336A07A">
            <w:pPr>
              <w:widowControl/>
              <w:spacing w:line="260" w:lineRule="exact"/>
              <w:jc w:val="left"/>
              <w:textAlignment w:val="center"/>
              <w:rPr>
                <w:rFonts w:hint="eastAsia"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本科阶段就读于其他原985高校、中国科学院大学</w:t>
            </w:r>
          </w:p>
        </w:tc>
        <w:tc>
          <w:tcPr>
            <w:tcW w:w="870" w:type="dxa"/>
            <w:vMerge w:val="continue"/>
            <w:tcBorders>
              <w:left w:val="single" w:color="000000" w:sz="4" w:space="0"/>
              <w:right w:val="single" w:color="000000" w:sz="4" w:space="0"/>
            </w:tcBorders>
            <w:noWrap/>
            <w:vAlign w:val="center"/>
          </w:tcPr>
          <w:p w14:paraId="1FFDE1AF">
            <w:pPr>
              <w:widowControl/>
              <w:spacing w:line="260" w:lineRule="exact"/>
              <w:jc w:val="center"/>
              <w:textAlignment w:val="center"/>
              <w:rPr>
                <w:rFonts w:hint="eastAsia" w:ascii="仿宋_GB2312" w:hAnsi="宋体" w:eastAsia="仿宋_GB2312" w:cs="仿宋_GB2312"/>
                <w:color w:val="000000"/>
                <w:szCs w:val="21"/>
              </w:rPr>
            </w:pP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342D9233">
            <w:pPr>
              <w:widowControl/>
              <w:spacing w:line="260" w:lineRule="exact"/>
              <w:jc w:val="center"/>
              <w:textAlignment w:val="center"/>
              <w:rPr>
                <w:rFonts w:hint="eastAsia"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25</w:t>
            </w:r>
          </w:p>
        </w:tc>
        <w:tc>
          <w:tcPr>
            <w:tcW w:w="660" w:type="dxa"/>
            <w:vMerge w:val="continue"/>
            <w:tcBorders>
              <w:left w:val="single" w:color="000000" w:sz="4" w:space="0"/>
              <w:right w:val="single" w:color="000000" w:sz="4" w:space="0"/>
            </w:tcBorders>
            <w:noWrap w:val="0"/>
            <w:vAlign w:val="center"/>
          </w:tcPr>
          <w:p w14:paraId="3FA89382">
            <w:pPr>
              <w:widowControl/>
              <w:spacing w:line="260" w:lineRule="exact"/>
              <w:rPr>
                <w:rFonts w:hint="eastAsia" w:ascii="仿宋_GB2312" w:hAnsi="宋体" w:eastAsia="仿宋_GB2312" w:cs="仿宋_GB2312"/>
                <w:color w:val="000000"/>
                <w:szCs w:val="21"/>
              </w:rPr>
            </w:pPr>
          </w:p>
        </w:tc>
        <w:tc>
          <w:tcPr>
            <w:tcW w:w="994" w:type="dxa"/>
            <w:vMerge w:val="continue"/>
            <w:tcBorders>
              <w:left w:val="single" w:color="000000" w:sz="4" w:space="0"/>
              <w:right w:val="single" w:color="000000" w:sz="4" w:space="0"/>
            </w:tcBorders>
            <w:noWrap w:val="0"/>
            <w:vAlign w:val="center"/>
          </w:tcPr>
          <w:p w14:paraId="3C1EA470">
            <w:pPr>
              <w:widowControl/>
              <w:spacing w:line="260" w:lineRule="exact"/>
              <w:rPr>
                <w:rFonts w:hint="eastAsia" w:ascii="仿宋_GB2312" w:hAnsi="宋体" w:eastAsia="仿宋_GB2312" w:cs="仿宋_GB2312"/>
                <w:color w:val="000000"/>
                <w:szCs w:val="21"/>
              </w:rPr>
            </w:pPr>
          </w:p>
        </w:tc>
      </w:tr>
      <w:tr w14:paraId="43939887">
        <w:tblPrEx>
          <w:tblCellMar>
            <w:top w:w="0" w:type="dxa"/>
            <w:left w:w="108" w:type="dxa"/>
            <w:bottom w:w="0" w:type="dxa"/>
            <w:right w:w="108" w:type="dxa"/>
          </w:tblCellMar>
        </w:tblPrEx>
        <w:trPr>
          <w:trHeight w:val="359" w:hRule="atLeast"/>
        </w:trPr>
        <w:tc>
          <w:tcPr>
            <w:tcW w:w="2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4B03EE">
            <w:pPr>
              <w:widowControl/>
              <w:spacing w:line="260" w:lineRule="exact"/>
              <w:jc w:val="center"/>
              <w:rPr>
                <w:rFonts w:hint="eastAsia" w:ascii="仿宋_GB2312" w:hAnsi="宋体" w:eastAsia="仿宋_GB2312" w:cs="仿宋_GB2312"/>
                <w:color w:val="000000"/>
                <w:szCs w:val="21"/>
              </w:rPr>
            </w:pPr>
          </w:p>
        </w:tc>
        <w:tc>
          <w:tcPr>
            <w:tcW w:w="885" w:type="dxa"/>
            <w:vMerge w:val="restart"/>
            <w:tcBorders>
              <w:top w:val="single" w:color="000000" w:sz="4" w:space="0"/>
              <w:left w:val="single" w:color="000000" w:sz="4" w:space="0"/>
              <w:bottom w:val="single" w:color="000000" w:sz="4" w:space="0"/>
              <w:right w:val="single" w:color="000000" w:sz="4" w:space="0"/>
            </w:tcBorders>
            <w:noWrap w:val="0"/>
            <w:vAlign w:val="center"/>
          </w:tcPr>
          <w:p w14:paraId="3B697951">
            <w:pPr>
              <w:widowControl/>
              <w:spacing w:line="260" w:lineRule="exact"/>
              <w:jc w:val="center"/>
              <w:textAlignment w:val="center"/>
              <w:rPr>
                <w:rFonts w:hint="eastAsia"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硕士 研究生</w:t>
            </w:r>
          </w:p>
        </w:tc>
        <w:tc>
          <w:tcPr>
            <w:tcW w:w="3447" w:type="dxa"/>
            <w:tcBorders>
              <w:top w:val="single" w:color="000000" w:sz="4" w:space="0"/>
              <w:left w:val="single" w:color="000000" w:sz="4" w:space="0"/>
              <w:bottom w:val="single" w:color="000000" w:sz="4" w:space="0"/>
              <w:right w:val="single" w:color="000000" w:sz="4" w:space="0"/>
            </w:tcBorders>
            <w:noWrap w:val="0"/>
            <w:vAlign w:val="center"/>
          </w:tcPr>
          <w:p w14:paraId="6E9370B6">
            <w:pPr>
              <w:widowControl/>
              <w:spacing w:line="260" w:lineRule="exact"/>
              <w:jc w:val="left"/>
              <w:textAlignment w:val="center"/>
              <w:rPr>
                <w:rFonts w:hint="eastAsia"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本科阶段就读于清华大学、北京大学</w:t>
            </w:r>
          </w:p>
        </w:tc>
        <w:tc>
          <w:tcPr>
            <w:tcW w:w="870" w:type="dxa"/>
            <w:vMerge w:val="continue"/>
            <w:tcBorders>
              <w:left w:val="single" w:color="000000" w:sz="4" w:space="0"/>
              <w:right w:val="single" w:color="000000" w:sz="4" w:space="0"/>
            </w:tcBorders>
            <w:noWrap/>
            <w:vAlign w:val="center"/>
          </w:tcPr>
          <w:p w14:paraId="64CC705D">
            <w:pPr>
              <w:widowControl/>
              <w:spacing w:line="260" w:lineRule="exact"/>
              <w:jc w:val="center"/>
              <w:textAlignment w:val="center"/>
              <w:rPr>
                <w:rFonts w:hint="eastAsia" w:ascii="仿宋_GB2312" w:hAnsi="宋体" w:eastAsia="仿宋_GB2312" w:cs="仿宋_GB2312"/>
                <w:color w:val="000000"/>
                <w:szCs w:val="21"/>
              </w:rPr>
            </w:pP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0EE1A719">
            <w:pPr>
              <w:widowControl/>
              <w:spacing w:line="260" w:lineRule="exact"/>
              <w:jc w:val="center"/>
              <w:textAlignment w:val="center"/>
              <w:rPr>
                <w:rFonts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25</w:t>
            </w:r>
          </w:p>
        </w:tc>
        <w:tc>
          <w:tcPr>
            <w:tcW w:w="660" w:type="dxa"/>
            <w:vMerge w:val="continue"/>
            <w:tcBorders>
              <w:left w:val="single" w:color="000000" w:sz="4" w:space="0"/>
              <w:right w:val="single" w:color="000000" w:sz="4" w:space="0"/>
            </w:tcBorders>
            <w:noWrap w:val="0"/>
            <w:vAlign w:val="center"/>
          </w:tcPr>
          <w:p w14:paraId="04672FA2">
            <w:pPr>
              <w:widowControl/>
              <w:spacing w:line="260" w:lineRule="exact"/>
              <w:rPr>
                <w:rFonts w:hint="eastAsia" w:ascii="仿宋_GB2312" w:hAnsi="宋体" w:eastAsia="仿宋_GB2312" w:cs="仿宋_GB2312"/>
                <w:color w:val="000000"/>
                <w:szCs w:val="21"/>
              </w:rPr>
            </w:pPr>
          </w:p>
        </w:tc>
        <w:tc>
          <w:tcPr>
            <w:tcW w:w="994" w:type="dxa"/>
            <w:vMerge w:val="continue"/>
            <w:tcBorders>
              <w:left w:val="single" w:color="000000" w:sz="4" w:space="0"/>
              <w:right w:val="single" w:color="000000" w:sz="4" w:space="0"/>
            </w:tcBorders>
            <w:noWrap w:val="0"/>
            <w:vAlign w:val="center"/>
          </w:tcPr>
          <w:p w14:paraId="4ED82020">
            <w:pPr>
              <w:widowControl/>
              <w:spacing w:line="260" w:lineRule="exact"/>
              <w:rPr>
                <w:rFonts w:hint="eastAsia" w:ascii="仿宋_GB2312" w:hAnsi="宋体" w:eastAsia="仿宋_GB2312" w:cs="仿宋_GB2312"/>
                <w:color w:val="000000"/>
                <w:szCs w:val="21"/>
              </w:rPr>
            </w:pPr>
          </w:p>
        </w:tc>
      </w:tr>
      <w:tr w14:paraId="301C1F62">
        <w:tblPrEx>
          <w:tblCellMar>
            <w:top w:w="0" w:type="dxa"/>
            <w:left w:w="108" w:type="dxa"/>
            <w:bottom w:w="0" w:type="dxa"/>
            <w:right w:w="108" w:type="dxa"/>
          </w:tblCellMar>
        </w:tblPrEx>
        <w:trPr>
          <w:trHeight w:val="374" w:hRule="atLeast"/>
        </w:trPr>
        <w:tc>
          <w:tcPr>
            <w:tcW w:w="2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4A4F53">
            <w:pPr>
              <w:widowControl/>
              <w:spacing w:line="260" w:lineRule="exact"/>
              <w:jc w:val="center"/>
              <w:rPr>
                <w:rFonts w:hint="eastAsia" w:ascii="仿宋_GB2312" w:hAnsi="宋体" w:eastAsia="仿宋_GB2312" w:cs="仿宋_GB2312"/>
                <w:color w:val="000000"/>
                <w:szCs w:val="21"/>
              </w:rPr>
            </w:pPr>
          </w:p>
        </w:tc>
        <w:tc>
          <w:tcPr>
            <w:tcW w:w="8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91B6C0">
            <w:pPr>
              <w:widowControl/>
              <w:spacing w:line="260" w:lineRule="exact"/>
              <w:jc w:val="center"/>
              <w:textAlignment w:val="center"/>
              <w:rPr>
                <w:rFonts w:hint="eastAsia" w:ascii="仿宋_GB2312" w:hAnsi="宋体" w:eastAsia="仿宋_GB2312" w:cs="仿宋_GB2312"/>
                <w:color w:val="000000"/>
                <w:kern w:val="0"/>
                <w:sz w:val="22"/>
                <w:szCs w:val="22"/>
                <w:lang w:bidi="ar"/>
              </w:rPr>
            </w:pPr>
          </w:p>
        </w:tc>
        <w:tc>
          <w:tcPr>
            <w:tcW w:w="3447" w:type="dxa"/>
            <w:tcBorders>
              <w:top w:val="single" w:color="000000" w:sz="4" w:space="0"/>
              <w:left w:val="single" w:color="000000" w:sz="4" w:space="0"/>
              <w:bottom w:val="single" w:color="000000" w:sz="4" w:space="0"/>
              <w:right w:val="single" w:color="000000" w:sz="4" w:space="0"/>
            </w:tcBorders>
            <w:noWrap w:val="0"/>
            <w:vAlign w:val="center"/>
          </w:tcPr>
          <w:p w14:paraId="6020FCCC">
            <w:pPr>
              <w:widowControl/>
              <w:spacing w:line="260" w:lineRule="exact"/>
              <w:jc w:val="left"/>
              <w:textAlignment w:val="center"/>
              <w:rPr>
                <w:rFonts w:hint="eastAsia"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本科阶段就读于其他原985高校、中国科学院大学</w:t>
            </w:r>
          </w:p>
        </w:tc>
        <w:tc>
          <w:tcPr>
            <w:tcW w:w="870" w:type="dxa"/>
            <w:vMerge w:val="continue"/>
            <w:tcBorders>
              <w:left w:val="single" w:color="000000" w:sz="4" w:space="0"/>
              <w:right w:val="single" w:color="000000" w:sz="4" w:space="0"/>
            </w:tcBorders>
            <w:noWrap/>
            <w:vAlign w:val="center"/>
          </w:tcPr>
          <w:p w14:paraId="05C48E11">
            <w:pPr>
              <w:widowControl/>
              <w:spacing w:line="260" w:lineRule="exact"/>
              <w:jc w:val="center"/>
              <w:textAlignment w:val="center"/>
              <w:rPr>
                <w:rFonts w:hint="eastAsia" w:ascii="仿宋_GB2312" w:hAnsi="宋体" w:eastAsia="仿宋_GB2312" w:cs="仿宋_GB2312"/>
                <w:color w:val="000000"/>
                <w:szCs w:val="21"/>
              </w:rPr>
            </w:pP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1FF4C236">
            <w:pPr>
              <w:widowControl/>
              <w:spacing w:line="260" w:lineRule="exact"/>
              <w:jc w:val="center"/>
              <w:textAlignment w:val="center"/>
              <w:rPr>
                <w:rFonts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20</w:t>
            </w:r>
          </w:p>
        </w:tc>
        <w:tc>
          <w:tcPr>
            <w:tcW w:w="660" w:type="dxa"/>
            <w:vMerge w:val="continue"/>
            <w:tcBorders>
              <w:left w:val="single" w:color="000000" w:sz="4" w:space="0"/>
              <w:right w:val="single" w:color="000000" w:sz="4" w:space="0"/>
            </w:tcBorders>
            <w:noWrap w:val="0"/>
            <w:vAlign w:val="center"/>
          </w:tcPr>
          <w:p w14:paraId="00E5C88E">
            <w:pPr>
              <w:widowControl/>
              <w:spacing w:line="260" w:lineRule="exact"/>
              <w:rPr>
                <w:rFonts w:hint="eastAsia" w:ascii="仿宋_GB2312" w:hAnsi="宋体" w:eastAsia="仿宋_GB2312" w:cs="仿宋_GB2312"/>
                <w:color w:val="000000"/>
                <w:szCs w:val="21"/>
              </w:rPr>
            </w:pPr>
          </w:p>
        </w:tc>
        <w:tc>
          <w:tcPr>
            <w:tcW w:w="994" w:type="dxa"/>
            <w:vMerge w:val="continue"/>
            <w:tcBorders>
              <w:left w:val="single" w:color="000000" w:sz="4" w:space="0"/>
              <w:right w:val="single" w:color="000000" w:sz="4" w:space="0"/>
            </w:tcBorders>
            <w:noWrap w:val="0"/>
            <w:vAlign w:val="center"/>
          </w:tcPr>
          <w:p w14:paraId="0FE03443">
            <w:pPr>
              <w:widowControl/>
              <w:spacing w:line="260" w:lineRule="exact"/>
              <w:rPr>
                <w:rFonts w:hint="eastAsia" w:ascii="仿宋_GB2312" w:hAnsi="宋体" w:eastAsia="仿宋_GB2312" w:cs="仿宋_GB2312"/>
                <w:color w:val="000000"/>
                <w:szCs w:val="21"/>
              </w:rPr>
            </w:pPr>
          </w:p>
        </w:tc>
      </w:tr>
      <w:tr w14:paraId="1638F8F1">
        <w:tblPrEx>
          <w:tblCellMar>
            <w:top w:w="0" w:type="dxa"/>
            <w:left w:w="108" w:type="dxa"/>
            <w:bottom w:w="0" w:type="dxa"/>
            <w:right w:w="108" w:type="dxa"/>
          </w:tblCellMar>
        </w:tblPrEx>
        <w:trPr>
          <w:trHeight w:val="339" w:hRule="atLeast"/>
        </w:trPr>
        <w:tc>
          <w:tcPr>
            <w:tcW w:w="2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87A957">
            <w:pPr>
              <w:widowControl/>
              <w:spacing w:line="260" w:lineRule="exact"/>
              <w:jc w:val="center"/>
              <w:rPr>
                <w:rFonts w:hint="eastAsia" w:ascii="仿宋_GB2312" w:hAnsi="宋体" w:eastAsia="仿宋_GB2312" w:cs="仿宋_GB2312"/>
                <w:color w:val="000000"/>
                <w:szCs w:val="21"/>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2F4D58E1">
            <w:pPr>
              <w:widowControl/>
              <w:spacing w:line="260" w:lineRule="exact"/>
              <w:jc w:val="center"/>
              <w:textAlignment w:val="center"/>
              <w:rPr>
                <w:rFonts w:hint="eastAsia"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本科生</w:t>
            </w:r>
          </w:p>
        </w:tc>
        <w:tc>
          <w:tcPr>
            <w:tcW w:w="3447" w:type="dxa"/>
            <w:tcBorders>
              <w:top w:val="single" w:color="000000" w:sz="4" w:space="0"/>
              <w:left w:val="single" w:color="000000" w:sz="4" w:space="0"/>
              <w:bottom w:val="single" w:color="000000" w:sz="4" w:space="0"/>
              <w:right w:val="single" w:color="000000" w:sz="4" w:space="0"/>
            </w:tcBorders>
            <w:noWrap/>
            <w:vAlign w:val="center"/>
          </w:tcPr>
          <w:p w14:paraId="2EF74A6D">
            <w:pPr>
              <w:widowControl/>
              <w:spacing w:line="260" w:lineRule="exact"/>
              <w:jc w:val="center"/>
              <w:textAlignment w:val="center"/>
              <w:rPr>
                <w:rFonts w:hint="eastAsia"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w:t>
            </w:r>
          </w:p>
        </w:tc>
        <w:tc>
          <w:tcPr>
            <w:tcW w:w="870" w:type="dxa"/>
            <w:vMerge w:val="continue"/>
            <w:tcBorders>
              <w:left w:val="single" w:color="000000" w:sz="4" w:space="0"/>
              <w:right w:val="single" w:color="000000" w:sz="4" w:space="0"/>
            </w:tcBorders>
            <w:noWrap/>
            <w:vAlign w:val="center"/>
          </w:tcPr>
          <w:p w14:paraId="7DD77853">
            <w:pPr>
              <w:widowControl/>
              <w:spacing w:line="260" w:lineRule="exact"/>
              <w:jc w:val="center"/>
              <w:textAlignment w:val="center"/>
              <w:rPr>
                <w:rFonts w:hint="eastAsia" w:ascii="仿宋_GB2312" w:hAnsi="宋体" w:eastAsia="仿宋_GB2312" w:cs="仿宋_GB2312"/>
                <w:color w:val="000000"/>
                <w:szCs w:val="21"/>
              </w:rPr>
            </w:pP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1576B3AB">
            <w:pPr>
              <w:widowControl/>
              <w:spacing w:line="260" w:lineRule="exact"/>
              <w:jc w:val="center"/>
              <w:textAlignment w:val="center"/>
              <w:rPr>
                <w:rFonts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20</w:t>
            </w:r>
          </w:p>
        </w:tc>
        <w:tc>
          <w:tcPr>
            <w:tcW w:w="660" w:type="dxa"/>
            <w:vMerge w:val="continue"/>
            <w:tcBorders>
              <w:left w:val="single" w:color="000000" w:sz="4" w:space="0"/>
              <w:right w:val="single" w:color="000000" w:sz="4" w:space="0"/>
            </w:tcBorders>
            <w:noWrap w:val="0"/>
            <w:vAlign w:val="center"/>
          </w:tcPr>
          <w:p w14:paraId="688A6CBD">
            <w:pPr>
              <w:widowControl/>
              <w:spacing w:line="260" w:lineRule="exact"/>
              <w:rPr>
                <w:rFonts w:hint="eastAsia" w:ascii="仿宋_GB2312" w:hAnsi="宋体" w:eastAsia="仿宋_GB2312" w:cs="仿宋_GB2312"/>
                <w:color w:val="000000"/>
                <w:szCs w:val="21"/>
              </w:rPr>
            </w:pPr>
          </w:p>
        </w:tc>
        <w:tc>
          <w:tcPr>
            <w:tcW w:w="994" w:type="dxa"/>
            <w:vMerge w:val="continue"/>
            <w:tcBorders>
              <w:left w:val="single" w:color="000000" w:sz="4" w:space="0"/>
              <w:right w:val="single" w:color="000000" w:sz="4" w:space="0"/>
            </w:tcBorders>
            <w:noWrap w:val="0"/>
            <w:vAlign w:val="center"/>
          </w:tcPr>
          <w:p w14:paraId="0214CBEA">
            <w:pPr>
              <w:widowControl/>
              <w:spacing w:line="260" w:lineRule="exact"/>
              <w:rPr>
                <w:rFonts w:hint="eastAsia" w:ascii="仿宋_GB2312" w:hAnsi="宋体" w:eastAsia="仿宋_GB2312" w:cs="仿宋_GB2312"/>
                <w:color w:val="000000"/>
                <w:szCs w:val="21"/>
              </w:rPr>
            </w:pPr>
          </w:p>
        </w:tc>
      </w:tr>
      <w:tr w14:paraId="2075FAED">
        <w:tblPrEx>
          <w:tblCellMar>
            <w:top w:w="0" w:type="dxa"/>
            <w:left w:w="108" w:type="dxa"/>
            <w:bottom w:w="0" w:type="dxa"/>
            <w:right w:w="108" w:type="dxa"/>
          </w:tblCellMar>
        </w:tblPrEx>
        <w:trPr>
          <w:trHeight w:val="406" w:hRule="atLeast"/>
        </w:trPr>
        <w:tc>
          <w:tcPr>
            <w:tcW w:w="2539" w:type="dxa"/>
            <w:vMerge w:val="restart"/>
            <w:tcBorders>
              <w:top w:val="single" w:color="000000" w:sz="4" w:space="0"/>
              <w:left w:val="single" w:color="000000" w:sz="4" w:space="0"/>
              <w:bottom w:val="single" w:color="000000" w:sz="4" w:space="0"/>
              <w:right w:val="single" w:color="000000" w:sz="4" w:space="0"/>
            </w:tcBorders>
            <w:noWrap w:val="0"/>
            <w:vAlign w:val="center"/>
          </w:tcPr>
          <w:p w14:paraId="6485DDC2">
            <w:pPr>
              <w:widowControl/>
              <w:spacing w:line="260" w:lineRule="exact"/>
              <w:jc w:val="center"/>
              <w:textAlignment w:val="center"/>
              <w:rPr>
                <w:rFonts w:hint="eastAsia" w:ascii="仿宋_GB2312" w:hAnsi="宋体" w:eastAsia="仿宋_GB2312" w:cs="仿宋_GB2312"/>
                <w:color w:val="000000"/>
                <w:szCs w:val="21"/>
              </w:rPr>
            </w:pPr>
            <w:r>
              <w:rPr>
                <w:rFonts w:hint="eastAsia" w:ascii="仿宋_GB2312" w:hAnsi="宋体" w:eastAsia="仿宋_GB2312" w:cs="仿宋_GB2312"/>
                <w:color w:val="000000"/>
                <w:kern w:val="0"/>
                <w:sz w:val="22"/>
                <w:szCs w:val="22"/>
                <w:lang w:bidi="ar"/>
              </w:rPr>
              <w:t>C9（除清华大学、北京大学）、中国人民大学、中国科学院大学、北京师范大学、华东师范大学</w:t>
            </w:r>
          </w:p>
        </w:tc>
        <w:tc>
          <w:tcPr>
            <w:tcW w:w="885" w:type="dxa"/>
            <w:vMerge w:val="restart"/>
            <w:tcBorders>
              <w:top w:val="single" w:color="000000" w:sz="4" w:space="0"/>
              <w:left w:val="single" w:color="000000" w:sz="4" w:space="0"/>
              <w:bottom w:val="single" w:color="000000" w:sz="4" w:space="0"/>
              <w:right w:val="single" w:color="000000" w:sz="4" w:space="0"/>
            </w:tcBorders>
            <w:noWrap w:val="0"/>
            <w:vAlign w:val="center"/>
          </w:tcPr>
          <w:p w14:paraId="22382677">
            <w:pPr>
              <w:widowControl/>
              <w:spacing w:line="260" w:lineRule="exact"/>
              <w:jc w:val="center"/>
              <w:textAlignment w:val="center"/>
              <w:rPr>
                <w:rFonts w:hint="eastAsia"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博士 研究生</w:t>
            </w:r>
          </w:p>
        </w:tc>
        <w:tc>
          <w:tcPr>
            <w:tcW w:w="3447" w:type="dxa"/>
            <w:tcBorders>
              <w:top w:val="single" w:color="000000" w:sz="4" w:space="0"/>
              <w:left w:val="single" w:color="000000" w:sz="4" w:space="0"/>
              <w:bottom w:val="single" w:color="000000" w:sz="4" w:space="0"/>
              <w:right w:val="single" w:color="000000" w:sz="4" w:space="0"/>
            </w:tcBorders>
            <w:noWrap w:val="0"/>
            <w:vAlign w:val="center"/>
          </w:tcPr>
          <w:p w14:paraId="454F15BB">
            <w:pPr>
              <w:widowControl/>
              <w:spacing w:line="260" w:lineRule="exact"/>
              <w:jc w:val="left"/>
              <w:textAlignment w:val="center"/>
              <w:rPr>
                <w:rFonts w:hint="eastAsia"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本科阶段就读于清华大学、北京大学</w:t>
            </w:r>
          </w:p>
        </w:tc>
        <w:tc>
          <w:tcPr>
            <w:tcW w:w="870" w:type="dxa"/>
            <w:vMerge w:val="continue"/>
            <w:tcBorders>
              <w:left w:val="single" w:color="000000" w:sz="4" w:space="0"/>
              <w:right w:val="single" w:color="000000" w:sz="4" w:space="0"/>
            </w:tcBorders>
            <w:noWrap/>
            <w:vAlign w:val="center"/>
          </w:tcPr>
          <w:p w14:paraId="7C8EE930">
            <w:pPr>
              <w:widowControl/>
              <w:spacing w:line="260" w:lineRule="exact"/>
              <w:jc w:val="center"/>
              <w:textAlignment w:val="center"/>
              <w:rPr>
                <w:rFonts w:hint="eastAsia" w:ascii="仿宋_GB2312" w:hAnsi="宋体" w:eastAsia="仿宋_GB2312" w:cs="仿宋_GB2312"/>
                <w:color w:val="000000"/>
                <w:szCs w:val="21"/>
              </w:rPr>
            </w:pP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46965B90">
            <w:pPr>
              <w:widowControl/>
              <w:spacing w:line="260" w:lineRule="exact"/>
              <w:jc w:val="center"/>
              <w:textAlignment w:val="center"/>
              <w:rPr>
                <w:rFonts w:hint="eastAsia"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25</w:t>
            </w:r>
          </w:p>
        </w:tc>
        <w:tc>
          <w:tcPr>
            <w:tcW w:w="660" w:type="dxa"/>
            <w:vMerge w:val="continue"/>
            <w:tcBorders>
              <w:left w:val="single" w:color="000000" w:sz="4" w:space="0"/>
              <w:right w:val="single" w:color="000000" w:sz="4" w:space="0"/>
            </w:tcBorders>
            <w:noWrap w:val="0"/>
            <w:vAlign w:val="center"/>
          </w:tcPr>
          <w:p w14:paraId="154C044B">
            <w:pPr>
              <w:widowControl/>
              <w:spacing w:line="260" w:lineRule="exact"/>
              <w:rPr>
                <w:rFonts w:hint="eastAsia" w:ascii="仿宋_GB2312" w:hAnsi="宋体" w:eastAsia="仿宋_GB2312" w:cs="仿宋_GB2312"/>
                <w:color w:val="000000"/>
                <w:szCs w:val="21"/>
              </w:rPr>
            </w:pPr>
          </w:p>
        </w:tc>
        <w:tc>
          <w:tcPr>
            <w:tcW w:w="994" w:type="dxa"/>
            <w:vMerge w:val="continue"/>
            <w:tcBorders>
              <w:left w:val="single" w:color="000000" w:sz="4" w:space="0"/>
              <w:right w:val="single" w:color="000000" w:sz="4" w:space="0"/>
            </w:tcBorders>
            <w:noWrap w:val="0"/>
            <w:vAlign w:val="center"/>
          </w:tcPr>
          <w:p w14:paraId="56069B8C">
            <w:pPr>
              <w:widowControl/>
              <w:spacing w:line="260" w:lineRule="exact"/>
              <w:rPr>
                <w:rFonts w:hint="eastAsia" w:ascii="仿宋_GB2312" w:hAnsi="宋体" w:eastAsia="仿宋_GB2312" w:cs="仿宋_GB2312"/>
                <w:color w:val="000000"/>
                <w:szCs w:val="21"/>
              </w:rPr>
            </w:pPr>
          </w:p>
        </w:tc>
      </w:tr>
      <w:tr w14:paraId="1C7B5894">
        <w:tblPrEx>
          <w:tblCellMar>
            <w:top w:w="0" w:type="dxa"/>
            <w:left w:w="108" w:type="dxa"/>
            <w:bottom w:w="0" w:type="dxa"/>
            <w:right w:w="108" w:type="dxa"/>
          </w:tblCellMar>
        </w:tblPrEx>
        <w:trPr>
          <w:trHeight w:val="568" w:hRule="atLeast"/>
        </w:trPr>
        <w:tc>
          <w:tcPr>
            <w:tcW w:w="2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314CDF">
            <w:pPr>
              <w:widowControl/>
              <w:spacing w:line="260" w:lineRule="exact"/>
              <w:jc w:val="center"/>
              <w:rPr>
                <w:rFonts w:hint="eastAsia" w:ascii="仿宋_GB2312" w:hAnsi="宋体" w:eastAsia="仿宋_GB2312" w:cs="仿宋_GB2312"/>
                <w:color w:val="000000"/>
                <w:szCs w:val="21"/>
              </w:rPr>
            </w:pPr>
          </w:p>
        </w:tc>
        <w:tc>
          <w:tcPr>
            <w:tcW w:w="8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396D84">
            <w:pPr>
              <w:widowControl/>
              <w:spacing w:line="260" w:lineRule="exact"/>
              <w:jc w:val="center"/>
              <w:textAlignment w:val="center"/>
              <w:rPr>
                <w:rFonts w:hint="eastAsia" w:ascii="仿宋_GB2312" w:hAnsi="宋体" w:eastAsia="仿宋_GB2312" w:cs="仿宋_GB2312"/>
                <w:color w:val="000000"/>
                <w:kern w:val="0"/>
                <w:sz w:val="22"/>
                <w:szCs w:val="22"/>
                <w:lang w:bidi="ar"/>
              </w:rPr>
            </w:pPr>
          </w:p>
        </w:tc>
        <w:tc>
          <w:tcPr>
            <w:tcW w:w="3447" w:type="dxa"/>
            <w:tcBorders>
              <w:top w:val="single" w:color="000000" w:sz="4" w:space="0"/>
              <w:left w:val="single" w:color="000000" w:sz="4" w:space="0"/>
              <w:bottom w:val="single" w:color="000000" w:sz="4" w:space="0"/>
              <w:right w:val="single" w:color="000000" w:sz="4" w:space="0"/>
            </w:tcBorders>
            <w:noWrap w:val="0"/>
            <w:vAlign w:val="center"/>
          </w:tcPr>
          <w:p w14:paraId="42CF6580">
            <w:pPr>
              <w:widowControl/>
              <w:spacing w:line="260" w:lineRule="exact"/>
              <w:jc w:val="left"/>
              <w:textAlignment w:val="center"/>
              <w:rPr>
                <w:rFonts w:hint="eastAsia"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本科阶段就读于其他原985高校、中国科学院大学</w:t>
            </w:r>
          </w:p>
        </w:tc>
        <w:tc>
          <w:tcPr>
            <w:tcW w:w="870" w:type="dxa"/>
            <w:vMerge w:val="continue"/>
            <w:tcBorders>
              <w:left w:val="single" w:color="000000" w:sz="4" w:space="0"/>
              <w:right w:val="single" w:color="000000" w:sz="4" w:space="0"/>
            </w:tcBorders>
            <w:noWrap/>
            <w:vAlign w:val="center"/>
          </w:tcPr>
          <w:p w14:paraId="41AC7EF9">
            <w:pPr>
              <w:widowControl/>
              <w:spacing w:line="260" w:lineRule="exact"/>
              <w:jc w:val="center"/>
              <w:textAlignment w:val="center"/>
              <w:rPr>
                <w:rFonts w:hint="eastAsia" w:ascii="仿宋_GB2312" w:hAnsi="宋体" w:eastAsia="仿宋_GB2312" w:cs="仿宋_GB2312"/>
                <w:color w:val="000000"/>
                <w:szCs w:val="21"/>
              </w:rPr>
            </w:pP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085D0728">
            <w:pPr>
              <w:widowControl/>
              <w:spacing w:line="260" w:lineRule="exact"/>
              <w:jc w:val="center"/>
              <w:textAlignment w:val="center"/>
              <w:rPr>
                <w:rFonts w:hint="eastAsia"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20</w:t>
            </w:r>
          </w:p>
        </w:tc>
        <w:tc>
          <w:tcPr>
            <w:tcW w:w="660" w:type="dxa"/>
            <w:vMerge w:val="continue"/>
            <w:tcBorders>
              <w:left w:val="single" w:color="000000" w:sz="4" w:space="0"/>
              <w:right w:val="single" w:color="000000" w:sz="4" w:space="0"/>
            </w:tcBorders>
            <w:noWrap w:val="0"/>
            <w:vAlign w:val="center"/>
          </w:tcPr>
          <w:p w14:paraId="59986EBF">
            <w:pPr>
              <w:widowControl/>
              <w:spacing w:line="260" w:lineRule="exact"/>
              <w:rPr>
                <w:rFonts w:hint="eastAsia" w:ascii="仿宋_GB2312" w:hAnsi="宋体" w:eastAsia="仿宋_GB2312" w:cs="仿宋_GB2312"/>
                <w:color w:val="000000"/>
                <w:szCs w:val="21"/>
              </w:rPr>
            </w:pPr>
          </w:p>
        </w:tc>
        <w:tc>
          <w:tcPr>
            <w:tcW w:w="994" w:type="dxa"/>
            <w:vMerge w:val="continue"/>
            <w:tcBorders>
              <w:left w:val="single" w:color="000000" w:sz="4" w:space="0"/>
              <w:right w:val="single" w:color="000000" w:sz="4" w:space="0"/>
            </w:tcBorders>
            <w:noWrap w:val="0"/>
            <w:vAlign w:val="center"/>
          </w:tcPr>
          <w:p w14:paraId="726AC0B9">
            <w:pPr>
              <w:widowControl/>
              <w:spacing w:line="260" w:lineRule="exact"/>
              <w:rPr>
                <w:rFonts w:hint="eastAsia" w:ascii="仿宋_GB2312" w:hAnsi="宋体" w:eastAsia="仿宋_GB2312" w:cs="仿宋_GB2312"/>
                <w:color w:val="000000"/>
                <w:szCs w:val="21"/>
              </w:rPr>
            </w:pPr>
          </w:p>
        </w:tc>
      </w:tr>
      <w:tr w14:paraId="4F115E7D">
        <w:tblPrEx>
          <w:tblCellMar>
            <w:top w:w="0" w:type="dxa"/>
            <w:left w:w="108" w:type="dxa"/>
            <w:bottom w:w="0" w:type="dxa"/>
            <w:right w:w="108" w:type="dxa"/>
          </w:tblCellMar>
        </w:tblPrEx>
        <w:trPr>
          <w:trHeight w:val="378" w:hRule="atLeast"/>
        </w:trPr>
        <w:tc>
          <w:tcPr>
            <w:tcW w:w="2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AF8954">
            <w:pPr>
              <w:widowControl/>
              <w:spacing w:line="260" w:lineRule="exact"/>
              <w:jc w:val="center"/>
              <w:rPr>
                <w:rFonts w:hint="eastAsia" w:ascii="仿宋_GB2312" w:hAnsi="宋体" w:eastAsia="仿宋_GB2312" w:cs="仿宋_GB2312"/>
                <w:color w:val="000000"/>
                <w:szCs w:val="21"/>
              </w:rPr>
            </w:pPr>
          </w:p>
        </w:tc>
        <w:tc>
          <w:tcPr>
            <w:tcW w:w="885" w:type="dxa"/>
            <w:vMerge w:val="restart"/>
            <w:tcBorders>
              <w:top w:val="single" w:color="000000" w:sz="4" w:space="0"/>
              <w:left w:val="single" w:color="000000" w:sz="4" w:space="0"/>
              <w:right w:val="single" w:color="000000" w:sz="4" w:space="0"/>
            </w:tcBorders>
            <w:noWrap w:val="0"/>
            <w:vAlign w:val="center"/>
          </w:tcPr>
          <w:p w14:paraId="14E8342E">
            <w:pPr>
              <w:widowControl/>
              <w:spacing w:line="260" w:lineRule="exact"/>
              <w:jc w:val="center"/>
              <w:textAlignment w:val="center"/>
              <w:rPr>
                <w:rFonts w:hint="eastAsia"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硕士 研究生</w:t>
            </w:r>
          </w:p>
        </w:tc>
        <w:tc>
          <w:tcPr>
            <w:tcW w:w="3447" w:type="dxa"/>
            <w:tcBorders>
              <w:top w:val="single" w:color="000000" w:sz="4" w:space="0"/>
              <w:left w:val="single" w:color="000000" w:sz="4" w:space="0"/>
              <w:bottom w:val="single" w:color="000000" w:sz="4" w:space="0"/>
              <w:right w:val="single" w:color="000000" w:sz="4" w:space="0"/>
            </w:tcBorders>
            <w:noWrap w:val="0"/>
            <w:vAlign w:val="center"/>
          </w:tcPr>
          <w:p w14:paraId="3E322FFC">
            <w:pPr>
              <w:widowControl/>
              <w:spacing w:line="260" w:lineRule="exact"/>
              <w:jc w:val="left"/>
              <w:textAlignment w:val="center"/>
              <w:rPr>
                <w:rFonts w:hint="eastAsia"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本科阶段就读于清华大学、北京大学</w:t>
            </w:r>
          </w:p>
        </w:tc>
        <w:tc>
          <w:tcPr>
            <w:tcW w:w="870" w:type="dxa"/>
            <w:vMerge w:val="continue"/>
            <w:tcBorders>
              <w:left w:val="single" w:color="000000" w:sz="4" w:space="0"/>
              <w:right w:val="single" w:color="000000" w:sz="4" w:space="0"/>
            </w:tcBorders>
            <w:noWrap/>
            <w:vAlign w:val="center"/>
          </w:tcPr>
          <w:p w14:paraId="39721100">
            <w:pPr>
              <w:widowControl/>
              <w:spacing w:line="260" w:lineRule="exact"/>
              <w:jc w:val="center"/>
              <w:textAlignment w:val="center"/>
              <w:rPr>
                <w:rFonts w:hint="eastAsia" w:ascii="仿宋_GB2312" w:hAnsi="宋体" w:eastAsia="仿宋_GB2312" w:cs="仿宋_GB2312"/>
                <w:color w:val="000000"/>
                <w:szCs w:val="21"/>
              </w:rPr>
            </w:pP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54BE5B04">
            <w:pPr>
              <w:widowControl/>
              <w:spacing w:line="260" w:lineRule="exact"/>
              <w:jc w:val="center"/>
              <w:textAlignment w:val="center"/>
              <w:rPr>
                <w:rFonts w:hint="eastAsia"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20</w:t>
            </w:r>
          </w:p>
        </w:tc>
        <w:tc>
          <w:tcPr>
            <w:tcW w:w="660" w:type="dxa"/>
            <w:vMerge w:val="continue"/>
            <w:tcBorders>
              <w:left w:val="single" w:color="000000" w:sz="4" w:space="0"/>
              <w:right w:val="single" w:color="000000" w:sz="4" w:space="0"/>
            </w:tcBorders>
            <w:noWrap w:val="0"/>
            <w:vAlign w:val="center"/>
          </w:tcPr>
          <w:p w14:paraId="520BB53E">
            <w:pPr>
              <w:widowControl/>
              <w:spacing w:line="260" w:lineRule="exact"/>
              <w:rPr>
                <w:rFonts w:hint="eastAsia" w:ascii="仿宋_GB2312" w:hAnsi="宋体" w:eastAsia="仿宋_GB2312" w:cs="仿宋_GB2312"/>
                <w:color w:val="000000"/>
                <w:szCs w:val="21"/>
              </w:rPr>
            </w:pPr>
          </w:p>
        </w:tc>
        <w:tc>
          <w:tcPr>
            <w:tcW w:w="994" w:type="dxa"/>
            <w:vMerge w:val="continue"/>
            <w:tcBorders>
              <w:left w:val="single" w:color="000000" w:sz="4" w:space="0"/>
              <w:right w:val="single" w:color="000000" w:sz="4" w:space="0"/>
            </w:tcBorders>
            <w:noWrap w:val="0"/>
            <w:vAlign w:val="center"/>
          </w:tcPr>
          <w:p w14:paraId="0288D149">
            <w:pPr>
              <w:widowControl/>
              <w:spacing w:line="260" w:lineRule="exact"/>
              <w:rPr>
                <w:rFonts w:hint="eastAsia" w:ascii="仿宋_GB2312" w:hAnsi="宋体" w:eastAsia="仿宋_GB2312" w:cs="仿宋_GB2312"/>
                <w:color w:val="000000"/>
                <w:szCs w:val="21"/>
              </w:rPr>
            </w:pPr>
          </w:p>
        </w:tc>
      </w:tr>
      <w:tr w14:paraId="6397DDBA">
        <w:tblPrEx>
          <w:tblCellMar>
            <w:top w:w="0" w:type="dxa"/>
            <w:left w:w="108" w:type="dxa"/>
            <w:bottom w:w="0" w:type="dxa"/>
            <w:right w:w="108" w:type="dxa"/>
          </w:tblCellMar>
        </w:tblPrEx>
        <w:trPr>
          <w:trHeight w:val="697" w:hRule="atLeast"/>
        </w:trPr>
        <w:tc>
          <w:tcPr>
            <w:tcW w:w="2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C53804">
            <w:pPr>
              <w:widowControl/>
              <w:spacing w:line="260" w:lineRule="exact"/>
              <w:jc w:val="center"/>
              <w:rPr>
                <w:rFonts w:hint="eastAsia" w:ascii="仿宋_GB2312" w:hAnsi="宋体" w:eastAsia="仿宋_GB2312" w:cs="仿宋_GB2312"/>
                <w:color w:val="000000"/>
                <w:szCs w:val="21"/>
              </w:rPr>
            </w:pPr>
          </w:p>
        </w:tc>
        <w:tc>
          <w:tcPr>
            <w:tcW w:w="885" w:type="dxa"/>
            <w:vMerge w:val="continue"/>
            <w:tcBorders>
              <w:left w:val="single" w:color="000000" w:sz="4" w:space="0"/>
              <w:bottom w:val="single" w:color="000000" w:sz="4" w:space="0"/>
              <w:right w:val="single" w:color="000000" w:sz="4" w:space="0"/>
            </w:tcBorders>
            <w:noWrap w:val="0"/>
            <w:vAlign w:val="center"/>
          </w:tcPr>
          <w:p w14:paraId="239879FD">
            <w:pPr>
              <w:widowControl/>
              <w:spacing w:line="260" w:lineRule="exact"/>
              <w:jc w:val="center"/>
              <w:textAlignment w:val="center"/>
              <w:rPr>
                <w:rFonts w:hint="eastAsia" w:ascii="仿宋_GB2312" w:hAnsi="宋体" w:eastAsia="仿宋_GB2312" w:cs="仿宋_GB2312"/>
                <w:color w:val="000000"/>
                <w:kern w:val="0"/>
                <w:sz w:val="22"/>
                <w:szCs w:val="22"/>
                <w:lang w:bidi="ar"/>
              </w:rPr>
            </w:pPr>
          </w:p>
        </w:tc>
        <w:tc>
          <w:tcPr>
            <w:tcW w:w="3447" w:type="dxa"/>
            <w:tcBorders>
              <w:top w:val="single" w:color="000000" w:sz="4" w:space="0"/>
              <w:left w:val="single" w:color="000000" w:sz="4" w:space="0"/>
              <w:bottom w:val="single" w:color="000000" w:sz="4" w:space="0"/>
              <w:right w:val="single" w:color="000000" w:sz="4" w:space="0"/>
            </w:tcBorders>
            <w:noWrap w:val="0"/>
            <w:vAlign w:val="center"/>
          </w:tcPr>
          <w:p w14:paraId="21B77089">
            <w:pPr>
              <w:widowControl/>
              <w:spacing w:line="260" w:lineRule="exact"/>
              <w:jc w:val="left"/>
              <w:textAlignment w:val="center"/>
              <w:rPr>
                <w:rFonts w:hint="eastAsia"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本科阶段就读于其他原985高校、中国科学院大学</w:t>
            </w:r>
          </w:p>
        </w:tc>
        <w:tc>
          <w:tcPr>
            <w:tcW w:w="870" w:type="dxa"/>
            <w:vMerge w:val="continue"/>
            <w:tcBorders>
              <w:left w:val="single" w:color="000000" w:sz="4" w:space="0"/>
              <w:right w:val="single" w:color="000000" w:sz="4" w:space="0"/>
            </w:tcBorders>
            <w:noWrap/>
            <w:vAlign w:val="center"/>
          </w:tcPr>
          <w:p w14:paraId="6682B8AA">
            <w:pPr>
              <w:widowControl/>
              <w:spacing w:line="260" w:lineRule="exact"/>
              <w:jc w:val="center"/>
              <w:textAlignment w:val="center"/>
              <w:rPr>
                <w:rFonts w:hint="eastAsia" w:ascii="仿宋_GB2312" w:hAnsi="宋体" w:eastAsia="仿宋_GB2312" w:cs="仿宋_GB2312"/>
                <w:color w:val="000000"/>
                <w:kern w:val="0"/>
                <w:szCs w:val="21"/>
                <w:lang w:bidi="ar"/>
              </w:rPr>
            </w:pP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15D81AAC">
            <w:pPr>
              <w:widowControl/>
              <w:spacing w:line="260" w:lineRule="exact"/>
              <w:jc w:val="center"/>
              <w:textAlignment w:val="center"/>
              <w:rPr>
                <w:rFonts w:hint="eastAsia"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15</w:t>
            </w:r>
          </w:p>
        </w:tc>
        <w:tc>
          <w:tcPr>
            <w:tcW w:w="660" w:type="dxa"/>
            <w:vMerge w:val="continue"/>
            <w:tcBorders>
              <w:left w:val="single" w:color="000000" w:sz="4" w:space="0"/>
              <w:right w:val="single" w:color="000000" w:sz="4" w:space="0"/>
            </w:tcBorders>
            <w:noWrap w:val="0"/>
            <w:vAlign w:val="center"/>
          </w:tcPr>
          <w:p w14:paraId="70623FE6">
            <w:pPr>
              <w:widowControl/>
              <w:spacing w:line="260" w:lineRule="exact"/>
              <w:rPr>
                <w:rFonts w:hint="eastAsia" w:ascii="仿宋_GB2312" w:hAnsi="宋体" w:eastAsia="仿宋_GB2312" w:cs="仿宋_GB2312"/>
                <w:color w:val="000000"/>
                <w:szCs w:val="21"/>
              </w:rPr>
            </w:pPr>
          </w:p>
        </w:tc>
        <w:tc>
          <w:tcPr>
            <w:tcW w:w="994" w:type="dxa"/>
            <w:vMerge w:val="continue"/>
            <w:tcBorders>
              <w:left w:val="single" w:color="000000" w:sz="4" w:space="0"/>
              <w:right w:val="single" w:color="000000" w:sz="4" w:space="0"/>
            </w:tcBorders>
            <w:noWrap w:val="0"/>
            <w:vAlign w:val="center"/>
          </w:tcPr>
          <w:p w14:paraId="51C1BC73">
            <w:pPr>
              <w:widowControl/>
              <w:spacing w:line="260" w:lineRule="exact"/>
              <w:rPr>
                <w:rFonts w:hint="eastAsia" w:ascii="仿宋_GB2312" w:hAnsi="宋体" w:eastAsia="仿宋_GB2312" w:cs="仿宋_GB2312"/>
                <w:color w:val="000000"/>
                <w:szCs w:val="21"/>
              </w:rPr>
            </w:pPr>
          </w:p>
        </w:tc>
      </w:tr>
      <w:tr w14:paraId="1AEDC034">
        <w:tblPrEx>
          <w:tblCellMar>
            <w:top w:w="0" w:type="dxa"/>
            <w:left w:w="108" w:type="dxa"/>
            <w:bottom w:w="0" w:type="dxa"/>
            <w:right w:w="108" w:type="dxa"/>
          </w:tblCellMar>
        </w:tblPrEx>
        <w:trPr>
          <w:trHeight w:val="334" w:hRule="atLeast"/>
        </w:trPr>
        <w:tc>
          <w:tcPr>
            <w:tcW w:w="2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FD1EB3">
            <w:pPr>
              <w:widowControl/>
              <w:spacing w:line="260" w:lineRule="exact"/>
              <w:jc w:val="center"/>
              <w:rPr>
                <w:rFonts w:hint="eastAsia" w:ascii="仿宋_GB2312" w:hAnsi="宋体" w:eastAsia="仿宋_GB2312" w:cs="仿宋_GB2312"/>
                <w:color w:val="000000"/>
                <w:szCs w:val="21"/>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77780E55">
            <w:pPr>
              <w:widowControl/>
              <w:spacing w:line="260" w:lineRule="exact"/>
              <w:jc w:val="center"/>
              <w:textAlignment w:val="center"/>
              <w:rPr>
                <w:rFonts w:hint="eastAsia"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本科生</w:t>
            </w:r>
          </w:p>
        </w:tc>
        <w:tc>
          <w:tcPr>
            <w:tcW w:w="3447" w:type="dxa"/>
            <w:tcBorders>
              <w:top w:val="single" w:color="000000" w:sz="4" w:space="0"/>
              <w:left w:val="single" w:color="000000" w:sz="4" w:space="0"/>
              <w:bottom w:val="single" w:color="000000" w:sz="4" w:space="0"/>
              <w:right w:val="single" w:color="000000" w:sz="4" w:space="0"/>
            </w:tcBorders>
            <w:noWrap/>
            <w:vAlign w:val="center"/>
          </w:tcPr>
          <w:p w14:paraId="3A7C523F">
            <w:pPr>
              <w:widowControl/>
              <w:spacing w:line="260" w:lineRule="exact"/>
              <w:jc w:val="center"/>
              <w:textAlignment w:val="center"/>
              <w:rPr>
                <w:rFonts w:hint="eastAsia"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w:t>
            </w:r>
          </w:p>
        </w:tc>
        <w:tc>
          <w:tcPr>
            <w:tcW w:w="870" w:type="dxa"/>
            <w:vMerge w:val="continue"/>
            <w:tcBorders>
              <w:left w:val="single" w:color="000000" w:sz="4" w:space="0"/>
              <w:right w:val="single" w:color="000000" w:sz="4" w:space="0"/>
            </w:tcBorders>
            <w:noWrap/>
            <w:vAlign w:val="center"/>
          </w:tcPr>
          <w:p w14:paraId="18CF2604">
            <w:pPr>
              <w:widowControl/>
              <w:spacing w:line="260" w:lineRule="exact"/>
              <w:jc w:val="center"/>
              <w:textAlignment w:val="center"/>
              <w:rPr>
                <w:rFonts w:hint="eastAsia" w:ascii="仿宋_GB2312" w:hAnsi="宋体" w:eastAsia="仿宋_GB2312" w:cs="仿宋_GB2312"/>
                <w:color w:val="000000"/>
                <w:szCs w:val="21"/>
              </w:rPr>
            </w:pP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667441EF">
            <w:pPr>
              <w:widowControl/>
              <w:spacing w:line="260" w:lineRule="exact"/>
              <w:jc w:val="center"/>
              <w:textAlignment w:val="center"/>
              <w:rPr>
                <w:rFonts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10</w:t>
            </w:r>
          </w:p>
        </w:tc>
        <w:tc>
          <w:tcPr>
            <w:tcW w:w="660" w:type="dxa"/>
            <w:vMerge w:val="continue"/>
            <w:tcBorders>
              <w:left w:val="single" w:color="000000" w:sz="4" w:space="0"/>
              <w:right w:val="single" w:color="000000" w:sz="4" w:space="0"/>
            </w:tcBorders>
            <w:noWrap w:val="0"/>
            <w:vAlign w:val="center"/>
          </w:tcPr>
          <w:p w14:paraId="1F47CFA0">
            <w:pPr>
              <w:widowControl/>
              <w:spacing w:line="260" w:lineRule="exact"/>
              <w:rPr>
                <w:rFonts w:hint="eastAsia" w:ascii="仿宋_GB2312" w:hAnsi="宋体" w:eastAsia="仿宋_GB2312" w:cs="仿宋_GB2312"/>
                <w:color w:val="000000"/>
                <w:szCs w:val="21"/>
              </w:rPr>
            </w:pPr>
          </w:p>
        </w:tc>
        <w:tc>
          <w:tcPr>
            <w:tcW w:w="994" w:type="dxa"/>
            <w:vMerge w:val="continue"/>
            <w:tcBorders>
              <w:left w:val="single" w:color="000000" w:sz="4" w:space="0"/>
              <w:right w:val="single" w:color="000000" w:sz="4" w:space="0"/>
            </w:tcBorders>
            <w:noWrap w:val="0"/>
            <w:vAlign w:val="center"/>
          </w:tcPr>
          <w:p w14:paraId="05A802D7">
            <w:pPr>
              <w:widowControl/>
              <w:spacing w:line="260" w:lineRule="exact"/>
              <w:rPr>
                <w:rFonts w:hint="eastAsia" w:ascii="仿宋_GB2312" w:hAnsi="宋体" w:eastAsia="仿宋_GB2312" w:cs="仿宋_GB2312"/>
                <w:color w:val="000000"/>
                <w:szCs w:val="21"/>
              </w:rPr>
            </w:pPr>
          </w:p>
        </w:tc>
      </w:tr>
      <w:tr w14:paraId="61A566AD">
        <w:tblPrEx>
          <w:tblCellMar>
            <w:top w:w="0" w:type="dxa"/>
            <w:left w:w="108" w:type="dxa"/>
            <w:bottom w:w="0" w:type="dxa"/>
            <w:right w:w="108" w:type="dxa"/>
          </w:tblCellMar>
        </w:tblPrEx>
        <w:trPr>
          <w:trHeight w:val="686" w:hRule="atLeast"/>
        </w:trPr>
        <w:tc>
          <w:tcPr>
            <w:tcW w:w="2539"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34B3306D">
            <w:pPr>
              <w:widowControl/>
              <w:spacing w:line="260" w:lineRule="exact"/>
              <w:jc w:val="center"/>
              <w:rPr>
                <w:rFonts w:ascii="仿宋_GB2312" w:hAnsi="宋体" w:eastAsia="仿宋_GB2312" w:cs="仿宋_GB2312"/>
                <w:color w:val="000000"/>
                <w:szCs w:val="21"/>
              </w:rPr>
            </w:pPr>
            <w:r>
              <w:rPr>
                <w:rFonts w:hint="eastAsia" w:ascii="仿宋_GB2312" w:hAnsi="宋体" w:eastAsia="仿宋_GB2312" w:cs="仿宋_GB2312"/>
                <w:color w:val="000000"/>
                <w:kern w:val="0"/>
                <w:sz w:val="22"/>
                <w:szCs w:val="22"/>
                <w:lang w:bidi="ar"/>
              </w:rPr>
              <w:t>6所部属师范大学</w:t>
            </w:r>
          </w:p>
        </w:tc>
        <w:tc>
          <w:tcPr>
            <w:tcW w:w="885" w:type="dxa"/>
            <w:tcBorders>
              <w:top w:val="single" w:color="000000" w:sz="4" w:space="0"/>
              <w:left w:val="single" w:color="auto" w:sz="4" w:space="0"/>
              <w:bottom w:val="single" w:color="000000" w:sz="4" w:space="0"/>
              <w:right w:val="single" w:color="auto" w:sz="4" w:space="0"/>
            </w:tcBorders>
            <w:shd w:val="clear" w:color="auto" w:fill="auto"/>
            <w:noWrap w:val="0"/>
            <w:vAlign w:val="center"/>
          </w:tcPr>
          <w:p w14:paraId="171E0E3A">
            <w:pPr>
              <w:widowControl/>
              <w:spacing w:line="260" w:lineRule="exact"/>
              <w:jc w:val="center"/>
              <w:textAlignment w:val="center"/>
              <w:rPr>
                <w:rFonts w:hint="eastAsia"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本科及以上</w:t>
            </w:r>
          </w:p>
        </w:tc>
        <w:tc>
          <w:tcPr>
            <w:tcW w:w="3447" w:type="dxa"/>
            <w:tcBorders>
              <w:top w:val="single" w:color="000000" w:sz="4" w:space="0"/>
              <w:left w:val="single" w:color="auto" w:sz="4" w:space="0"/>
              <w:bottom w:val="single" w:color="000000" w:sz="4" w:space="0"/>
              <w:right w:val="single" w:color="auto" w:sz="4" w:space="0"/>
            </w:tcBorders>
            <w:shd w:val="clear" w:color="auto" w:fill="auto"/>
            <w:noWrap/>
            <w:vAlign w:val="center"/>
          </w:tcPr>
          <w:p w14:paraId="2BD991DB">
            <w:pPr>
              <w:widowControl/>
              <w:spacing w:line="260" w:lineRule="exact"/>
              <w:textAlignment w:val="center"/>
              <w:rPr>
                <w:rFonts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本科阶段为部属公费师范生</w:t>
            </w:r>
          </w:p>
        </w:tc>
        <w:tc>
          <w:tcPr>
            <w:tcW w:w="870" w:type="dxa"/>
            <w:vMerge w:val="continue"/>
            <w:tcBorders>
              <w:left w:val="single" w:color="000000" w:sz="4" w:space="0"/>
              <w:right w:val="single" w:color="000000" w:sz="4" w:space="0"/>
            </w:tcBorders>
            <w:shd w:val="clear" w:color="auto" w:fill="auto"/>
            <w:noWrap/>
            <w:vAlign w:val="center"/>
          </w:tcPr>
          <w:p w14:paraId="2B0DF3BE">
            <w:pPr>
              <w:widowControl/>
              <w:spacing w:line="260" w:lineRule="exact"/>
              <w:jc w:val="center"/>
              <w:textAlignment w:val="center"/>
              <w:rPr>
                <w:rFonts w:hint="eastAsia" w:ascii="仿宋_GB2312" w:hAnsi="宋体" w:eastAsia="仿宋_GB2312" w:cs="仿宋_GB2312"/>
                <w:color w:val="000000"/>
                <w:szCs w:val="21"/>
              </w:rPr>
            </w:pPr>
          </w:p>
        </w:tc>
        <w:tc>
          <w:tcPr>
            <w:tcW w:w="630" w:type="dxa"/>
            <w:tcBorders>
              <w:top w:val="single" w:color="000000" w:sz="4" w:space="0"/>
              <w:left w:val="single" w:color="000000" w:sz="4" w:space="0"/>
              <w:bottom w:val="single" w:color="auto" w:sz="4" w:space="0"/>
              <w:right w:val="single" w:color="auto" w:sz="4" w:space="0"/>
            </w:tcBorders>
            <w:shd w:val="clear" w:color="auto" w:fill="auto"/>
            <w:noWrap w:val="0"/>
            <w:vAlign w:val="center"/>
          </w:tcPr>
          <w:p w14:paraId="2F5CB161">
            <w:pPr>
              <w:widowControl/>
              <w:spacing w:line="260" w:lineRule="exact"/>
              <w:jc w:val="center"/>
              <w:textAlignment w:val="center"/>
              <w:rPr>
                <w:rFonts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5</w:t>
            </w:r>
          </w:p>
        </w:tc>
        <w:tc>
          <w:tcPr>
            <w:tcW w:w="660" w:type="dxa"/>
            <w:vMerge w:val="continue"/>
            <w:tcBorders>
              <w:left w:val="single" w:color="000000" w:sz="4" w:space="0"/>
              <w:bottom w:val="nil"/>
              <w:right w:val="single" w:color="000000" w:sz="4" w:space="0"/>
            </w:tcBorders>
            <w:shd w:val="clear" w:color="auto" w:fill="FFFF00"/>
            <w:noWrap w:val="0"/>
            <w:vAlign w:val="center"/>
          </w:tcPr>
          <w:p w14:paraId="2E494F67">
            <w:pPr>
              <w:widowControl/>
              <w:spacing w:line="260" w:lineRule="exact"/>
              <w:jc w:val="center"/>
              <w:rPr>
                <w:rFonts w:hint="eastAsia" w:ascii="仿宋_GB2312" w:hAnsi="宋体" w:eastAsia="仿宋_GB2312" w:cs="仿宋_GB2312"/>
                <w:color w:val="000000"/>
                <w:szCs w:val="21"/>
              </w:rPr>
            </w:pPr>
          </w:p>
        </w:tc>
        <w:tc>
          <w:tcPr>
            <w:tcW w:w="994" w:type="dxa"/>
            <w:vMerge w:val="continue"/>
            <w:tcBorders>
              <w:left w:val="single" w:color="000000" w:sz="4" w:space="0"/>
              <w:right w:val="single" w:color="000000" w:sz="4" w:space="0"/>
            </w:tcBorders>
            <w:noWrap w:val="0"/>
            <w:vAlign w:val="center"/>
          </w:tcPr>
          <w:p w14:paraId="4F5E5A6B">
            <w:pPr>
              <w:widowControl/>
              <w:spacing w:line="260" w:lineRule="exact"/>
              <w:jc w:val="center"/>
              <w:rPr>
                <w:rFonts w:hint="eastAsia" w:ascii="仿宋_GB2312" w:hAnsi="宋体" w:eastAsia="仿宋_GB2312" w:cs="仿宋_GB2312"/>
                <w:color w:val="000000"/>
                <w:szCs w:val="21"/>
              </w:rPr>
            </w:pPr>
          </w:p>
        </w:tc>
      </w:tr>
      <w:tr w14:paraId="3EB52F3A">
        <w:tblPrEx>
          <w:tblCellMar>
            <w:top w:w="0" w:type="dxa"/>
            <w:left w:w="108" w:type="dxa"/>
            <w:bottom w:w="0" w:type="dxa"/>
            <w:right w:w="108" w:type="dxa"/>
          </w:tblCellMar>
        </w:tblPrEx>
        <w:trPr>
          <w:trHeight w:val="2124" w:hRule="atLeast"/>
        </w:trPr>
        <w:tc>
          <w:tcPr>
            <w:tcW w:w="2539" w:type="dxa"/>
            <w:tcBorders>
              <w:top w:val="single" w:color="000000" w:sz="4" w:space="0"/>
              <w:left w:val="single" w:color="000000" w:sz="4" w:space="0"/>
              <w:bottom w:val="single" w:color="000000" w:sz="4" w:space="0"/>
              <w:right w:val="single" w:color="auto" w:sz="4" w:space="0"/>
            </w:tcBorders>
            <w:noWrap w:val="0"/>
            <w:vAlign w:val="center"/>
          </w:tcPr>
          <w:p w14:paraId="53CA1519">
            <w:pPr>
              <w:widowControl/>
              <w:spacing w:line="260" w:lineRule="exact"/>
              <w:jc w:val="center"/>
              <w:textAlignment w:val="center"/>
              <w:rPr>
                <w:rFonts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6所部属师范大学及南京师范大学、华南师范大学、湖南师范大学、首都师范大学；浙江师范大学初阳学院、杭州师范大学经亨颐实验班</w:t>
            </w:r>
          </w:p>
        </w:tc>
        <w:tc>
          <w:tcPr>
            <w:tcW w:w="885" w:type="dxa"/>
            <w:tcBorders>
              <w:top w:val="single" w:color="000000" w:sz="4" w:space="0"/>
              <w:left w:val="single" w:color="auto" w:sz="4" w:space="0"/>
              <w:bottom w:val="single" w:color="000000" w:sz="4" w:space="0"/>
              <w:right w:val="single" w:color="auto" w:sz="4" w:space="0"/>
            </w:tcBorders>
            <w:noWrap w:val="0"/>
            <w:vAlign w:val="center"/>
          </w:tcPr>
          <w:p w14:paraId="4065058C">
            <w:pPr>
              <w:widowControl/>
              <w:spacing w:line="260" w:lineRule="exact"/>
              <w:jc w:val="center"/>
              <w:textAlignment w:val="center"/>
              <w:rPr>
                <w:rFonts w:hint="eastAsia"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本科及以上</w:t>
            </w:r>
          </w:p>
        </w:tc>
        <w:tc>
          <w:tcPr>
            <w:tcW w:w="3447" w:type="dxa"/>
            <w:tcBorders>
              <w:top w:val="single" w:color="000000" w:sz="4" w:space="0"/>
              <w:left w:val="single" w:color="auto" w:sz="4" w:space="0"/>
              <w:bottom w:val="single" w:color="000000" w:sz="4" w:space="0"/>
              <w:right w:val="single" w:color="auto" w:sz="4" w:space="0"/>
            </w:tcBorders>
            <w:noWrap w:val="0"/>
            <w:vAlign w:val="center"/>
          </w:tcPr>
          <w:p w14:paraId="0A0D6A57">
            <w:pPr>
              <w:widowControl/>
              <w:spacing w:line="260" w:lineRule="exact"/>
              <w:textAlignment w:val="center"/>
              <w:rPr>
                <w:rFonts w:hint="eastAsia"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本科阶段为此类别高校师范类专业（除浙江师范大学初阳学院、杭州师范大学经亨颐实验班）且本科阶段获得过国家奖学金（不含国家励志奖学金）、省政府奖学金、校级优秀学生一等奖学金、省级高等学校师范生教学技能竞赛一等奖或“田家炳杯”全国师范院校师范生教学技能竞赛获奖</w:t>
            </w:r>
          </w:p>
        </w:tc>
        <w:tc>
          <w:tcPr>
            <w:tcW w:w="870" w:type="dxa"/>
            <w:vMerge w:val="continue"/>
            <w:tcBorders>
              <w:left w:val="single" w:color="000000" w:sz="4" w:space="0"/>
              <w:bottom w:val="single" w:color="000000" w:sz="4" w:space="0"/>
              <w:right w:val="single" w:color="000000" w:sz="4" w:space="0"/>
            </w:tcBorders>
            <w:noWrap w:val="0"/>
            <w:vAlign w:val="center"/>
          </w:tcPr>
          <w:p w14:paraId="69D1C784">
            <w:pPr>
              <w:widowControl/>
              <w:spacing w:line="260" w:lineRule="exact"/>
              <w:jc w:val="left"/>
              <w:textAlignment w:val="center"/>
              <w:rPr>
                <w:rFonts w:hint="eastAsia" w:ascii="仿宋_GB2312" w:hAnsi="宋体" w:eastAsia="仿宋_GB2312" w:cs="仿宋_GB2312"/>
                <w:color w:val="000000"/>
                <w:kern w:val="0"/>
                <w:sz w:val="22"/>
                <w:szCs w:val="22"/>
                <w:lang w:bidi="ar"/>
              </w:rPr>
            </w:pPr>
          </w:p>
        </w:tc>
        <w:tc>
          <w:tcPr>
            <w:tcW w:w="630" w:type="dxa"/>
            <w:tcBorders>
              <w:top w:val="single" w:color="auto" w:sz="4" w:space="0"/>
              <w:left w:val="single" w:color="auto" w:sz="4" w:space="0"/>
              <w:bottom w:val="single" w:color="000000" w:sz="4" w:space="0"/>
              <w:right w:val="single" w:color="auto" w:sz="4" w:space="0"/>
            </w:tcBorders>
            <w:noWrap w:val="0"/>
            <w:vAlign w:val="center"/>
          </w:tcPr>
          <w:p w14:paraId="25536BA2">
            <w:pPr>
              <w:widowControl/>
              <w:spacing w:line="260" w:lineRule="exact"/>
              <w:jc w:val="center"/>
              <w:textAlignment w:val="center"/>
              <w:rPr>
                <w:rFonts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5</w:t>
            </w:r>
          </w:p>
        </w:tc>
        <w:tc>
          <w:tcPr>
            <w:tcW w:w="660" w:type="dxa"/>
            <w:tcBorders>
              <w:top w:val="single" w:color="000000" w:sz="4" w:space="0"/>
              <w:left w:val="single" w:color="auto" w:sz="4" w:space="0"/>
              <w:bottom w:val="single" w:color="000000" w:sz="4" w:space="0"/>
              <w:right w:val="single" w:color="auto" w:sz="4" w:space="0"/>
            </w:tcBorders>
            <w:noWrap w:val="0"/>
            <w:vAlign w:val="center"/>
          </w:tcPr>
          <w:p w14:paraId="42537E2C">
            <w:pPr>
              <w:widowControl/>
              <w:spacing w:line="260" w:lineRule="exact"/>
              <w:jc w:val="center"/>
              <w:textAlignment w:val="center"/>
              <w:rPr>
                <w:rFonts w:hint="eastAsia"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w:t>
            </w:r>
          </w:p>
        </w:tc>
        <w:tc>
          <w:tcPr>
            <w:tcW w:w="994" w:type="dxa"/>
            <w:vMerge w:val="continue"/>
            <w:tcBorders>
              <w:left w:val="single" w:color="000000" w:sz="4" w:space="0"/>
              <w:bottom w:val="single" w:color="000000" w:sz="4" w:space="0"/>
              <w:right w:val="single" w:color="000000" w:sz="4" w:space="0"/>
            </w:tcBorders>
            <w:noWrap w:val="0"/>
            <w:vAlign w:val="center"/>
          </w:tcPr>
          <w:p w14:paraId="6596D3B2">
            <w:pPr>
              <w:widowControl/>
              <w:spacing w:line="260" w:lineRule="exact"/>
              <w:jc w:val="left"/>
              <w:textAlignment w:val="center"/>
              <w:rPr>
                <w:rFonts w:hint="eastAsia" w:ascii="仿宋_GB2312" w:hAnsi="宋体" w:eastAsia="仿宋_GB2312" w:cs="仿宋_GB2312"/>
                <w:color w:val="000000"/>
                <w:kern w:val="0"/>
                <w:sz w:val="22"/>
                <w:szCs w:val="22"/>
                <w:lang w:bidi="ar"/>
              </w:rPr>
            </w:pPr>
          </w:p>
        </w:tc>
      </w:tr>
    </w:tbl>
    <w:p w14:paraId="7F085B86">
      <w:pPr>
        <w:spacing w:line="240" w:lineRule="exact"/>
        <w:jc w:val="left"/>
        <w:rPr>
          <w:rFonts w:hint="eastAsia" w:ascii="仿宋_GB2312" w:eastAsia="仿宋_GB2312"/>
          <w:b/>
          <w:bCs/>
          <w:szCs w:val="21"/>
        </w:rPr>
      </w:pPr>
      <w:r>
        <w:rPr>
          <w:rFonts w:hint="eastAsia" w:ascii="仿宋_GB2312" w:eastAsia="仿宋_GB2312"/>
          <w:b/>
          <w:bCs/>
          <w:szCs w:val="21"/>
        </w:rPr>
        <w:t>备注：</w:t>
      </w:r>
    </w:p>
    <w:p w14:paraId="4D9E7DBE">
      <w:pPr>
        <w:spacing w:line="220" w:lineRule="exact"/>
        <w:ind w:firstLine="420" w:firstLineChars="200"/>
        <w:jc w:val="left"/>
        <w:rPr>
          <w:rFonts w:hint="eastAsia" w:ascii="仿宋_GB2312" w:eastAsia="仿宋_GB2312"/>
          <w:szCs w:val="21"/>
        </w:rPr>
      </w:pPr>
      <w:r>
        <w:rPr>
          <w:rFonts w:hint="eastAsia" w:ascii="仿宋_GB2312" w:eastAsia="仿宋_GB2312"/>
          <w:szCs w:val="21"/>
        </w:rPr>
        <w:t>1.本政策适用于本次招聘到诸暨市普高学校任教高考文化课科目的教师；</w:t>
      </w:r>
    </w:p>
    <w:p w14:paraId="6D8FE2A8">
      <w:pPr>
        <w:spacing w:line="220" w:lineRule="exact"/>
        <w:ind w:firstLine="420" w:firstLineChars="200"/>
        <w:jc w:val="left"/>
        <w:rPr>
          <w:rFonts w:hint="eastAsia" w:ascii="仿宋_GB2312" w:eastAsia="仿宋_GB2312"/>
          <w:szCs w:val="21"/>
        </w:rPr>
      </w:pPr>
      <w:r>
        <w:rPr>
          <w:rFonts w:hint="eastAsia" w:ascii="仿宋_GB2312" w:eastAsia="仿宋_GB2312"/>
          <w:szCs w:val="21"/>
        </w:rPr>
        <w:t>2.对于特别优秀的人才、紧缺学科或竞赛获奖教师，可实行“一事一议”政策，具体待遇面谈确定；</w:t>
      </w:r>
    </w:p>
    <w:p w14:paraId="375CFE8D">
      <w:pPr>
        <w:spacing w:line="220" w:lineRule="exact"/>
        <w:ind w:firstLine="420" w:firstLineChars="200"/>
        <w:jc w:val="left"/>
        <w:rPr>
          <w:rFonts w:hint="eastAsia" w:ascii="仿宋_GB2312" w:eastAsia="仿宋_GB2312"/>
          <w:szCs w:val="21"/>
        </w:rPr>
      </w:pPr>
      <w:r>
        <w:rPr>
          <w:rFonts w:hint="eastAsia" w:ascii="仿宋_GB2312" w:eastAsia="仿宋_GB2312"/>
          <w:szCs w:val="21"/>
        </w:rPr>
        <w:t>3.夫妻双方均为全日制博士且同时购房的，可享受150万元购房补贴；</w:t>
      </w:r>
    </w:p>
    <w:p w14:paraId="1BDAEF8B">
      <w:pPr>
        <w:spacing w:line="220" w:lineRule="exact"/>
        <w:ind w:firstLine="420" w:firstLineChars="200"/>
        <w:jc w:val="left"/>
        <w:rPr>
          <w:rFonts w:hint="eastAsia" w:ascii="仿宋_GB2312" w:eastAsia="仿宋_GB2312"/>
          <w:szCs w:val="21"/>
        </w:rPr>
      </w:pPr>
      <w:r>
        <w:rPr>
          <w:rFonts w:hint="eastAsia" w:ascii="仿宋_GB2312" w:eastAsia="仿宋_GB2312"/>
          <w:szCs w:val="21"/>
        </w:rPr>
        <w:t>4.若符合多种人才类别的，按照就高不重复原则享受政策；</w:t>
      </w:r>
    </w:p>
    <w:p w14:paraId="0673E109">
      <w:pPr>
        <w:spacing w:line="220" w:lineRule="exact"/>
        <w:ind w:firstLine="420" w:firstLineChars="200"/>
        <w:jc w:val="left"/>
        <w:rPr>
          <w:rFonts w:hint="eastAsia" w:ascii="仿宋_GB2312" w:eastAsia="仿宋_GB2312"/>
          <w:szCs w:val="21"/>
        </w:rPr>
      </w:pPr>
      <w:r>
        <w:rPr>
          <w:rFonts w:hint="eastAsia" w:ascii="仿宋_GB2312" w:eastAsia="仿宋_GB2312"/>
          <w:szCs w:val="21"/>
        </w:rPr>
        <w:t>5.除上述人才类别外，根据2025年诸暨市人才政策，对引进的全日制博士给予最高50万元购房补贴和9万元安家补贴；对引进的“双一流”高校硕士给予6万元安家补贴（具体金额以2026年发布的人才政策为准）。</w:t>
      </w:r>
    </w:p>
    <w:p w14:paraId="1A7FBB6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3C6478"/>
    <w:rsid w:val="44FB30EB"/>
    <w:rsid w:val="475F59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widowControl/>
      <w:spacing w:beforeAutospacing="0" w:afterAutospacing="0" w:line="560" w:lineRule="exact"/>
      <w:jc w:val="center"/>
      <w:outlineLvl w:val="0"/>
    </w:pPr>
    <w:rPr>
      <w:rFonts w:ascii="宋体" w:hAnsi="宋体" w:eastAsia="楷体_GB2312" w:cs="宋体"/>
      <w:bCs/>
      <w:color w:val="auto"/>
      <w:kern w:val="36"/>
      <w:sz w:val="36"/>
      <w:szCs w:val="48"/>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table of figures"/>
    <w:basedOn w:val="1"/>
    <w:next w:val="1"/>
    <w:qFormat/>
    <w:uiPriority w:val="0"/>
    <w:pPr>
      <w:ind w:left="200" w:leftChars="200" w:hanging="200" w:hanging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2025-07-24T23:10:00Z</dcterms:created>
  <dc:creator>user</dc:creator>
  <cp:lastModifiedBy>不打工就没有饭吃</cp:lastModifiedBy>
  <dcterms:modified xsi:type="dcterms:W3CDTF">2025-11-27T09:16:46Z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C4ED8183022E47728FB8E0D8CFDA769D_12</vt:lpwstr>
  </property>
  <property fmtid="{D5CDD505-2E9C-101B-9397-08002B2CF9AE}" pid="4" name="KSOTemplateDocerSaveRecord">
    <vt:lpwstr>eyJoZGlkIjoiZWI4M2M5ODBjM2EwOTFiZWVhODVkODY4NmUxZDk0M2IiLCJ1c2VySWQiOiIxNjc4MTk3MDc2In0=</vt:lpwstr>
  </property>
</Properties>
</file>