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6353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60" w:lineRule="exact"/>
        <w:jc w:val="both"/>
        <w:textAlignment w:val="auto"/>
        <w:rPr>
          <w:rFonts w:hint="default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附件6</w:t>
      </w:r>
    </w:p>
    <w:p w14:paraId="043502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u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u w:val="none"/>
        </w:rPr>
        <w:t>2025年度选聘有关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u w:val="none"/>
          <w:lang w:val="en-US" w:eastAsia="zh-CN"/>
        </w:rPr>
        <w:t xml:space="preserve">重点院校重点学科      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u w:val="none"/>
        </w:rPr>
        <w:t>高校名单</w:t>
      </w:r>
    </w:p>
    <w:p w14:paraId="31B623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u w:val="none"/>
        </w:rPr>
      </w:pPr>
    </w:p>
    <w:p w14:paraId="6D152C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u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u w:val="none"/>
        </w:rPr>
        <w:t>一、国内部分重点院校</w:t>
      </w:r>
    </w:p>
    <w:p w14:paraId="567D1185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北京大学、中国人民大学、清华大学、北京航空航天大学、北京理工大学、中国农业大学、北京师范大学、中央民族大学、</w:t>
      </w:r>
      <w:r>
        <w:rPr>
          <w:rFonts w:hint="eastAsia" w:ascii="仿宋_GB2312" w:hAnsi="仿宋_GB2312" w:eastAsia="仿宋_GB2312" w:cs="仿宋_GB2312"/>
          <w:bCs/>
          <w:color w:val="auto"/>
          <w:spacing w:val="-6"/>
          <w:kern w:val="0"/>
          <w:sz w:val="32"/>
          <w:szCs w:val="32"/>
          <w:u w:val="none"/>
        </w:rPr>
        <w:t>南开大学、天津大学、大连理工大学、吉林大学、哈尔滨工业大学、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复旦大学、同济大学、上海交通大学、华东师范大学、南京大学、东南大学、浙江大学、中国科学技术大学、厦门大学、山东大学、中国海洋大学、武汉大学、华中科技大学、中南大学、中山大学、华南理工大学、四川大学、重庆大学、电子科技大学、西安交通大学、西北工业大学、兰州大学、国防科技大学、东北大学、郑州大学、湖南大学、云南大学、西北农林科技大学、新疆大学</w:t>
      </w:r>
    </w:p>
    <w:p w14:paraId="531023CA">
      <w:pPr>
        <w:spacing w:line="560" w:lineRule="exact"/>
        <w:ind w:firstLine="640" w:firstLineChars="200"/>
        <w:rPr>
          <w:rFonts w:hint="eastAsia" w:ascii="黑体" w:hAnsi="黑体" w:eastAsia="黑体" w:cs="黑体"/>
          <w:color w:val="auto"/>
          <w:sz w:val="32"/>
          <w:szCs w:val="32"/>
          <w:u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u w:val="none"/>
        </w:rPr>
        <w:t>二、部分重点学科</w:t>
      </w:r>
    </w:p>
    <w:p w14:paraId="2AEDD70F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北京交通大学：系统科学</w:t>
      </w:r>
    </w:p>
    <w:p w14:paraId="6AAC9DF0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北京工业大学：土木工程</w:t>
      </w:r>
    </w:p>
    <w:p w14:paraId="384E912D">
      <w:pPr>
        <w:overflowPunct w:val="0"/>
        <w:spacing w:line="560" w:lineRule="exact"/>
        <w:ind w:left="2878" w:leftChars="304" w:hanging="2240" w:hangingChars="7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北京科技大学：科学技术史、材料科学与工程、冶金工程、矿业工程</w:t>
      </w:r>
    </w:p>
    <w:p w14:paraId="7AE18F2B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北京化工大学：化学工程与技术</w:t>
      </w:r>
    </w:p>
    <w:p w14:paraId="338D7D20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北京邮电大学：信息与通信工程、计算机科学与技术</w:t>
      </w:r>
    </w:p>
    <w:p w14:paraId="6CD21A1D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北京林业大学：风景园林学、林学</w:t>
      </w:r>
    </w:p>
    <w:p w14:paraId="00E53EC4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北京协和医学院：生物学、生物医学工程、临床医学、公共卫生与预防医学、药学</w:t>
      </w:r>
    </w:p>
    <w:p w14:paraId="7C30D514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北京中医药大学：中医学、中西医结合、中药学</w:t>
      </w:r>
    </w:p>
    <w:p w14:paraId="1993BBCD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首都师范大学：数学</w:t>
      </w:r>
    </w:p>
    <w:p w14:paraId="31BF4A8A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北京外国语大学：外国语言文学</w:t>
      </w:r>
    </w:p>
    <w:p w14:paraId="7D867D51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中国传媒大学：新闻传播学、戏剧与影视学</w:t>
      </w:r>
    </w:p>
    <w:p w14:paraId="6968E55E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外交学院：政治学</w:t>
      </w:r>
    </w:p>
    <w:p w14:paraId="591E301B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中国人民公安大学：公安学</w:t>
      </w:r>
    </w:p>
    <w:p w14:paraId="00338068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北京体育大学：体育学</w:t>
      </w:r>
    </w:p>
    <w:p w14:paraId="372AA3DD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中央音乐学院：音乐与舞蹈学</w:t>
      </w:r>
    </w:p>
    <w:p w14:paraId="76F97217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中国音乐学院：音乐与舞蹈学</w:t>
      </w:r>
    </w:p>
    <w:p w14:paraId="1F46C2FA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中央美术学院：美术学、设计学</w:t>
      </w:r>
    </w:p>
    <w:p w14:paraId="28EFEF2F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中央戏剧学院：戏剧与影视学</w:t>
      </w:r>
    </w:p>
    <w:p w14:paraId="2F5AD705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天津工业大学：纺织科学与工程</w:t>
      </w:r>
    </w:p>
    <w:p w14:paraId="053AAA01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天津医科大学：临床医学</w:t>
      </w:r>
    </w:p>
    <w:p w14:paraId="6DC52B2F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天津中医药大学：中药学</w:t>
      </w:r>
    </w:p>
    <w:p w14:paraId="67D500DE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华北电力大学：电气工程</w:t>
      </w:r>
    </w:p>
    <w:p w14:paraId="1CE6C0C5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河北工业大学：电气工程</w:t>
      </w:r>
    </w:p>
    <w:p w14:paraId="2CF5882C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山西大学：哲学、物理学</w:t>
      </w:r>
    </w:p>
    <w:p w14:paraId="6C567B34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太原理工大学：化学工程与技术</w:t>
      </w:r>
    </w:p>
    <w:p w14:paraId="40393AF0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内蒙古大学：生物学</w:t>
      </w:r>
    </w:p>
    <w:p w14:paraId="2FE06165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辽宁大学：应用经济学</w:t>
      </w:r>
    </w:p>
    <w:p w14:paraId="79325EC5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大连海事大学：交通运输工程</w:t>
      </w:r>
    </w:p>
    <w:p w14:paraId="5F0849D3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延边大学：外国语言文学</w:t>
      </w:r>
    </w:p>
    <w:p w14:paraId="1E31AB13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东北师范大学：马克思主义理论、教育学、世界史、化学、统计学、材料科学与工程</w:t>
      </w:r>
    </w:p>
    <w:p w14:paraId="2B9BD24B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哈尔滨工程大学：船舶与海洋工程</w:t>
      </w:r>
    </w:p>
    <w:p w14:paraId="40080141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东北农业大学：畜牧学</w:t>
      </w:r>
    </w:p>
    <w:p w14:paraId="415AE865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东北林业大学：林业工程、林学</w:t>
      </w:r>
    </w:p>
    <w:p w14:paraId="42A06B65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华东理工大学：化学、材料科学与工程、化学工程与技术</w:t>
      </w:r>
    </w:p>
    <w:p w14:paraId="638DED8A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东华大学：材料科学与工程、纺织科学与工程</w:t>
      </w:r>
    </w:p>
    <w:p w14:paraId="4969080F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上海海洋大学：水产</w:t>
      </w:r>
    </w:p>
    <w:p w14:paraId="4F35F414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上海中医药大学：中医学、中药学</w:t>
      </w:r>
    </w:p>
    <w:p w14:paraId="3D8A563D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上海外国语大学：外国语言文学</w:t>
      </w:r>
    </w:p>
    <w:p w14:paraId="1C5695F2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上海体育学院：体育学</w:t>
      </w:r>
    </w:p>
    <w:p w14:paraId="6E387AF0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上海音乐学院：音乐与舞蹈学</w:t>
      </w:r>
    </w:p>
    <w:p w14:paraId="50349021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上海大学：机械工程</w:t>
      </w:r>
    </w:p>
    <w:p w14:paraId="10E9352C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苏州大学：材料科学与工程</w:t>
      </w:r>
    </w:p>
    <w:p w14:paraId="2F784D76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spacing w:val="-28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南京航空航天大学：</w:t>
      </w:r>
      <w:r>
        <w:rPr>
          <w:rFonts w:hint="eastAsia" w:ascii="仿宋_GB2312" w:hAnsi="仿宋_GB2312" w:eastAsia="仿宋_GB2312" w:cs="仿宋_GB2312"/>
          <w:bCs/>
          <w:color w:val="auto"/>
          <w:spacing w:val="-28"/>
          <w:kern w:val="0"/>
          <w:sz w:val="32"/>
          <w:szCs w:val="32"/>
          <w:u w:val="none"/>
        </w:rPr>
        <w:t>力学、控制科学与工程、航空宇航科学与技术</w:t>
      </w:r>
    </w:p>
    <w:p w14:paraId="1BC38F53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南京理工大学：兵器科学与技术</w:t>
      </w:r>
    </w:p>
    <w:p w14:paraId="2B8A822E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中国矿业大学：矿业工程、安全科学与工程</w:t>
      </w:r>
    </w:p>
    <w:p w14:paraId="7AD11A16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南京邮电大学：电子科学与技术</w:t>
      </w:r>
    </w:p>
    <w:p w14:paraId="55834816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河海大学：水利工程、环境科学与工程</w:t>
      </w:r>
    </w:p>
    <w:p w14:paraId="3F7EA161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江南大学：轻工技术与工程、食品科学与工程</w:t>
      </w:r>
    </w:p>
    <w:p w14:paraId="4BEC8791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南京林业大学：林业工程</w:t>
      </w:r>
    </w:p>
    <w:p w14:paraId="219E53D5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南京信息工程大学：大气科学</w:t>
      </w:r>
    </w:p>
    <w:p w14:paraId="31893907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南京农业大学：作物学、农业资源与环境</w:t>
      </w:r>
    </w:p>
    <w:p w14:paraId="23CFD15F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南京医科大学：公共卫生与预防医学</w:t>
      </w:r>
    </w:p>
    <w:p w14:paraId="690ED9FA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南京中医药大学：中药学</w:t>
      </w:r>
    </w:p>
    <w:p w14:paraId="062499F4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中国药科大学：中药学</w:t>
      </w:r>
    </w:p>
    <w:p w14:paraId="79A1D83D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南京师范大学：地理学</w:t>
      </w:r>
    </w:p>
    <w:p w14:paraId="044BC1EA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中国美术学院：美术学</w:t>
      </w:r>
    </w:p>
    <w:p w14:paraId="142F9074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安徽大学：材料科学与工程</w:t>
      </w:r>
    </w:p>
    <w:p w14:paraId="1C05565E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合肥工业大学：管理科学与工程</w:t>
      </w:r>
    </w:p>
    <w:p w14:paraId="643A624A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福州大学：化学</w:t>
      </w:r>
    </w:p>
    <w:p w14:paraId="2B94E3B9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南昌大学：材料科学与工程</w:t>
      </w:r>
    </w:p>
    <w:p w14:paraId="6E1BFECD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spacing w:val="-28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中国石油大学（华东）：</w:t>
      </w:r>
      <w:r>
        <w:rPr>
          <w:rFonts w:hint="eastAsia" w:ascii="仿宋_GB2312" w:hAnsi="仿宋_GB2312" w:eastAsia="仿宋_GB2312" w:cs="仿宋_GB2312"/>
          <w:bCs/>
          <w:color w:val="auto"/>
          <w:spacing w:val="-28"/>
          <w:kern w:val="0"/>
          <w:sz w:val="32"/>
          <w:szCs w:val="32"/>
          <w:u w:val="none"/>
        </w:rPr>
        <w:t>地质资源与地质工程、石油与天然气工程</w:t>
      </w:r>
    </w:p>
    <w:p w14:paraId="304A35FF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河南大学：生物学</w:t>
      </w:r>
    </w:p>
    <w:p w14:paraId="05E8D4B0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中国地质大学（武汉）：地质学、地质资源与地质工程</w:t>
      </w:r>
    </w:p>
    <w:p w14:paraId="59168EC1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武汉理工大学：材料科学与工程</w:t>
      </w:r>
    </w:p>
    <w:p w14:paraId="5C4620FF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spacing w:val="-28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华中农业大学：</w:t>
      </w:r>
      <w:r>
        <w:rPr>
          <w:rFonts w:hint="eastAsia" w:ascii="仿宋_GB2312" w:hAnsi="仿宋_GB2312" w:eastAsia="仿宋_GB2312" w:cs="仿宋_GB2312"/>
          <w:bCs/>
          <w:color w:val="auto"/>
          <w:spacing w:val="-28"/>
          <w:kern w:val="0"/>
          <w:sz w:val="32"/>
          <w:szCs w:val="32"/>
          <w:u w:val="none"/>
        </w:rPr>
        <w:t>生物学、园艺学、畜牧学、兽医学、农林经济管理</w:t>
      </w:r>
    </w:p>
    <w:p w14:paraId="02C0A040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华中师范大学：政治学、教育学、中国语言文学</w:t>
      </w:r>
    </w:p>
    <w:p w14:paraId="7F5ECB25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湘潭大学：数学</w:t>
      </w:r>
    </w:p>
    <w:p w14:paraId="397907E1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湖南师范大学：外国语言文学</w:t>
      </w:r>
    </w:p>
    <w:p w14:paraId="5147D31C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暨南大学：药学</w:t>
      </w:r>
    </w:p>
    <w:p w14:paraId="75E6EE54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华南农业大学：作物学</w:t>
      </w:r>
    </w:p>
    <w:p w14:paraId="5FC48E3D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广州医科大学：临床医学</w:t>
      </w:r>
    </w:p>
    <w:p w14:paraId="1FC557D5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广州中医药大学：中医学</w:t>
      </w:r>
    </w:p>
    <w:p w14:paraId="42B9A496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华南师范大学：物理学</w:t>
      </w:r>
    </w:p>
    <w:p w14:paraId="7B228317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海南大学：作物学</w:t>
      </w:r>
    </w:p>
    <w:p w14:paraId="6866206F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广西大学：土木工程</w:t>
      </w:r>
    </w:p>
    <w:p w14:paraId="633A20C8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西南交通大学：交通运输工程</w:t>
      </w:r>
    </w:p>
    <w:p w14:paraId="454C3F95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西南石油大学：石油与天然气工程</w:t>
      </w:r>
    </w:p>
    <w:p w14:paraId="178CA6CC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成都理工大学：地质资源与地质工程</w:t>
      </w:r>
    </w:p>
    <w:p w14:paraId="2E8A0415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四川农业大学：作物学</w:t>
      </w:r>
    </w:p>
    <w:p w14:paraId="7BF0AA72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成都中医药大学：中药学</w:t>
      </w:r>
    </w:p>
    <w:p w14:paraId="4EC7E14E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西南大学：教育学、生物学</w:t>
      </w:r>
    </w:p>
    <w:p w14:paraId="059F5F16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贵州大学：植物保护</w:t>
      </w:r>
    </w:p>
    <w:p w14:paraId="0F240E35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西藏大学：生态学</w:t>
      </w:r>
    </w:p>
    <w:p w14:paraId="5DD463F1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西北大学：考古学、地质学</w:t>
      </w:r>
    </w:p>
    <w:p w14:paraId="2F0CBEC6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西安电子科技大学：信息与通信工程、计算机科学与技术</w:t>
      </w:r>
    </w:p>
    <w:p w14:paraId="5A783007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长安大学：交通运输工程</w:t>
      </w:r>
    </w:p>
    <w:p w14:paraId="399A3792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陕西师范大学：中国语言文学</w:t>
      </w:r>
    </w:p>
    <w:p w14:paraId="301E1EB3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青海大学：生态学</w:t>
      </w:r>
    </w:p>
    <w:p w14:paraId="773B4D54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宁夏大学：化学工程与技术</w:t>
      </w:r>
    </w:p>
    <w:p w14:paraId="2F2BE5A8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石河子大学：化学工程与技术</w:t>
      </w:r>
    </w:p>
    <w:p w14:paraId="34401A20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中国矿业大学（北京）：矿业工程、安全科学与工程</w:t>
      </w:r>
    </w:p>
    <w:p w14:paraId="68F74088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spacing w:val="-28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中国石油大学（北京）：</w:t>
      </w:r>
      <w:r>
        <w:rPr>
          <w:rFonts w:hint="eastAsia" w:ascii="仿宋_GB2312" w:hAnsi="仿宋_GB2312" w:eastAsia="仿宋_GB2312" w:cs="仿宋_GB2312"/>
          <w:bCs/>
          <w:color w:val="auto"/>
          <w:spacing w:val="-28"/>
          <w:kern w:val="0"/>
          <w:sz w:val="32"/>
          <w:szCs w:val="32"/>
          <w:u w:val="none"/>
        </w:rPr>
        <w:t>地质资源与地质工程、石油与天然气工程</w:t>
      </w:r>
    </w:p>
    <w:p w14:paraId="71C69162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中国地质大学（北京）：地质学、地质资源与地质工程</w:t>
      </w:r>
    </w:p>
    <w:p w14:paraId="4FB81214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宁波大学：力学</w:t>
      </w:r>
    </w:p>
    <w:p w14:paraId="56D5D293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南方科技大学：数学</w:t>
      </w:r>
    </w:p>
    <w:p w14:paraId="461681A5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上海科技大学：材料科学与工程</w:t>
      </w:r>
    </w:p>
    <w:p w14:paraId="553AE129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海军军医大学：基础医学</w:t>
      </w:r>
    </w:p>
    <w:p w14:paraId="77C76898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空军军医大学：临床医学</w:t>
      </w:r>
    </w:p>
    <w:p w14:paraId="0DFD78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left="0" w:hanging="7260" w:hangingChars="1650"/>
        <w:textAlignment w:val="auto"/>
        <w:rPr>
          <w:rFonts w:ascii="方正小标宋简体" w:eastAsia="方正小标宋简体"/>
          <w:color w:val="auto"/>
          <w:sz w:val="44"/>
          <w:szCs w:val="44"/>
        </w:rPr>
      </w:pPr>
      <w:r>
        <w:rPr>
          <w:rFonts w:ascii="方正大标宋简体" w:eastAsia="方正大标宋简体"/>
          <w:color w:val="auto"/>
          <w:sz w:val="44"/>
          <w:szCs w:val="44"/>
        </w:rPr>
        <w:t xml:space="preserve">  </w:t>
      </w:r>
      <w:r>
        <w:rPr>
          <w:rFonts w:ascii="方正小标宋简体" w:hAnsi="仿宋" w:eastAsia="方正小标宋简体"/>
          <w:color w:val="auto"/>
          <w:sz w:val="44"/>
          <w:szCs w:val="44"/>
        </w:rPr>
        <w:t xml:space="preserve">                  </w:t>
      </w:r>
      <w:r>
        <w:rPr>
          <w:rFonts w:ascii="楷体_GB2312" w:hAnsi="仿宋" w:eastAsia="楷体_GB2312"/>
          <w:color w:val="auto"/>
          <w:sz w:val="32"/>
          <w:szCs w:val="32"/>
        </w:rPr>
        <w:t xml:space="preserve"> </w:t>
      </w:r>
    </w:p>
    <w:p w14:paraId="6B3921B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color w:val="auto"/>
        </w:rPr>
      </w:pPr>
    </w:p>
    <w:p w14:paraId="52B24C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left="0" w:hanging="7260" w:hangingChars="1650"/>
        <w:textAlignment w:val="auto"/>
        <w:rPr>
          <w:rFonts w:ascii="方正小标宋简体" w:eastAsia="方正小标宋简体"/>
          <w:color w:val="auto"/>
          <w:sz w:val="44"/>
          <w:szCs w:val="44"/>
        </w:rPr>
      </w:pPr>
      <w:r>
        <w:rPr>
          <w:rFonts w:ascii="方正大标宋简体" w:eastAsia="方正大标宋简体"/>
          <w:color w:val="auto"/>
          <w:sz w:val="44"/>
          <w:szCs w:val="44"/>
        </w:rPr>
        <w:t xml:space="preserve">  </w:t>
      </w:r>
      <w:r>
        <w:rPr>
          <w:rFonts w:ascii="方正小标宋简体" w:hAnsi="仿宋" w:eastAsia="方正小标宋简体"/>
          <w:color w:val="auto"/>
          <w:sz w:val="44"/>
          <w:szCs w:val="44"/>
        </w:rPr>
        <w:t xml:space="preserve">                  </w:t>
      </w:r>
      <w:r>
        <w:rPr>
          <w:rFonts w:ascii="楷体_GB2312" w:hAnsi="仿宋" w:eastAsia="楷体_GB2312"/>
          <w:color w:val="auto"/>
          <w:sz w:val="32"/>
          <w:szCs w:val="32"/>
        </w:rPr>
        <w:t xml:space="preserve"> </w:t>
      </w:r>
    </w:p>
    <w:p w14:paraId="584F28CD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pacing w:line="560" w:lineRule="exact"/>
        <w:textAlignment w:val="auto"/>
        <w:rPr>
          <w:rFonts w:hint="eastAsia" w:ascii="仿宋_GB2312" w:eastAsia="仿宋_GB2312"/>
          <w:b w:val="0"/>
          <w:bCs w:val="0"/>
          <w:color w:val="auto"/>
          <w:sz w:val="32"/>
          <w:szCs w:val="32"/>
          <w:u w:val="single"/>
          <w:lang w:val="en-US" w:eastAsia="zh-CN"/>
        </w:rPr>
      </w:pPr>
    </w:p>
    <w:p w14:paraId="67F4BF18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pacing w:line="560" w:lineRule="exact"/>
        <w:textAlignment w:val="auto"/>
        <w:rPr>
          <w:rFonts w:hint="eastAsia" w:ascii="仿宋_GB2312" w:eastAsia="仿宋_GB2312"/>
          <w:b w:val="0"/>
          <w:bCs w:val="0"/>
          <w:color w:val="auto"/>
          <w:sz w:val="32"/>
          <w:szCs w:val="32"/>
          <w:u w:val="single"/>
          <w:lang w:val="en-US" w:eastAsia="zh-CN"/>
        </w:rPr>
      </w:pPr>
    </w:p>
    <w:p w14:paraId="5997A1AF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pacing w:line="560" w:lineRule="exact"/>
        <w:textAlignment w:val="auto"/>
        <w:rPr>
          <w:rFonts w:hint="eastAsia" w:ascii="仿宋_GB2312" w:eastAsia="仿宋_GB2312"/>
          <w:b w:val="0"/>
          <w:bCs w:val="0"/>
          <w:color w:val="auto"/>
          <w:sz w:val="32"/>
          <w:szCs w:val="32"/>
          <w:u w:val="single"/>
          <w:lang w:val="en-US" w:eastAsia="zh-CN"/>
        </w:rPr>
      </w:pPr>
    </w:p>
    <w:p w14:paraId="2997F789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pacing w:line="560" w:lineRule="exact"/>
        <w:textAlignment w:val="auto"/>
        <w:rPr>
          <w:rFonts w:hint="eastAsia" w:ascii="仿宋_GB2312" w:eastAsia="仿宋_GB2312"/>
          <w:b w:val="0"/>
          <w:bCs w:val="0"/>
          <w:color w:val="auto"/>
          <w:sz w:val="32"/>
          <w:szCs w:val="32"/>
          <w:u w:val="single"/>
          <w:lang w:val="en-US" w:eastAsia="zh-CN"/>
        </w:rPr>
      </w:pPr>
    </w:p>
    <w:p w14:paraId="5DDB1FE5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pacing w:line="560" w:lineRule="exact"/>
        <w:textAlignment w:val="auto"/>
        <w:rPr>
          <w:rFonts w:hint="eastAsia" w:ascii="仿宋_GB2312" w:eastAsia="仿宋_GB2312"/>
          <w:b w:val="0"/>
          <w:bCs w:val="0"/>
          <w:color w:val="auto"/>
          <w:sz w:val="32"/>
          <w:szCs w:val="32"/>
          <w:u w:val="single"/>
          <w:lang w:val="en-US" w:eastAsia="zh-CN"/>
        </w:rPr>
      </w:pPr>
    </w:p>
    <w:p w14:paraId="08346886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pacing w:line="560" w:lineRule="exact"/>
        <w:textAlignment w:val="auto"/>
        <w:rPr>
          <w:rFonts w:hint="eastAsia" w:ascii="仿宋_GB2312" w:eastAsia="仿宋_GB2312"/>
          <w:b w:val="0"/>
          <w:bCs w:val="0"/>
          <w:color w:val="auto"/>
          <w:sz w:val="32"/>
          <w:szCs w:val="32"/>
          <w:u w:val="single"/>
          <w:lang w:val="en-US" w:eastAsia="zh-CN"/>
        </w:rPr>
      </w:pPr>
    </w:p>
    <w:p w14:paraId="05E612BF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pacing w:line="560" w:lineRule="exact"/>
        <w:textAlignment w:val="auto"/>
        <w:rPr>
          <w:rFonts w:hint="eastAsia" w:ascii="仿宋_GB2312" w:eastAsia="仿宋_GB2312"/>
          <w:b w:val="0"/>
          <w:bCs w:val="0"/>
          <w:color w:val="auto"/>
          <w:sz w:val="32"/>
          <w:szCs w:val="32"/>
          <w:u w:val="single"/>
          <w:lang w:val="en-US" w:eastAsia="zh-CN"/>
        </w:rPr>
      </w:pPr>
    </w:p>
    <w:p w14:paraId="2C0A5B25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pacing w:line="560" w:lineRule="exact"/>
        <w:textAlignment w:val="auto"/>
        <w:rPr>
          <w:rFonts w:hint="eastAsia" w:ascii="仿宋_GB2312" w:eastAsia="仿宋_GB2312"/>
          <w:b w:val="0"/>
          <w:bCs w:val="0"/>
          <w:color w:val="auto"/>
          <w:sz w:val="32"/>
          <w:szCs w:val="32"/>
          <w:u w:val="single"/>
          <w:lang w:val="en-US" w:eastAsia="zh-CN"/>
        </w:rPr>
      </w:pPr>
    </w:p>
    <w:p w14:paraId="7C5E24DE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pacing w:line="560" w:lineRule="exact"/>
        <w:textAlignment w:val="auto"/>
        <w:rPr>
          <w:rFonts w:hint="eastAsia" w:ascii="仿宋_GB2312" w:eastAsia="仿宋_GB2312"/>
          <w:b w:val="0"/>
          <w:bCs w:val="0"/>
          <w:color w:val="auto"/>
          <w:sz w:val="32"/>
          <w:szCs w:val="32"/>
          <w:u w:val="single"/>
          <w:lang w:val="en-US" w:eastAsia="zh-CN"/>
        </w:rPr>
      </w:pPr>
    </w:p>
    <w:p w14:paraId="024AE85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大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BE25B2F9">
    <w:panose1 w:val="02000000000000000000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401510"/>
    <w:rsid w:val="16E947E7"/>
    <w:rsid w:val="4A0A26D2"/>
    <w:rsid w:val="61371BA7"/>
    <w:rsid w:val="78834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99"/>
    <w:rPr>
      <w:rFonts w:ascii="宋体" w:hAnsi="Courier New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1693</Words>
  <Characters>1696</Characters>
  <Lines>0</Lines>
  <Paragraphs>0</Paragraphs>
  <TotalTime>0</TotalTime>
  <ScaleCrop>false</ScaleCrop>
  <LinksUpToDate>false</LinksUpToDate>
  <CharactersWithSpaces>1747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2025-11-26T02:06:00Z</dcterms:created>
  <dc:creator>A</dc:creator>
  <cp:lastModifiedBy>姜玉改</cp:lastModifiedBy>
  <dcterms:modified xsi:type="dcterms:W3CDTF">2025-11-27T01:56:48Z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eyJoZGlkIjoiMmVhYjIwYTFkMDUyN2RmOGI2OTNiMWRjYmY5MjBlYTUiLCJ1c2VySWQiOiIyNTI4MjQ1NzcifQ==</vt:lpwstr>
  </property>
  <property fmtid="{D5CDD505-2E9C-101B-9397-08002B2CF9AE}" pid="4" name="ICV">
    <vt:lpwstr>C17A94F3F42C4DFDA8E6E0738ED28E0B_12</vt:lpwstr>
  </property>
</Properties>
</file>